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0BFAA5" w14:textId="77777777" w:rsidR="00131DFB" w:rsidRPr="00131DFB" w:rsidRDefault="00131DFB" w:rsidP="0013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1D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PROPOSED ORDER</w:t>
      </w:r>
    </w:p>
    <w:p w14:paraId="1D9B3DFF" w14:textId="77777777" w:rsidR="00131DFB" w:rsidRPr="00131DFB" w:rsidRDefault="00131DFB" w:rsidP="0013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DFB">
        <w:rPr>
          <w:rFonts w:ascii="Times New Roman" w:eastAsia="Times New Roman" w:hAnsi="Times New Roman" w:cs="Times New Roman"/>
          <w:kern w:val="0"/>
          <w14:ligatures w14:val="none"/>
        </w:rPr>
        <w:t>This matter having come before the Court on Plaintiff Andrew J. Pigors’ Motion for Relief from Judgment, and the Court being fully advised in the premises:</w:t>
      </w:r>
    </w:p>
    <w:p w14:paraId="67A61FFF" w14:textId="77777777" w:rsidR="00131DFB" w:rsidRPr="00131DFB" w:rsidRDefault="00131DFB" w:rsidP="0013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DFB">
        <w:rPr>
          <w:rFonts w:ascii="Times New Roman" w:eastAsia="Times New Roman" w:hAnsi="Times New Roman" w:cs="Times New Roman"/>
          <w:kern w:val="0"/>
          <w14:ligatures w14:val="none"/>
        </w:rPr>
        <w:t>IT IS HEREBY ORDERED:</w:t>
      </w:r>
    </w:p>
    <w:p w14:paraId="6B267AF6" w14:textId="77777777" w:rsidR="00131DFB" w:rsidRPr="00131DFB" w:rsidRDefault="00131DFB" w:rsidP="00131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D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Trial Granted:</w:t>
      </w:r>
      <w:r w:rsidRPr="00131DFB">
        <w:rPr>
          <w:rFonts w:ascii="Times New Roman" w:eastAsia="Times New Roman" w:hAnsi="Times New Roman" w:cs="Times New Roman"/>
          <w:kern w:val="0"/>
          <w14:ligatures w14:val="none"/>
        </w:rPr>
        <w:br/>
        <w:t>A new trial is granted to address the issues raised in Plaintiff's Motion for Relief from Judgment, including the errors and newly discovered evidence impacting the custody and support arrangements.</w:t>
      </w:r>
    </w:p>
    <w:p w14:paraId="3E481CD6" w14:textId="77777777" w:rsidR="00131DFB" w:rsidRPr="00131DFB" w:rsidRDefault="00131DFB" w:rsidP="00131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D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Judgment Set Aside:</w:t>
      </w:r>
      <w:r w:rsidRPr="00131DFB">
        <w:rPr>
          <w:rFonts w:ascii="Times New Roman" w:eastAsia="Times New Roman" w:hAnsi="Times New Roman" w:cs="Times New Roman"/>
          <w:kern w:val="0"/>
          <w14:ligatures w14:val="none"/>
        </w:rPr>
        <w:br/>
        <w:t>The existing judgment in this case is set aside due to the procedural errors, lack of consideration of critical evidence, and the demonstrated unfair advantage held by the Defendant.</w:t>
      </w:r>
    </w:p>
    <w:p w14:paraId="6F87261D" w14:textId="77777777" w:rsidR="00131DFB" w:rsidRPr="00131DFB" w:rsidRDefault="00131DFB" w:rsidP="00131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D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Child Support Payments Suspended:</w:t>
      </w:r>
      <w:r w:rsidRPr="00131DFB">
        <w:rPr>
          <w:rFonts w:ascii="Times New Roman" w:eastAsia="Times New Roman" w:hAnsi="Times New Roman" w:cs="Times New Roman"/>
          <w:kern w:val="0"/>
          <w14:ligatures w14:val="none"/>
        </w:rPr>
        <w:br/>
        <w:t>All child support arrears are removed, and future child support payments are suspended until a fair and just calculation can be made, taking into account all relevant financial information.</w:t>
      </w:r>
    </w:p>
    <w:p w14:paraId="2ECE27B7" w14:textId="77777777" w:rsidR="00131DFB" w:rsidRPr="00131DFB" w:rsidRDefault="00131DFB" w:rsidP="00131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Temporary Custodial Rights Order:</w:t>
        <w:br/>
        <w:t>A temporary custodial rights order is issued reflecting 50/50 joint physical and legal custody between the parties, Friday at 5:30 PM to Friday at 5:30 PM, following the court’s holiday schedule.</w:t>
      </w:r>
    </w:p>
    <w:p w14:paraId="35D650A7" w14:textId="77777777" w:rsidR="00131DFB" w:rsidRPr="00131DFB" w:rsidRDefault="00131DFB" w:rsidP="00131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D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of Financial Disparity:</w:t>
      </w:r>
      <w:r w:rsidRPr="00131DFB">
        <w:rPr>
          <w:rFonts w:ascii="Times New Roman" w:eastAsia="Times New Roman" w:hAnsi="Times New Roman" w:cs="Times New Roman"/>
          <w:kern w:val="0"/>
          <w14:ligatures w14:val="none"/>
        </w:rPr>
        <w:br/>
        <w:t>The Court will review the financial disparity between the parties to ensure a fair outcome in any revised child support or custody arrangements.</w:t>
      </w:r>
    </w:p>
    <w:p w14:paraId="79E0E0D8" w14:textId="77777777" w:rsidR="00131DFB" w:rsidRPr="00131DFB" w:rsidRDefault="00131DFB" w:rsidP="00131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D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Stay of Enforcement:</w:t>
      </w:r>
      <w:r w:rsidRPr="00131DFB">
        <w:rPr>
          <w:rFonts w:ascii="Times New Roman" w:eastAsia="Times New Roman" w:hAnsi="Times New Roman" w:cs="Times New Roman"/>
          <w:kern w:val="0"/>
          <w14:ligatures w14:val="none"/>
        </w:rPr>
        <w:br/>
        <w:t>A stay of enforcement is granted on all child support payments or arrears until the resolution of this matter.</w:t>
      </w:r>
    </w:p>
    <w:p w14:paraId="431EB7ED" w14:textId="77777777" w:rsidR="00131DFB" w:rsidRPr="00131DFB" w:rsidRDefault="00131DFB" w:rsidP="00131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D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Mediation or Parenting Time Evaluation:</w:t>
      </w:r>
      <w:r w:rsidRPr="00131DFB">
        <w:rPr>
          <w:rFonts w:ascii="Times New Roman" w:eastAsia="Times New Roman" w:hAnsi="Times New Roman" w:cs="Times New Roman"/>
          <w:kern w:val="0"/>
          <w14:ligatures w14:val="none"/>
        </w:rPr>
        <w:br/>
        <w:t>The Court orders a mediation session or a parenting time evaluation to assess the current parenting situation and make recommendations in the best interest of the minor child.</w:t>
      </w:r>
    </w:p>
    <w:p w14:paraId="1552E3A2" w14:textId="4C506B6F" w:rsidR="00131DFB" w:rsidRPr="00131DFB" w:rsidRDefault="00131DFB" w:rsidP="00577A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D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Reopen Custody case 2024-001507-DC</w:t>
      </w:r>
      <w:r w:rsidRPr="00131D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1DFB">
        <w:rPr>
          <w:rFonts w:ascii="Times New Roman" w:eastAsia="Times New Roman" w:hAnsi="Times New Roman" w:cs="Times New Roman"/>
          <w:kern w:val="0"/>
          <w14:ligatures w14:val="none"/>
        </w:rPr>
        <w:t xml:space="preserve">Reopen custody case 2024-001507-DC so that a new trial may be issued, and I may have my attorney present, to properly represent myself, and Lincolns true, best interests. </w:t>
      </w:r>
      <w:r>
        <w:rPr>
          <w:rFonts w:ascii="Times New Roman" w:eastAsia="Times New Roman" w:hAnsi="Times New Roman" w:cs="Times New Roman"/>
          <w:kern w:val="0"/>
          <w14:ligatures w14:val="none"/>
        </w:rPr>
        <w:t>Ge</w:t>
      </w:r>
      <w:r w:rsidRPr="00131D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neral Relief:</w:t>
      </w:r>
      <w:r w:rsidRPr="00131DFB">
        <w:rPr>
          <w:rFonts w:ascii="Times New Roman" w:eastAsia="Times New Roman" w:hAnsi="Times New Roman" w:cs="Times New Roman"/>
          <w:kern w:val="0"/>
          <w14:ligatures w14:val="none"/>
        </w:rPr>
        <w:br/>
        <w:t>The Court may grant any other relief it deems just and appropriate under the circumstances.</w:t>
      </w:r>
    </w:p>
    <w:p w14:paraId="27F38C9A" w14:textId="77777777" w:rsidR="00131DFB" w:rsidRPr="00131DFB" w:rsidRDefault="00131DFB" w:rsidP="0013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DFB">
        <w:rPr>
          <w:rFonts w:ascii="Times New Roman" w:eastAsia="Times New Roman" w:hAnsi="Times New Roman" w:cs="Times New Roman"/>
          <w:kern w:val="0"/>
          <w14:ligatures w14:val="none"/>
        </w:rPr>
        <w:t>IT IS SO ORDERED.</w:t>
      </w:r>
    </w:p>
    <w:p w14:paraId="4565C61D" w14:textId="77777777" w:rsidR="00131DFB" w:rsidRPr="00131DFB" w:rsidRDefault="00131DFB" w:rsidP="00131D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DFB">
        <w:rPr>
          <w:rFonts w:ascii="Times New Roman" w:eastAsia="Times New Roman" w:hAnsi="Times New Roman" w:cs="Times New Roman"/>
          <w:kern w:val="0"/>
          <w14:ligatures w14:val="none"/>
        </w:rPr>
        <w:pict w14:anchorId="0E671136">
          <v:rect id="_x0000_i1025" style="width:0;height:1.5pt" o:hralign="center" o:hrstd="t" o:hr="t" fillcolor="#a0a0a0" stroked="f"/>
        </w:pict>
      </w:r>
    </w:p>
    <w:p w14:paraId="6C6E1C07" w14:textId="77777777" w:rsidR="00131DFB" w:rsidRPr="00131DFB" w:rsidRDefault="00131DFB" w:rsidP="0013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D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131D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1D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HON. JENNY MCNEILL</w:t>
      </w:r>
      <w:r w:rsidRPr="00131D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1D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Circuit Court Judge</w:t>
      </w:r>
    </w:p>
    <w:p w14:paraId="5A08DA78" w14:textId="77777777" w:rsidR="00131DFB" w:rsidRDefault="00131DFB"/>
    <w:sectPr w:rsidR="00131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CD59CA"/>
    <w:multiLevelType w:val="multilevel"/>
    <w:tmpl w:val="EA046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4461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DFB"/>
    <w:rsid w:val="00131DFB"/>
    <w:rsid w:val="009A5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9FEC2"/>
  <w15:chartTrackingRefBased/>
  <w15:docId w15:val="{0EDE8621-DCAA-487D-BAE7-8402806A5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88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Pigors</dc:creator>
  <cp:keywords/>
  <dc:description/>
  <cp:lastModifiedBy>Andrew Pigors</cp:lastModifiedBy>
  <cp:revision>1</cp:revision>
  <dcterms:created xsi:type="dcterms:W3CDTF">2024-09-02T19:28:00Z</dcterms:created>
  <dcterms:modified xsi:type="dcterms:W3CDTF">2024-09-02T19:32:00Z</dcterms:modified>
</cp:coreProperties>
</file>