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IN THE 14TH JUDICIAL CIRCUIT COURT</w:t>
      </w:r>
    </w:p>
    <w:p>
      <w:pPr/>
      <w:r>
        <w:t>County of Muskegon</w:t>
      </w:r>
    </w:p>
    <w:p>
      <w:pPr/>
      <w:r>
        <w:t>Andrew J. Pigors, Plaintiff</w:t>
      </w:r>
    </w:p>
    <w:p>
      <w:pPr/>
      <w:r>
        <w:t>v.</w:t>
      </w:r>
    </w:p>
    <w:p>
      <w:pPr/>
      <w:r>
        <w:t>Shady Oaks MHP LLC, Homes of America LLC, et al., Defendants</w:t>
      </w:r>
    </w:p>
    <w:p>
      <w:pPr/>
      <w:r>
        <w:t>Case No: ____________________</w:t>
      </w:r>
    </w:p>
    <w:p>
      <w:pPr/>
      <w:r>
        <w:t>Hon. _______________________</w:t>
      </w:r>
    </w:p>
    <w:p>
      <w:pPr>
        <w:pStyle w:val="Heading2"/>
      </w:pPr>
      <w:r>
        <w:t>EMERGENCY VERIFIED MOTION FOR TEMPORARY RESTRAINING ORDER AND PRELIMINARY INJUNCTION</w:t>
      </w:r>
    </w:p>
    <w:p>
      <w:pPr/>
      <w:r>
        <w:t>Filed: 2025-05-06</w:t>
      </w:r>
    </w:p>
    <w:p>
      <w:pPr/>
      <w:r>
        <w:t>Filed under MCR 3.310(A) and MCL 600.2950a (analogous injunctive relief)</w:t>
      </w:r>
    </w:p>
    <w:p>
      <w:pPr/>
      <w:r>
        <w:t>Filed by: Andrew J. Pigors, Pro Se</w:t>
      </w:r>
    </w:p>
    <w:p>
      <w:pPr/>
      <w:r>
        <w:t>————————————————————————————————————————</w:t>
      </w:r>
    </w:p>
    <w:p>
      <w:pPr/>
      <w:r>
        <w:t>This Motion seeks immediate injunctive protection against ongoing retaliation, coercive billing, and procedural abuse stemming from Defendants’ post-litigation campaign of harassment and fraud.</w:t>
      </w:r>
    </w:p>
    <w:p>
      <w:pPr>
        <w:pStyle w:val="Heading2"/>
      </w:pPr>
      <w:r>
        <w:t>I. INTRODUCTION</w:t>
      </w:r>
    </w:p>
    <w:p>
      <w:r>
        <w:t>Plaintiff respectfully moves this Court to issue a Temporary Restraining Order and Preliminary Injunction to halt unlawful conduct including threats, false charges, and forced displacement tactics while this action is pending. Defendants’ conduct violates MCL 600.5720, MCL 445.903, and MCL 554.139.</w:t>
      </w:r>
    </w:p>
    <w:p>
      <w:pPr>
        <w:pStyle w:val="Heading2"/>
      </w:pPr>
      <w:r>
        <w:t>II. LEGAL STANDARD</w:t>
      </w:r>
    </w:p>
    <w:p>
      <w:r>
        <w:t>Under MCR 3.310(A), a temporary restraining order may issue without notice where immediate and irreparable injury, loss, or damage will result before the adverse party can be heard. Plaintiff is entitled to equitable relief where Defendants’ actions constitute a pattern of retaliation and procedural sabotage.</w:t>
      </w:r>
    </w:p>
    <w:p>
      <w:pPr>
        <w:pStyle w:val="Heading2"/>
      </w:pPr>
      <w:r>
        <w:t>III. ARGUMENT</w:t>
      </w:r>
    </w:p>
    <w:p>
      <w:pPr>
        <w:pStyle w:val="ListNumber"/>
      </w:pPr>
      <w:r>
        <w:t>1. Plaintiff is facing irreparable harm, including housing loss and emotional distress.</w:t>
      </w:r>
    </w:p>
    <w:p>
      <w:pPr>
        <w:pStyle w:val="ListNumber"/>
      </w:pPr>
      <w:r>
        <w:t>2. Defendants have demonstrated retaliatory intent by issuing unlawful retroactive bills, eviction threats, and coercive communications.</w:t>
      </w:r>
    </w:p>
    <w:p>
      <w:pPr>
        <w:pStyle w:val="ListNumber"/>
      </w:pPr>
      <w:r>
        <w:t>3. Plaintiff has no adequate remedy at law that will prevent further violations or compensate for constructive eviction.</w:t>
      </w:r>
    </w:p>
    <w:p>
      <w:pPr>
        <w:pStyle w:val="ListNumber"/>
      </w:pPr>
      <w:r>
        <w:t>4. The balance of harms and public interest favor entry of immediate relief to protect housing stability and legal rights.</w:t>
      </w:r>
    </w:p>
    <w:p>
      <w:pPr>
        <w:pStyle w:val="Heading2"/>
      </w:pPr>
      <w:r>
        <w:t>IV. RELIEF REQUESTED</w:t>
      </w:r>
    </w:p>
    <w:p>
      <w:pPr/>
      <w:r>
        <w:t>Plaintiff respectfully requests this Court to:</w:t>
      </w:r>
    </w:p>
    <w:p>
      <w:pPr>
        <w:pStyle w:val="ListBullet"/>
      </w:pPr>
      <w:r>
        <w:t>a. Issue a Temporary Restraining Order immediately enjoining Defendants from:</w:t>
      </w:r>
    </w:p>
    <w:p>
      <w:pPr>
        <w:pStyle w:val="ListBullet2"/>
      </w:pPr>
      <w:r>
        <w:t>- Filing eviction proceedings</w:t>
      </w:r>
    </w:p>
    <w:p>
      <w:pPr>
        <w:pStyle w:val="ListBullet2"/>
      </w:pPr>
      <w:r>
        <w:t>- Billing Plaintiff for unapproved or retroactive charges</w:t>
      </w:r>
    </w:p>
    <w:p>
      <w:pPr>
        <w:pStyle w:val="ListBullet2"/>
      </w:pPr>
      <w:r>
        <w:t>- Engaging in retaliatory inspections or communications</w:t>
      </w:r>
    </w:p>
    <w:p>
      <w:pPr>
        <w:pStyle w:val="ListBullet"/>
      </w:pPr>
      <w:r>
        <w:t>b. Schedule a hearing on this Motion within 14 days as required by MCR 3.310(B).</w:t>
      </w:r>
    </w:p>
    <w:p>
      <w:pPr>
        <w:pStyle w:val="ListBullet"/>
      </w:pPr>
      <w:r>
        <w:t>c. Enter a Preliminary Injunction extending the above relief until final disposition of the case.</w:t>
      </w:r>
    </w:p>
    <w:p>
      <w:pPr>
        <w:pStyle w:val="ListBullet"/>
      </w:pPr>
      <w:r>
        <w:t>d. Grant such other relief as equity and justice require.</w:t>
      </w:r>
    </w:p>
    <w:p>
      <w:pPr>
        <w:pStyle w:val="Heading2"/>
      </w:pPr>
      <w:r>
        <w:br/>
        <w:t>VERIFICATION</w:t>
      </w:r>
    </w:p>
    <w:p>
      <w:pPr/>
      <w:r>
        <w:t>I declare under penalty of perjury that the foregoing is true and correct. Executed on 2025-05-06.</w:t>
      </w:r>
    </w:p>
    <w:p>
      <w:pPr/>
      <w:r>
        <w:t>/s/ Andrew J. Pigors</w:t>
      </w:r>
    </w:p>
    <w:p>
      <w:pPr/>
      <w:r>
        <w:t>1977 Whitehall Rd, Lot 17</w:t>
      </w:r>
    </w:p>
    <w:p>
      <w:pPr/>
      <w: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