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Objection to Child Support Order</w:t>
      </w:r>
    </w:p>
    <w:p>
      <w:r>
        <w:t>STATE OF MICHIGAN</w:t>
        <w:br/>
        <w:t>IN THE 14th CIRCUIT COURT FOR THE COUNTY OF MUSKEGON</w:t>
        <w:br/>
        <w:br/>
        <w:t>Case No. 2024-001507-DC</w:t>
        <w:br/>
        <w:t>HON. JENNY L. MCNEILL</w:t>
        <w:br/>
        <w:br/>
        <w:t>ANDREW JAMES PIGORS, Plaintiff,</w:t>
        <w:br/>
        <w:t>vs.</w:t>
        <w:br/>
        <w:t>EMILY ANN WATSON, Defendant.</w:t>
        <w:br/>
      </w:r>
    </w:p>
    <w:p>
      <w:pPr>
        <w:pStyle w:val="Heading1"/>
      </w:pPr>
      <w:r>
        <w:t>OBJECTION TO CHILD SUPPORT ORDER</w:t>
      </w:r>
    </w:p>
    <w:p>
      <w:r>
        <w:t>Plaintiff, Andrew James Pigors, in pro per, hereby files this objection to the Child Support Order entered on July 17, 2024. The Order contains several inaccuracies and fails to account for material changes in the Plaintiff's financial situation, resulting in an unjust and excessive child support obligation. The grounds for this objection are as follows:</w:t>
        <w:br/>
        <w:br/>
      </w:r>
    </w:p>
    <w:p>
      <w:r>
        <w:t>1. **Incorrect Income Calculation:** The Court's determination of Plaintiff's income did not accurately reflect the variable nature of self-employment income. Additionally, the recent change in employment to a material handling position at Shape Corp., earning $19.86 per hour with full benefits, including health, dental, vision, and lawyer insurance, was not considered.</w:t>
        <w:br/>
        <w:t>2. **Unfair Allocation of Medical Expenses:** The allocation of medical expenses is disproportionate to the Plaintiff's income and fails to take into account the Defendant's income and resources.</w:t>
        <w:br/>
        <w:t>3. **Inaccurate Parenting Time Consideration:** The calculation of child support does not reflect the actual parenting time that Plaintiff spends with the minor child, which is greater than the 78 overnights noted by the Court.</w:t>
        <w:br/>
        <w:t>4. **Failure to Apply Michigan Child Support Formula:** The Court deviated from the Michigan Child Support Formula without providing sufficient justification or explanation for this deviation.</w:t>
        <w:br/>
      </w:r>
    </w:p>
    <w:p>
      <w:r>
        <w:t>WHEREFORE, Plaintiff respectfully requests that this Court reconsider and amend the Child Support Order, taking into account the correct income figures, fair allocation of medical expenses, accurate parenting time, and proper application of the Michigan Child Support Formula.</w:t>
      </w:r>
    </w:p>
    <w:p>
      <w:pPr/>
      <w:r>
        <w:t>Dated: ________________</w:t>
      </w:r>
    </w:p>
    <w:p>
      <w:pPr/>
      <w:r>
        <w:t>Respectfully submitted,</w:t>
      </w:r>
    </w:p>
    <w:p>
      <w:pPr/>
      <w:r>
        <w:t>_____________________________</w:t>
      </w:r>
    </w:p>
    <w:p>
      <w:pPr/>
      <w:r>
        <w:t>Andrew James Pigors</w:t>
      </w:r>
    </w:p>
    <w:p>
      <w:pPr/>
      <w:r>
        <w:t>In Pro Per Plaintiff</w:t>
      </w:r>
    </w:p>
    <w:p>
      <w:pPr/>
      <w:r>
        <w:t>1977 Whitehall Rd Lot 17</w:t>
      </w:r>
    </w:p>
    <w:p>
      <w:pPr/>
      <w:r>
        <w:t>N. Muskegon, MI 49445</w:t>
      </w:r>
    </w:p>
    <w:p>
      <w:pPr/>
      <w:r>
        <w:t>231.903.5690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