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STATE OF MICHIGAN</w:t>
      </w:r>
    </w:p>
    <w:p>
      <w:r>
        <w:rPr>
          <w:b/>
        </w:rPr>
        <w:t>IN THE 14TH CIRCUIT COURT FOR THE COUNTY OF MUSKEGON</w:t>
        <w:br/>
        <w:t>FAMILY DIVISION</w:t>
      </w:r>
    </w:p>
    <w:p>
      <w:pPr>
        <w:jc w:val="center"/>
      </w:pPr>
    </w:p>
    <w:p>
      <w:pPr>
        <w:jc w:val="left"/>
      </w:pPr>
      <w:r>
        <w:t>Andrew J. Pigors,</w:t>
      </w:r>
    </w:p>
    <w:p>
      <w:pPr>
        <w:jc w:val="left"/>
      </w:pPr>
      <w:r>
        <w:t>Plaintiff,</w:t>
      </w:r>
    </w:p>
    <w:p>
      <w:pPr>
        <w:jc w:val="left"/>
      </w:pPr>
      <w:r>
        <w:t>v.</w:t>
        <w:br/>
      </w:r>
    </w:p>
    <w:p>
      <w:pPr>
        <w:jc w:val="left"/>
      </w:pPr>
      <w:r>
        <w:t>Emily Ann Watson,</w:t>
      </w:r>
    </w:p>
    <w:p>
      <w:pPr>
        <w:jc w:val="left"/>
      </w:pPr>
      <w:r>
        <w:t>Defendant.</w:t>
      </w:r>
    </w:p>
    <w:p>
      <w:pPr>
        <w:jc w:val="left"/>
      </w:pPr>
      <w:r>
        <w:br/>
        <w:t>Case No. 2024-001507-DC</w:t>
        <w:br/>
        <w:t>Hon. Judge [Judge's Name]</w:t>
        <w:br/>
      </w:r>
    </w:p>
    <w:p>
      <w:r>
        <w:rPr>
          <w:b/>
        </w:rPr>
        <w:t>PLAINTIFF’S SUPPLEMENTAL EVIDENCE SUBMISSION</w:t>
      </w:r>
    </w:p>
    <w:p>
      <w:pPr>
        <w:jc w:val="center"/>
      </w:pPr>
    </w:p>
    <w:p>
      <w:pPr>
        <w:pStyle w:val="Heading2"/>
      </w:pPr>
      <w:r>
        <w:t>I. INTRODUCTION</w:t>
      </w:r>
    </w:p>
    <w:p>
      <w:r>
        <w:t>The Plaintiff, Andrew J. Pigors, respectfully submits this Supplemental Evidence in connection with his Motion for Redetermination of Custody. The evidence presented herein was not previously submitted to the court due to the Plaintiff’s lack of understanding regarding the proper procedures for presenting evidence. Having since gained a better understanding of the process, the Plaintiff now submits this evidence to the best of his ability, with the sincere hope that the court will recognize his efforts and commitment to being actively involved in his son, Lincoln David Watson’s, life. The Plaintiff is motivated by a genuine desire to ensure that Lincoln’s best interests are served, and that he can maintain a meaningful and consistent presence in his son’s life.</w:t>
      </w:r>
    </w:p>
    <w:p>
      <w:pPr>
        <w:pStyle w:val="Heading2"/>
      </w:pPr>
      <w:r>
        <w:t>II. LIST OF EXHIBITS</w:t>
      </w:r>
    </w:p>
    <w:p>
      <w:r>
        <w:rPr>
          <w:b/>
        </w:rPr>
        <w:t>Exhibit 1:</w:t>
      </w:r>
      <w:r>
        <w:t xml:space="preserve"> Medical Records from Port City Pediatrics - Six documents from Port City Pediatrics, showing Lincoln's weight, height, head circumference, temperature, age, and name. These records demonstrate the Plaintiff’s involvement in Lincoln's healthcare.</w:t>
      </w:r>
    </w:p>
    <w:p>
      <w:r>
        <w:rPr>
          <w:b/>
        </w:rPr>
        <w:t>Exhibit 2:</w:t>
      </w:r>
      <w:r>
        <w:t xml:space="preserve"> Journal Entries Documenting Lincoln’s Condition - Plaintiff’s personal journal entries documenting instances where Lincoln was not properly clothed and was in poor condition when dropped off by the Defendant.</w:t>
      </w:r>
    </w:p>
    <w:p>
      <w:r>
        <w:rPr>
          <w:b/>
        </w:rPr>
        <w:t>Exhibit 3:</w:t>
      </w:r>
      <w:r>
        <w:t xml:space="preserve"> Screenshot of Conversation with Lori Watson (Regarding Social Security Card and Birth Certificate) - Screenshot showing Lori Watson refusing to provide copies of Lincoln’s Social Security card or birth certificate.</w:t>
      </w:r>
    </w:p>
    <w:p>
      <w:r>
        <w:rPr>
          <w:b/>
        </w:rPr>
        <w:t>Exhibit 4:</w:t>
      </w:r>
      <w:r>
        <w:t xml:space="preserve"> Screenshot of Conversation with Lori Watson (March 26th, 2024, Regarding Parenting Time) - Screenshot showing Lori Watson informing the Plaintiff that he is not allowed to see Lincoln until he goes through the courts because Lincoln is back with Emily. This occurred during a period when the Plaintiff was supposed to have Lincoln for his parenting week, specifically on a Wednesday when he would normally have Lincoln until Friday.</w:t>
      </w:r>
    </w:p>
    <w:p>
      <w:r>
        <w:rPr>
          <w:b/>
        </w:rPr>
        <w:t>Exhibit 5:</w:t>
      </w:r>
      <w:r>
        <w:t xml:space="preserve"> Conversation with Austin Muratori (March 22nd, 2024) - Six pages of conversation discussing issues within the Defendant’s household, including the negative behavior of family members and their impact on the child.</w:t>
      </w:r>
    </w:p>
    <w:p>
      <w:r>
        <w:rPr>
          <w:b/>
        </w:rPr>
        <w:t>Exhibit 6:</w:t>
      </w:r>
      <w:r>
        <w:t xml:space="preserve"> Conversation with Cody (March 22nd, 2024) - Discussion of Cody’s role in providing for and caring for the child, highlighting concerns about the household environment.</w:t>
      </w:r>
    </w:p>
    <w:p>
      <w:r>
        <w:rPr>
          <w:b/>
        </w:rPr>
        <w:t>Exhibit 7:</w:t>
      </w:r>
      <w:r>
        <w:t xml:space="preserve"> Conversation with Christy Carls (Regarding Cody's Violent Past and Avanti’s Assertion on Home Condition) - Conversation detailing Cody’s violent history, threats made towards the Plaintiff, and evidence that refutes claims about the unfit condition of the Plaintiff’s home.</w:t>
      </w:r>
    </w:p>
    <w:p>
      <w:r>
        <w:rPr>
          <w:b/>
        </w:rPr>
        <w:t>Exhibit 8:</w:t>
      </w:r>
      <w:r>
        <w:t xml:space="preserve"> Certificate of Accomplishment of Financial Literacy from Goodwill - Certificate earned by the Plaintiff, demonstrating his financial responsibility and efforts to maintain a stable home environment.</w:t>
      </w:r>
    </w:p>
    <w:p>
      <w:r>
        <w:rPr>
          <w:b/>
        </w:rPr>
        <w:t>Exhibit 9:</w:t>
      </w:r>
      <w:r>
        <w:t xml:space="preserve"> Screenshot of Emily Watson's Facebook Relationship History - Evidence showing the Defendant’s pattern of short-term relationships, relevant to the stability and suitability of her custodial environment.</w:t>
      </w:r>
    </w:p>
    <w:p>
      <w:r>
        <w:rPr>
          <w:b/>
        </w:rPr>
        <w:t>Exhibit 10:</w:t>
      </w:r>
      <w:r>
        <w:t xml:space="preserve"> Screenshots of Lincoln’s Vaccination Dates (Administered by Emily Without Consultation) - Evidence showing that the Defendant administered vaccinations to Lincoln without consulting the Plaintiff, despite a shared custody arrangement.</w:t>
      </w:r>
    </w:p>
    <w:p>
      <w:r>
        <w:rPr>
          <w:b/>
        </w:rPr>
        <w:t>Exhibit 11:</w:t>
      </w:r>
      <w:r>
        <w:t xml:space="preserve"> Screenshot of Corwell Health Records (Emily Accessing Andrew’s Medical Information) - Evidence showing that the Defendant accessed the Plaintiff’s medical records without permission, indicating potential stalking behavior.</w:t>
      </w:r>
    </w:p>
    <w:p>
      <w:r>
        <w:rPr>
          <w:b/>
        </w:rPr>
        <w:t>Exhibit 12:</w:t>
      </w:r>
      <w:r>
        <w:t xml:space="preserve"> Screenshot of Tamara Snyder Joining Andrew's Neighborhood Nextdoor Group - Evidence that the Defendant engaged in or encouraged stalking behavior through her friend, who joined a neighborhood group far from her own residence to monitor the Plaintiff.</w:t>
      </w:r>
    </w:p>
    <w:p>
      <w:r>
        <w:rPr>
          <w:b/>
        </w:rPr>
        <w:t>Exhibit 13:</w:t>
      </w:r>
      <w:r>
        <w:t xml:space="preserve"> Analysis of Parenting App Conversation - Analysis of the Plaintiff’s communications through the parenting app, demonstrating his focus on Lincoln’s best interests and consistent parenting practices.</w:t>
      </w:r>
    </w:p>
    <w:p>
      <w:pPr>
        <w:pStyle w:val="Heading2"/>
      </w:pPr>
      <w:r>
        <w:t>III. CONCLUSION</w:t>
      </w:r>
    </w:p>
    <w:p>
      <w:r>
        <w:t>The Plaintiff respectfully requests that the court consider this new evidence in its determination of custody and parenting time. The evidence demonstrates the Plaintiff's dedication to the best interests of Lincoln and his commitment to maintaining an active role in his son's life. The Plaintiff asks the court to grant a redetermination of custody based on the new evidence provided.</w:t>
      </w:r>
    </w:p>
    <w:p>
      <w:pPr>
        <w:jc w:val="left"/>
      </w:pPr>
      <w:r>
        <w:br/>
        <w:t>Date: __________________</w:t>
      </w:r>
    </w:p>
    <w:p>
      <w:pPr>
        <w:jc w:val="left"/>
      </w:pPr>
      <w:r>
        <w:t>Respectfully submitted,</w:t>
      </w:r>
    </w:p>
    <w:p>
      <w:pPr>
        <w:jc w:val="left"/>
      </w:pPr>
      <w:r>
        <w:br/>
        <w:t>Andrew J. Pigors</w:t>
      </w:r>
    </w:p>
    <w:p>
      <w:pPr>
        <w:jc w:val="left"/>
      </w:pPr>
      <w:r>
        <w:t>1977 Whitehall Road</w:t>
      </w:r>
    </w:p>
    <w:p>
      <w:pPr>
        <w:jc w:val="left"/>
      </w:pPr>
      <w:r>
        <w:t>Muskegon, MI 49445</w:t>
      </w:r>
    </w:p>
    <w:p>
      <w:pPr>
        <w:jc w:val="left"/>
      </w:pPr>
      <w:r>
        <w:t>[Your Phone Number]</w:t>
      </w:r>
    </w:p>
    <w:p>
      <w:pPr>
        <w:jc w:val="left"/>
      </w:pPr>
      <w:r>
        <w:t>[Your 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