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 of Michigan</w:t>
      </w:r>
    </w:p>
    <w:p>
      <w:pPr>
        <w:pStyle w:val="Heading2"/>
        <w:jc w:val="center"/>
      </w:pPr>
      <w:r>
        <w:t>14th Circuit Court – Family Division</w:t>
      </w:r>
    </w:p>
    <w:p>
      <w:pPr>
        <w:pStyle w:val="Heading2"/>
        <w:jc w:val="center"/>
      </w:pPr>
      <w:r>
        <w:t>County of Muskegon</w:t>
      </w:r>
    </w:p>
    <w:p>
      <w:pPr>
        <w:pStyle w:val="Heading2"/>
        <w:jc w:val="center"/>
      </w:pPr>
      <w:r>
        <w:t>Case No. 2024-001507-DC</w:t>
      </w:r>
    </w:p>
    <w:p>
      <w:pPr>
        <w:pStyle w:val="Heading2"/>
        <w:jc w:val="center"/>
      </w:pPr>
      <w:r>
        <w:t>Honorable Judge Jenny McNeill</w:t>
      </w:r>
    </w:p>
    <w:p>
      <w:pPr>
        <w:pStyle w:val="Heading1"/>
      </w:pPr>
      <w:r>
        <w:t>Motion Regarding Custody, Parenting Time, and Child Support</w:t>
      </w:r>
    </w:p>
    <w:p>
      <w:pPr>
        <w:pStyle w:val="Heading2"/>
      </w:pPr>
      <w:r>
        <w:t>Affidavit of Andrew J. Pigors</w:t>
      </w:r>
    </w:p>
    <w:p>
      <w:r>
        <w:t>I, Andrew J. Pigors, being duly sworn, depose and state as follows:</w:t>
      </w:r>
    </w:p>
    <w:p>
      <w:pPr>
        <w:pStyle w:val="Heading3"/>
      </w:pPr>
      <w:r>
        <w:t>1. Proper Cause for Change in Custody</w:t>
      </w:r>
    </w:p>
    <w:p>
      <w:r>
        <w:t>Your Honor, I’m coming before you because things have changed significantly since the last custody order was issued. My son, Lincoln, deserves more than just a fraction of his father’s time. I’ve worked hard to create a stable and loving environment that supports his growth in every way possible. I believe the court needs to reconsider the current arrangement because Lincoln’s well-being depends on it. Since the order was issued, I’ve become even more capable of providing the love, care, and stability that Lincoln needs, and I believe that a change in custody is warranted.</w:t>
      </w:r>
    </w:p>
    <w:p>
      <w:pPr>
        <w:pStyle w:val="Heading3"/>
      </w:pPr>
      <w:r>
        <w:t>2. Best Interest Factor (a): Emotional Ties</w:t>
      </w:r>
    </w:p>
    <w:p>
      <w:r>
        <w:t>Lincoln and I share an unbreakable bond that’s built on love, trust, and the time we spend together. Every moment I spend with him is filled with affection, whether we’re reading his favorite Dr. Seuss books, hitting T-ball in the backyard, or just enjoying a quiet evening at home. I see the joy in his eyes when he’s with me, and it breaks my heart that our time together has been cut so drastically. Lincoln deserves to have more time with his dad, and I know that maintaining and expanding our bond is crucial for his emotional well-being.</w:t>
      </w:r>
    </w:p>
    <w:p>
      <w:pPr>
        <w:pStyle w:val="Heading3"/>
      </w:pPr>
      <w:r>
        <w:t>3. Best Interest Factor (b): Capacity to Provide Care</w:t>
      </w:r>
    </w:p>
    <w:p>
      <w:r>
        <w:t>I’ve always been the kind of father who steps up to the plate—literally and figuratively. From making sure Lincoln eats nutritious meals to enrolling him in early education programs, I’ve shown that I’m fully capable of guiding him as he grows. My commitment to his education and health is unwavering. I’ve made every effort to ensure he has the tools he needs to succeed, whether it’s a well-stocked bookshelf or regular health check-ups. I know what Lincoln needs, and I’ve always gone above and beyond to provide it.</w:t>
      </w:r>
    </w:p>
    <w:p>
      <w:pPr>
        <w:pStyle w:val="Heading3"/>
      </w:pPr>
      <w:r>
        <w:t>4. Best Interest Factor (c): Providing Basic Needs</w:t>
      </w:r>
    </w:p>
    <w:p>
      <w:r>
        <w:t>Lincoln’s needs have always come first. I’ve worked tirelessly to ensure he has a stable home, healthy food, and all the clothing and materials he needs. Every time he comes home to me, he knows he’s in a place where he’s safe, cared for, and loved. I’ve taken care of all his medical needs, attending more appointments than the defense has given me credit for. I’m prepared to continue providing for Lincoln in every way, and I believe my ability to meet his needs should be reflected in the custody arrangement.</w:t>
      </w:r>
    </w:p>
    <w:p>
      <w:pPr>
        <w:pStyle w:val="Heading3"/>
      </w:pPr>
      <w:r>
        <w:t>5. Best Interest Factor (d): Stability of Environment</w:t>
      </w:r>
    </w:p>
    <w:p>
      <w:r>
        <w:t>Stability is something I’ve worked hard to provide for Lincoln, and I know how important it is for his development. My home is a place where he feels secure, where routines are kept, and where love is a constant. The recent reduction in my parenting time has disrupted this stability, and I believe it’s not in Lincoln’s best interest. He needs the consistency of knowing that he has a stable, loving home with his father. I’ve created that environment for him, and I’m asking the court to recognize its importance.</w:t>
      </w:r>
    </w:p>
    <w:p>
      <w:pPr>
        <w:pStyle w:val="Heading3"/>
      </w:pPr>
      <w:r>
        <w:t>6. Best Interest Factor (e): Permanence of Family Unit</w:t>
      </w:r>
    </w:p>
    <w:p>
      <w:r>
        <w:t>Lincoln deserves to grow up knowing that he has a permanent and stable home with me. I’m not going anywhere, and my commitment to providing a safe, nurturing environment for him is rock solid. The current arrangement has disrupted the sense of family that I’ve worked so hard to build. My home is not just a place to sleep; it’s a place where Lincoln knows he’s loved and where he can thrive. I’m asking the court to help restore the time we’ve lost so that Lincoln can experience the permanence of a stable family unit with his father.</w:t>
      </w:r>
    </w:p>
    <w:p>
      <w:pPr>
        <w:pStyle w:val="Heading3"/>
      </w:pPr>
      <w:r>
        <w:t>7. Best Interest Factor (f): Moral Fitness</w:t>
      </w:r>
    </w:p>
    <w:p>
      <w:r>
        <w:t>Throughout this entire process, I’ve maintained my focus on what’s best for Lincoln. I’ve always acted with integrity and have made decisions that reflect my commitment to his well-being. Unfortunately, there are aspects of the current situation that raise serious moral concerns. I’ve kept my home free from the kind of negative influences that could harm Lincoln, and I believe that my moral fitness should be a key factor in determining custody. Lincoln deserves to be in an environment where he’s surrounded by positive role models, and I’m committed to being that for him every single day.</w:t>
      </w:r>
    </w:p>
    <w:p>
      <w:pPr>
        <w:pStyle w:val="Heading3"/>
      </w:pPr>
      <w:r>
        <w:t>8. Best Interest Factor (g): Health of the Parties</w:t>
      </w:r>
    </w:p>
    <w:p>
      <w:r>
        <w:t>My health—both mental and physical—has been stable and strong, allowing me to care for Lincoln without any issues. I’m fully capable of being there for him in every way he needs. On the other hand, there are concerns about the other parent’s health that could impact her ability to provide the same level of care. Lincoln needs a parent who is consistently present and able to meet his needs, and I believe that my health makes me well-suited to fulfill that role. I’m asking the court to consider this when deciding what’s best for my son.</w:t>
      </w:r>
    </w:p>
    <w:p>
      <w:pPr>
        <w:pStyle w:val="Heading3"/>
      </w:pPr>
      <w:r>
        <w:t>9. Best Interest Factor (h): Home, School, and Community Record</w:t>
      </w:r>
    </w:p>
    <w:p>
      <w:r>
        <w:t>Lincoln’s experience in my home and our community has been nothing but positive. I’ve made sure he’s enrolled in a learning center that supports his development, and I’m actively involved in all aspects of his life. Whether it’s spending time at the local parks, visiting the library, or participating in community events, I’m committed to giving Lincoln the best possible experience. The reduction in my parenting time has limited my ability to be as involved as I need to be, and I’m asking the court to restore that time so I can continue to support Lincoln’s growth in every area.</w:t>
      </w:r>
    </w:p>
    <w:p>
      <w:pPr>
        <w:pStyle w:val="Heading3"/>
      </w:pPr>
      <w:r>
        <w:t>10. Best Interest Factor (i): Child’s Preference</w:t>
      </w:r>
    </w:p>
    <w:p>
      <w:r>
        <w:t>Lincoln may not be old enough to voice his preference, but his actions speak volumes. The way he lights up when we’re together, the joy he finds in our activities, and his comfort in my home all show that he feels secure and loved with me. I believe that Lincoln would choose to spend more time with his dad if he could, and I’m asking the court to take that into consideration. Every child deserves to feel the love and support of both parents, and I want to make sure Lincoln gets as much of that as possible.</w:t>
      </w:r>
    </w:p>
    <w:p>
      <w:pPr>
        <w:pStyle w:val="Heading3"/>
      </w:pPr>
      <w:r>
        <w:t>11. Best Interest Factor (j): Willingness to Facilitate Relationship</w:t>
      </w:r>
    </w:p>
    <w:p>
      <w:r>
        <w:t>I’ve always been committed to making sure Lincoln has a healthy relationship with both of his parents. I’ve gone out of my way to keep the lines of communication open and to ensure that co-parenting is as smooth as possible. Unfortunately, that effort hasn’t always been reciprocated. Despite this, I remain dedicated to doing what’s best for Lincoln. I believe that increasing my parenting time will not only benefit Lincoln but will also help foster a more balanced and cooperative relationship between both parents.</w:t>
      </w:r>
    </w:p>
    <w:p>
      <w:pPr>
        <w:pStyle w:val="Heading3"/>
      </w:pPr>
      <w:r>
        <w:t>Conclusion</w:t>
      </w:r>
    </w:p>
    <w:p>
      <w:r>
        <w:t>Your Honor, I’m asking for more than just time with my son. I’m asking for the opportunity to continue being the father he needs and deserves. The current custody arrangement doesn’t reflect the love, care, and stability that I’ve consistently provided. I’m asking the court to restore my parenting time so that I can continue to be the dad Lincoln needs. Thank you for considering my request.</w:t>
        <w:br/>
        <w:br/>
        <w:t>Dated: ____________</w:t>
        <w:br/>
        <w:br/>
        <w:t>Signature: ___________________________</w:t>
      </w:r>
    </w:p>
    <w:p>
      <w:r>
        <w:br/>
        <w:br/>
      </w:r>
    </w:p>
    <w:p>
      <w:r>
        <w:t>Notary Public</w:t>
        <w:br/>
      </w:r>
    </w:p>
    <w:p>
      <w:r>
        <w:t>Subscribed and sworn to before me on this _______ day of ___________, 2024.</w:t>
        <w:br/>
      </w:r>
    </w:p>
    <w:p>
      <w:r>
        <w:t>_________________________________________</w:t>
        <w:br/>
      </w:r>
    </w:p>
    <w:p>
      <w:r>
        <w:t>Notary Public, Muskegon County, Michigan</w:t>
        <w:br/>
      </w:r>
    </w:p>
    <w:p>
      <w:r>
        <w:t>My Commission Expires: 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