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2"/>
      </w:pPr>
      <w:r>
        <w:t>IN THE 14TH CIRCUIT COURT FOR THE COUNTY OF MUSKEGON</w:t>
      </w:r>
    </w:p>
    <w:p>
      <w:r>
        <w:t>FAMILY DIVISION</w:t>
      </w:r>
    </w:p>
    <w:p>
      <w:r>
        <w:t>Case No. 2024-001507-DC</w:t>
      </w:r>
    </w:p>
    <w:p>
      <w:r>
        <w:t>ANDREW J. PIGORS,</w:t>
      </w:r>
    </w:p>
    <w:p>
      <w:r>
        <w:t>Plaintiff,</w:t>
      </w:r>
    </w:p>
    <w:p>
      <w:r>
        <w:t>vs.</w:t>
      </w:r>
    </w:p>
    <w:p>
      <w:r>
        <w:t>EMILY A. WATSON,</w:t>
      </w:r>
    </w:p>
    <w:p>
      <w:r>
        <w:t>Defendant.</w:t>
      </w:r>
    </w:p>
    <w:p>
      <w:r>
        <w:t>Honorable Judge Jenny McNeill</w:t>
      </w:r>
    </w:p>
    <w:p>
      <w:pPr>
        <w:pStyle w:val="Heading2"/>
      </w:pPr>
      <w:r>
        <w:t>PLAINTIFF’S MOTION TO STRIKE DEFENDANT’S LATE ORDER SUBMISSION</w:t>
      </w:r>
    </w:p>
    <w:p>
      <w:r>
        <w:t>NOW COMES Plaintiff, ANDREW J. PIGORS, in pro per, and respectfully moves this Honorable Court to strike the order submitted by Defendant, EMILY A. WATSON, on the grounds that it was not timely submitted in accordance with Michigan Court Rules.</w:t>
      </w:r>
    </w:p>
    <w:p>
      <w:pPr>
        <w:pStyle w:val="Heading3"/>
      </w:pPr>
      <w:r>
        <w:t>LEGAL BASIS</w:t>
      </w:r>
    </w:p>
    <w:p>
      <w:r>
        <w:t>1. Under Michigan Court Rule 2.602(B)(3), an order must be submitted for entry within 21 days of the court’s ruling unless the court specifies otherwise.</w:t>
      </w:r>
    </w:p>
    <w:p>
      <w:r>
        <w:t>2. Michigan Court Rule 2.119(E)(4) provides the procedures for contested motions, and a late submission of an order without court approval can result in the order being rejected or struck from the record.</w:t>
      </w:r>
    </w:p>
    <w:p>
      <w:pPr>
        <w:pStyle w:val="Heading3"/>
      </w:pPr>
      <w:r>
        <w:t>ARGUMENT</w:t>
      </w:r>
    </w:p>
    <w:p>
      <w:r>
        <w:t>3. The Defendant was required to submit the proposed order within 21 days following the court’s ruling on the custody matter. However, the Defendant took over 30 days to submit the order, in violation of the court’s instructions and the Michigan Court Rules.</w:t>
      </w:r>
    </w:p>
    <w:p>
      <w:r>
        <w:t>4. This delay has prejudiced the Plaintiff by unnecessarily prolonging the litigation process and creating uncertainty regarding the custody arrangement.</w:t>
      </w:r>
    </w:p>
    <w:p>
      <w:r>
        <w:t>5. Therefore, Plaintiff respectfully requests that this Honorable Court strike the Defendant’s untimely order submission and instead enter the Plaintiff’s proposed order or, alternatively, enter a default order based on the court’s previous rulings.</w:t>
      </w:r>
    </w:p>
    <w:p>
      <w:pPr>
        <w:pStyle w:val="Heading3"/>
      </w:pPr>
      <w:r>
        <w:t>RELIEF REQUESTED</w:t>
      </w:r>
    </w:p>
    <w:p>
      <w:r>
        <w:t>WHEREFORE, Plaintiff, ANDREW J. PIGORS, respectfully requests that this Honorable Court grant the following relief:</w:t>
      </w:r>
    </w:p>
    <w:p>
      <w:r>
        <w:t>A. Strike the Defendant’s late order submission;</w:t>
      </w:r>
    </w:p>
    <w:p>
      <w:r>
        <w:t>B. Enter Plaintiff’s proposed order as the final order in this matter; or</w:t>
      </w:r>
    </w:p>
    <w:p>
      <w:r>
        <w:t>C. Enter a default order based on the court’s previous rulings; and</w:t>
      </w:r>
    </w:p>
    <w:p>
      <w:r>
        <w:t>D. Grant any other relief that this Court deems just and equitable.</w:t>
      </w:r>
    </w:p>
    <w:p>
      <w:r>
        <w:t>Respectfully submitted,</w:t>
      </w:r>
    </w:p>
    <w:p>
      <w:r>
        <w:t>ANDREW J. PIGORS</w:t>
      </w:r>
    </w:p>
    <w:p>
      <w:r>
        <w:t>Plaintiff, In Pro Per</w:t>
      </w:r>
    </w:p>
    <w:p>
      <w:r>
        <w:t>1977 Whitehall Rd, Trlr 17</w:t>
      </w:r>
    </w:p>
    <w:p>
      <w:r>
        <w:t>Muskegon, MI 49445-1377</w:t>
      </w:r>
    </w:p>
    <w:p>
      <w:r>
        <w:t>Phone: [Your Phone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