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  <w:br/>
        <w:t>IN THE 14TH CIRCUIT COURT</w:t>
        <w:br/>
        <w:t>FAMILY DIVISION</w:t>
        <w:br/>
        <w:t>MUSKEGON COUNTY</w:t>
      </w:r>
    </w:p>
    <w:p>
      <w:r>
        <w:br/>
        <w:t>Case No. 2024-001507-DC</w:t>
      </w:r>
    </w:p>
    <w:p>
      <w:r>
        <w:t>Hon. [Insert Judge’s Name]</w:t>
      </w:r>
    </w:p>
    <w:p>
      <w:r>
        <w:br/>
        <w:br/>
        <w:t>CUSTODY + PPO EXHIBIT DIVIDER SHEET</w:t>
      </w:r>
    </w:p>
    <w:p>
      <w:r>
        <w:br/>
        <w:t>Use these tab labels for printed exhibit binders. Each tab corresponds to an index item and exhibit grouping in support of motions.</w:t>
      </w:r>
    </w:p>
    <w:p>
      <w:r>
        <w:br/>
        <w:t>➤ TAB A: PPO DOCUMENTS</w:t>
      </w:r>
    </w:p>
    <w:p>
      <w:r>
        <w:t xml:space="preserve">     • Original PPO Filing and Orders</w:t>
      </w:r>
    </w:p>
    <w:p>
      <w:r>
        <w:t xml:space="preserve">     • Return of Service / Hearings</w:t>
      </w:r>
    </w:p>
    <w:p>
      <w:r>
        <w:br/>
        <w:t>➤ TAB B: POLICE REPORTS</w:t>
      </w:r>
    </w:p>
    <w:p>
      <w:r>
        <w:t xml:space="preserve">     • Mutual Dispute – October 15, 2023</w:t>
      </w:r>
    </w:p>
    <w:p>
      <w:r>
        <w:t xml:space="preserve">     • False Suicide Check – November 12, 2023</w:t>
      </w:r>
    </w:p>
    <w:p>
      <w:r>
        <w:br/>
        <w:t>➤ TAB C: TEXT MESSAGE RECORDS</w:t>
      </w:r>
    </w:p>
    <w:p>
      <w:r>
        <w:t xml:space="preserve">     • Co-Parenting Refusals</w:t>
      </w:r>
    </w:p>
    <w:p>
      <w:r>
        <w:t xml:space="preserve">     • Harassment / Alienation Patterns</w:t>
      </w:r>
    </w:p>
    <w:p>
      <w:r>
        <w:br/>
        <w:t>➤ TAB D: APPCLOSE LOGS</w:t>
      </w:r>
    </w:p>
    <w:p>
      <w:r>
        <w:t xml:space="preserve">     • Blocked Communication</w:t>
      </w:r>
    </w:p>
    <w:p>
      <w:r>
        <w:t xml:space="preserve">     • Ignored Medical / Update Requests</w:t>
      </w:r>
    </w:p>
    <w:p>
      <w:r>
        <w:br/>
        <w:t>➤ TAB E: CERTIFICATES OF SERVICE</w:t>
      </w:r>
    </w:p>
    <w:p>
      <w:r>
        <w:t xml:space="preserve">     • Service of Motions, Orders, PPO Responses</w:t>
      </w:r>
    </w:p>
    <w:p>
      <w:r>
        <w:br/>
        <w:t>➤ TAB F: THIRD-PARTY EVIDENCE</w:t>
      </w:r>
    </w:p>
    <w:p>
      <w:r>
        <w:t xml:space="preserve">     • Emily’s Statements to Others</w:t>
      </w:r>
    </w:p>
    <w:p>
      <w:r>
        <w:t xml:space="preserve">     • Misrepresentations / Witness Statements</w:t>
      </w:r>
    </w:p>
    <w:p>
      <w:r>
        <w:br/>
        <w:t>➤ TAB G: VIDEO + IMAGE EXHIBITS</w:t>
      </w:r>
    </w:p>
    <w:p>
      <w:r>
        <w:t xml:space="preserve">     • Lincoln Crying at Drop-offs</w:t>
      </w:r>
    </w:p>
    <w:p>
      <w:r>
        <w:t xml:space="preserve">     • Living Conditions Visuals</w:t>
      </w:r>
    </w:p>
    <w:p>
      <w:r>
        <w:br/>
        <w:t>Prepared by: Andrew James Pigors</w:t>
      </w:r>
    </w:p>
    <w:p>
      <w:r>
        <w:t>Date: April 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