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INDEX</w:t>
      </w:r>
    </w:p>
    <w:p>
      <w:r>
        <w:t>Exhibit A: AppClose Communication Logs</w:t>
      </w:r>
    </w:p>
    <w:p>
      <w:r>
        <w:t>Exhibit A1: Easter Weekend Denial Screenshot</w:t>
      </w:r>
    </w:p>
    <w:p>
      <w:r>
        <w:t>Exhibit B: Police Reports Documenting False Allegations</w:t>
      </w:r>
    </w:p>
    <w:p>
      <w:r>
        <w:t>Exhibit C: Witness Letters / Letters of Recommendation</w:t>
      </w:r>
    </w:p>
    <w:p>
      <w:r>
        <w:t>Exhibit D: FOC Memo and Parenting Time History</w:t>
      </w:r>
    </w:p>
    <w:p>
      <w:r>
        <w:t>Exhibit E: Port City Pediatrics Medical Statement + Judicial Notice of Hon. Hoopes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