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CA495B" w14:textId="77777777" w:rsidR="00DC10AE" w:rsidRPr="00DC10AE" w:rsidRDefault="00DC10AE" w:rsidP="00DC10AE">
      <w:p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COMPREHENSIVE MOTION FOR CUSTODY MODIFICATION AND PARENTING TIME</w:t>
      </w:r>
    </w:p>
    <w:p w14:paraId="776D2449" w14:textId="77777777" w:rsidR="00DC10AE" w:rsidRPr="00DC10AE" w:rsidRDefault="00DC10AE" w:rsidP="00DC10AE">
      <w:p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STATE OF MICHIGAN</w:t>
      </w:r>
      <w:r w:rsidRPr="00DC10AE">
        <w:rPr>
          <w:rFonts w:ascii="Times New Roman" w:eastAsia="Times New Roman" w:hAnsi="Times New Roman" w:cs="Times New Roman"/>
          <w:sz w:val="24"/>
          <w:szCs w:val="24"/>
        </w:rPr>
        <w:t xml:space="preserve"> </w:t>
      </w:r>
      <w:r w:rsidRPr="00DC10AE">
        <w:rPr>
          <w:rFonts w:ascii="Times New Roman" w:eastAsia="Times New Roman" w:hAnsi="Times New Roman" w:cs="Times New Roman"/>
          <w:b/>
          <w:bCs/>
          <w:sz w:val="24"/>
          <w:szCs w:val="24"/>
        </w:rPr>
        <w:t>IN THE 14TH CIRCUIT COURT FOR THE COUNTY OF MUSKEGON</w:t>
      </w:r>
    </w:p>
    <w:p w14:paraId="31160B04" w14:textId="77777777" w:rsidR="00DC10AE" w:rsidRPr="00DC10AE" w:rsidRDefault="00DC10AE" w:rsidP="00DC10AE">
      <w:p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ANDREW JAMES PIGORS,</w:t>
      </w:r>
      <w:r w:rsidRPr="00DC10AE">
        <w:rPr>
          <w:rFonts w:ascii="Times New Roman" w:eastAsia="Times New Roman" w:hAnsi="Times New Roman" w:cs="Times New Roman"/>
          <w:sz w:val="24"/>
          <w:szCs w:val="24"/>
        </w:rPr>
        <w:br/>
        <w:t>Plaintiff,</w:t>
      </w:r>
      <w:r w:rsidRPr="00DC10AE">
        <w:rPr>
          <w:rFonts w:ascii="Times New Roman" w:eastAsia="Times New Roman" w:hAnsi="Times New Roman" w:cs="Times New Roman"/>
          <w:sz w:val="24"/>
          <w:szCs w:val="24"/>
        </w:rPr>
        <w:br/>
        <w:t>-vs-</w:t>
      </w:r>
      <w:r w:rsidRPr="00DC10AE">
        <w:rPr>
          <w:rFonts w:ascii="Times New Roman" w:eastAsia="Times New Roman" w:hAnsi="Times New Roman" w:cs="Times New Roman"/>
          <w:sz w:val="24"/>
          <w:szCs w:val="24"/>
        </w:rPr>
        <w:br/>
        <w:t>EMILY ANN WATSON,</w:t>
      </w:r>
      <w:r w:rsidRPr="00DC10AE">
        <w:rPr>
          <w:rFonts w:ascii="Times New Roman" w:eastAsia="Times New Roman" w:hAnsi="Times New Roman" w:cs="Times New Roman"/>
          <w:sz w:val="24"/>
          <w:szCs w:val="24"/>
        </w:rPr>
        <w:br/>
        <w:t>Defendant.</w:t>
      </w:r>
    </w:p>
    <w:p w14:paraId="35B17417" w14:textId="77777777" w:rsidR="00DC10AE" w:rsidRPr="00DC10AE" w:rsidRDefault="00DC10AE" w:rsidP="00DC10AE">
      <w:p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Case No. 2024-001507-DC</w:t>
      </w:r>
      <w:r w:rsidRPr="00DC10AE">
        <w:rPr>
          <w:rFonts w:ascii="Times New Roman" w:eastAsia="Times New Roman" w:hAnsi="Times New Roman" w:cs="Times New Roman"/>
          <w:sz w:val="24"/>
          <w:szCs w:val="24"/>
        </w:rPr>
        <w:br/>
        <w:t>HON. JENNY L. MCNEILL, Circuit Court Judge</w:t>
      </w:r>
    </w:p>
    <w:p w14:paraId="73BF75D0" w14:textId="77777777" w:rsidR="00DC10AE" w:rsidRPr="00DC10AE" w:rsidRDefault="00DC10AE" w:rsidP="00DC10AE">
      <w:pPr>
        <w:spacing w:after="0"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pict w14:anchorId="449A41C2">
          <v:rect id="_x0000_i1249" style="width:0;height:1.5pt" o:hralign="center" o:hrstd="t" o:hr="t" fillcolor="#a0a0a0" stroked="f"/>
        </w:pict>
      </w:r>
    </w:p>
    <w:p w14:paraId="13179624" w14:textId="77777777" w:rsidR="00DC10AE" w:rsidRPr="00DC10AE" w:rsidRDefault="00DC10AE" w:rsidP="00DC10AE">
      <w:p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MOTION TO MODIFY CUSTODY, PARENTING TIME, AND CHILD SUPPORT</w:t>
      </w:r>
    </w:p>
    <w:p w14:paraId="0AE79403" w14:textId="77777777" w:rsidR="00DC10AE" w:rsidRPr="00DC10AE" w:rsidRDefault="00DC10AE" w:rsidP="00DC10AE">
      <w:p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INTRODUCTION</w:t>
      </w:r>
      <w:r w:rsidRPr="00DC10AE">
        <w:rPr>
          <w:rFonts w:ascii="Times New Roman" w:eastAsia="Times New Roman" w:hAnsi="Times New Roman" w:cs="Times New Roman"/>
          <w:sz w:val="24"/>
          <w:szCs w:val="24"/>
        </w:rPr>
        <w:t xml:space="preserve"> Plaintiff Andrew James </w:t>
      </w:r>
      <w:proofErr w:type="spellStart"/>
      <w:r w:rsidRPr="00DC10AE">
        <w:rPr>
          <w:rFonts w:ascii="Times New Roman" w:eastAsia="Times New Roman" w:hAnsi="Times New Roman" w:cs="Times New Roman"/>
          <w:sz w:val="24"/>
          <w:szCs w:val="24"/>
        </w:rPr>
        <w:t>Pigors</w:t>
      </w:r>
      <w:proofErr w:type="spellEnd"/>
      <w:r w:rsidRPr="00DC10AE">
        <w:rPr>
          <w:rFonts w:ascii="Times New Roman" w:eastAsia="Times New Roman" w:hAnsi="Times New Roman" w:cs="Times New Roman"/>
          <w:sz w:val="24"/>
          <w:szCs w:val="24"/>
        </w:rPr>
        <w:t xml:space="preserve"> respectfully moves this Honorable Court to modify custody, parenting time, and child support in accordance with MCL 722.23, MCL 722.27, and MCL 552.17. The existing custody arrangement is no longer aligned with the best interests of the minor child, Lincoln Watson (DOB: 11/09/2022), and Plaintiff requests a 50/50 week-on/week-off schedule to ensure equitable parental involvement and emotional stability for Lincoln.</w:t>
      </w:r>
    </w:p>
    <w:p w14:paraId="7125DBA7" w14:textId="77777777" w:rsidR="00DC10AE" w:rsidRPr="00DC10AE" w:rsidRDefault="00DC10AE" w:rsidP="00DC10AE">
      <w:p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LEGAL BASIS</w:t>
      </w:r>
      <w:r w:rsidRPr="00DC10AE">
        <w:rPr>
          <w:rFonts w:ascii="Times New Roman" w:eastAsia="Times New Roman" w:hAnsi="Times New Roman" w:cs="Times New Roman"/>
          <w:sz w:val="24"/>
          <w:szCs w:val="24"/>
        </w:rPr>
        <w:t xml:space="preserve"> This motion is grounded in the statutory best interest factors outlined in MCL 722.23 and the principles established in Michigan case law, including </w:t>
      </w:r>
      <w:proofErr w:type="spellStart"/>
      <w:r w:rsidRPr="00DC10AE">
        <w:rPr>
          <w:rFonts w:ascii="Times New Roman" w:eastAsia="Times New Roman" w:hAnsi="Times New Roman" w:cs="Times New Roman"/>
          <w:i/>
          <w:iCs/>
          <w:sz w:val="24"/>
          <w:szCs w:val="24"/>
        </w:rPr>
        <w:t>Vodvarka</w:t>
      </w:r>
      <w:proofErr w:type="spellEnd"/>
      <w:r w:rsidRPr="00DC10AE">
        <w:rPr>
          <w:rFonts w:ascii="Times New Roman" w:eastAsia="Times New Roman" w:hAnsi="Times New Roman" w:cs="Times New Roman"/>
          <w:i/>
          <w:iCs/>
          <w:sz w:val="24"/>
          <w:szCs w:val="24"/>
        </w:rPr>
        <w:t xml:space="preserve"> v. </w:t>
      </w:r>
      <w:proofErr w:type="spellStart"/>
      <w:r w:rsidRPr="00DC10AE">
        <w:rPr>
          <w:rFonts w:ascii="Times New Roman" w:eastAsia="Times New Roman" w:hAnsi="Times New Roman" w:cs="Times New Roman"/>
          <w:i/>
          <w:iCs/>
          <w:sz w:val="24"/>
          <w:szCs w:val="24"/>
        </w:rPr>
        <w:t>Grasmeyer</w:t>
      </w:r>
      <w:proofErr w:type="spellEnd"/>
      <w:r w:rsidRPr="00DC10AE">
        <w:rPr>
          <w:rFonts w:ascii="Times New Roman" w:eastAsia="Times New Roman" w:hAnsi="Times New Roman" w:cs="Times New Roman"/>
          <w:sz w:val="24"/>
          <w:szCs w:val="24"/>
        </w:rPr>
        <w:t xml:space="preserve">, </w:t>
      </w:r>
      <w:r w:rsidRPr="00DC10AE">
        <w:rPr>
          <w:rFonts w:ascii="Times New Roman" w:eastAsia="Times New Roman" w:hAnsi="Times New Roman" w:cs="Times New Roman"/>
          <w:i/>
          <w:iCs/>
          <w:sz w:val="24"/>
          <w:szCs w:val="24"/>
        </w:rPr>
        <w:t>Shade v. Wright</w:t>
      </w:r>
      <w:r w:rsidRPr="00DC10AE">
        <w:rPr>
          <w:rFonts w:ascii="Times New Roman" w:eastAsia="Times New Roman" w:hAnsi="Times New Roman" w:cs="Times New Roman"/>
          <w:sz w:val="24"/>
          <w:szCs w:val="24"/>
        </w:rPr>
        <w:t xml:space="preserve">, and </w:t>
      </w:r>
      <w:proofErr w:type="spellStart"/>
      <w:r w:rsidRPr="00DC10AE">
        <w:rPr>
          <w:rFonts w:ascii="Times New Roman" w:eastAsia="Times New Roman" w:hAnsi="Times New Roman" w:cs="Times New Roman"/>
          <w:i/>
          <w:iCs/>
          <w:sz w:val="24"/>
          <w:szCs w:val="24"/>
        </w:rPr>
        <w:t>Pierron</w:t>
      </w:r>
      <w:proofErr w:type="spellEnd"/>
      <w:r w:rsidRPr="00DC10AE">
        <w:rPr>
          <w:rFonts w:ascii="Times New Roman" w:eastAsia="Times New Roman" w:hAnsi="Times New Roman" w:cs="Times New Roman"/>
          <w:i/>
          <w:iCs/>
          <w:sz w:val="24"/>
          <w:szCs w:val="24"/>
        </w:rPr>
        <w:t xml:space="preserve"> v. </w:t>
      </w:r>
      <w:proofErr w:type="spellStart"/>
      <w:r w:rsidRPr="00DC10AE">
        <w:rPr>
          <w:rFonts w:ascii="Times New Roman" w:eastAsia="Times New Roman" w:hAnsi="Times New Roman" w:cs="Times New Roman"/>
          <w:i/>
          <w:iCs/>
          <w:sz w:val="24"/>
          <w:szCs w:val="24"/>
        </w:rPr>
        <w:t>Pierron</w:t>
      </w:r>
      <w:proofErr w:type="spellEnd"/>
      <w:r w:rsidRPr="00DC10AE">
        <w:rPr>
          <w:rFonts w:ascii="Times New Roman" w:eastAsia="Times New Roman" w:hAnsi="Times New Roman" w:cs="Times New Roman"/>
          <w:sz w:val="24"/>
          <w:szCs w:val="24"/>
        </w:rPr>
        <w:t>. Plaintiff further seeks recalculation of child support obligations to reflect accurate financial circumstances and transparency, pursuant to MCL 552.517b.</w:t>
      </w:r>
    </w:p>
    <w:p w14:paraId="54688815" w14:textId="77777777" w:rsidR="00DC10AE" w:rsidRPr="00DC10AE" w:rsidRDefault="00DC10AE" w:rsidP="00DC10AE">
      <w:pPr>
        <w:spacing w:after="0"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pict w14:anchorId="6CD99AFF">
          <v:rect id="_x0000_i1250" style="width:0;height:1.5pt" o:hralign="center" o:hrstd="t" o:hr="t" fillcolor="#a0a0a0" stroked="f"/>
        </w:pict>
      </w:r>
    </w:p>
    <w:p w14:paraId="4939758E" w14:textId="77777777" w:rsidR="00DC10AE" w:rsidRPr="00DC10AE" w:rsidRDefault="00DC10AE" w:rsidP="00DC10AE">
      <w:p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I. Background and Material Change in Circumstances</w:t>
      </w:r>
    </w:p>
    <w:p w14:paraId="3C5F9FF4" w14:textId="77777777" w:rsidR="00DC10AE" w:rsidRPr="00DC10AE" w:rsidRDefault="00DC10AE" w:rsidP="00DC10A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Existing Custody Arrangement</w:t>
      </w:r>
      <w:r w:rsidRPr="00DC10AE">
        <w:rPr>
          <w:rFonts w:ascii="Times New Roman" w:eastAsia="Times New Roman" w:hAnsi="Times New Roman" w:cs="Times New Roman"/>
          <w:sz w:val="24"/>
          <w:szCs w:val="24"/>
        </w:rPr>
        <w:t>: Plaintiff currently has no custodial rights, limited to every-other-weekend parenting time (Friday 5:30 PM to Sunday 5:30 PM). This schedule deprives Lincoln of meaningful interactions with Plaintiff and fails to prioritize his emotional and developmental needs.</w:t>
      </w:r>
    </w:p>
    <w:p w14:paraId="3B88258A" w14:textId="77777777" w:rsidR="00DC10AE" w:rsidRPr="00DC10AE" w:rsidRDefault="00DC10AE" w:rsidP="00DC10A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Material Changes</w:t>
      </w:r>
      <w:r w:rsidRPr="00DC10AE">
        <w:rPr>
          <w:rFonts w:ascii="Times New Roman" w:eastAsia="Times New Roman" w:hAnsi="Times New Roman" w:cs="Times New Roman"/>
          <w:sz w:val="24"/>
          <w:szCs w:val="24"/>
        </w:rPr>
        <w:t>: Since the last custody determination, Defendant has engaged in estrangement behaviors, including:</w:t>
      </w:r>
    </w:p>
    <w:p w14:paraId="7114E710" w14:textId="77777777" w:rsidR="00DC10AE" w:rsidRPr="00DC10AE" w:rsidRDefault="00DC10AE" w:rsidP="00DC10AE">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Blocking midweek communication between Plaintiff and Lincoln.</w:t>
      </w:r>
    </w:p>
    <w:p w14:paraId="49F1390A" w14:textId="77777777" w:rsidR="00DC10AE" w:rsidRPr="00DC10AE" w:rsidRDefault="00DC10AE" w:rsidP="00DC10AE">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Withholding Lincoln for extended periods during key milestones, including Halloween, Easter, and his second birthday.</w:t>
      </w:r>
    </w:p>
    <w:p w14:paraId="46260196" w14:textId="77777777" w:rsidR="00DC10AE" w:rsidRPr="00DC10AE" w:rsidRDefault="00DC10AE" w:rsidP="00DC10AE">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lastRenderedPageBreak/>
        <w:t>Failing to involve Plaintiff in healthcare and educational decisions, including unilaterally scheduling vaccinations during a 50/50 temporary custody period.</w:t>
      </w:r>
    </w:p>
    <w:p w14:paraId="3B179FE0" w14:textId="77777777" w:rsidR="00DC10AE" w:rsidRPr="00DC10AE" w:rsidRDefault="00DC10AE" w:rsidP="00DC10AE">
      <w:p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These actions constitute a significant deviation from the cooperative parenting required to serve Lincoln’s best interests.</w:t>
      </w:r>
    </w:p>
    <w:p w14:paraId="145D19B0" w14:textId="77777777" w:rsidR="00DC10AE" w:rsidRPr="00DC10AE" w:rsidRDefault="00DC10AE" w:rsidP="00DC10AE">
      <w:pPr>
        <w:spacing w:after="0"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pict w14:anchorId="731C1B93">
          <v:rect id="_x0000_i1251" style="width:0;height:1.5pt" o:hralign="center" o:hrstd="t" o:hr="t" fillcolor="#a0a0a0" stroked="f"/>
        </w:pict>
      </w:r>
    </w:p>
    <w:p w14:paraId="52AF2916" w14:textId="77777777" w:rsidR="00DC10AE" w:rsidRPr="00DC10AE" w:rsidRDefault="00DC10AE" w:rsidP="00DC10AE">
      <w:p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II. Evidence of Estrangement and Its Impact</w:t>
      </w:r>
    </w:p>
    <w:p w14:paraId="24C81B05" w14:textId="77777777" w:rsidR="00DC10AE" w:rsidRPr="00DC10AE" w:rsidRDefault="00DC10AE" w:rsidP="00DC10AE">
      <w:pPr>
        <w:spacing w:before="100" w:beforeAutospacing="1" w:after="100" w:afterAutospacing="1" w:line="240" w:lineRule="auto"/>
        <w:outlineLvl w:val="2"/>
        <w:rPr>
          <w:rFonts w:ascii="Times New Roman" w:eastAsia="Times New Roman" w:hAnsi="Times New Roman" w:cs="Times New Roman"/>
          <w:b/>
          <w:bCs/>
          <w:sz w:val="27"/>
          <w:szCs w:val="27"/>
        </w:rPr>
      </w:pPr>
      <w:r w:rsidRPr="00DC10AE">
        <w:rPr>
          <w:rFonts w:ascii="Times New Roman" w:eastAsia="Times New Roman" w:hAnsi="Times New Roman" w:cs="Times New Roman"/>
          <w:b/>
          <w:bCs/>
          <w:sz w:val="27"/>
          <w:szCs w:val="27"/>
        </w:rPr>
        <w:t>A. Missed Milestones and Exclusion</w:t>
      </w:r>
    </w:p>
    <w:p w14:paraId="2BC1431E" w14:textId="77777777" w:rsidR="00DC10AE" w:rsidRPr="00DC10AE" w:rsidRDefault="00DC10AE" w:rsidP="00DC10A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March 31, 2024 – Easter Celebration</w:t>
      </w:r>
      <w:r w:rsidRPr="00DC10AE">
        <w:rPr>
          <w:rFonts w:ascii="Times New Roman" w:eastAsia="Times New Roman" w:hAnsi="Times New Roman" w:cs="Times New Roman"/>
          <w:sz w:val="24"/>
          <w:szCs w:val="24"/>
        </w:rPr>
        <w:t>: Plaintiff was deprived of celebrating Easter with Lincoln, preventing family bonding and participation in cultural traditions.</w:t>
      </w:r>
    </w:p>
    <w:p w14:paraId="3038A77F" w14:textId="77777777" w:rsidR="00DC10AE" w:rsidRPr="00DC10AE" w:rsidRDefault="00DC10AE" w:rsidP="00DC10A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October 31, 2024 – Halloween</w:t>
      </w:r>
      <w:r w:rsidRPr="00DC10AE">
        <w:rPr>
          <w:rFonts w:ascii="Times New Roman" w:eastAsia="Times New Roman" w:hAnsi="Times New Roman" w:cs="Times New Roman"/>
          <w:sz w:val="24"/>
          <w:szCs w:val="24"/>
        </w:rPr>
        <w:t>: Lincoln was withheld, missing the opportunity to experience this joyful childhood event with Plaintiff.</w:t>
      </w:r>
    </w:p>
    <w:p w14:paraId="087E8590" w14:textId="77777777" w:rsidR="00DC10AE" w:rsidRPr="00DC10AE" w:rsidRDefault="00DC10AE" w:rsidP="00DC10A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November 9, 2024 – Second Birthday</w:t>
      </w:r>
      <w:r w:rsidRPr="00DC10AE">
        <w:rPr>
          <w:rFonts w:ascii="Times New Roman" w:eastAsia="Times New Roman" w:hAnsi="Times New Roman" w:cs="Times New Roman"/>
          <w:sz w:val="24"/>
          <w:szCs w:val="24"/>
        </w:rPr>
        <w:t>: Plaintiff was excluded from celebrating Lincoln’s second birthday, causing emotional harm to both father and son.</w:t>
      </w:r>
    </w:p>
    <w:p w14:paraId="78D6914B" w14:textId="77777777" w:rsidR="00DC10AE" w:rsidRPr="00DC10AE" w:rsidRDefault="00DC10AE" w:rsidP="00DC10AE">
      <w:pPr>
        <w:spacing w:before="100" w:beforeAutospacing="1" w:after="100" w:afterAutospacing="1" w:line="240" w:lineRule="auto"/>
        <w:outlineLvl w:val="2"/>
        <w:rPr>
          <w:rFonts w:ascii="Times New Roman" w:eastAsia="Times New Roman" w:hAnsi="Times New Roman" w:cs="Times New Roman"/>
          <w:b/>
          <w:bCs/>
          <w:sz w:val="27"/>
          <w:szCs w:val="27"/>
        </w:rPr>
      </w:pPr>
      <w:r w:rsidRPr="00DC10AE">
        <w:rPr>
          <w:rFonts w:ascii="Times New Roman" w:eastAsia="Times New Roman" w:hAnsi="Times New Roman" w:cs="Times New Roman"/>
          <w:b/>
          <w:bCs/>
          <w:sz w:val="27"/>
          <w:szCs w:val="27"/>
        </w:rPr>
        <w:t>B. Emotional Harm</w:t>
      </w:r>
    </w:p>
    <w:p w14:paraId="5A90DBFC" w14:textId="77777777" w:rsidR="00DC10AE" w:rsidRPr="00DC10AE" w:rsidRDefault="00DC10AE" w:rsidP="00DC10A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Signs of Distress</w:t>
      </w:r>
      <w:r w:rsidRPr="00DC10AE">
        <w:rPr>
          <w:rFonts w:ascii="Times New Roman" w:eastAsia="Times New Roman" w:hAnsi="Times New Roman" w:cs="Times New Roman"/>
          <w:sz w:val="24"/>
          <w:szCs w:val="24"/>
        </w:rPr>
        <w:t>: Lincoln displays reluctance during exchanges and exhibits signs of confusion and sadness.</w:t>
      </w:r>
    </w:p>
    <w:p w14:paraId="02544890" w14:textId="77777777" w:rsidR="00DC10AE" w:rsidRPr="00DC10AE" w:rsidRDefault="00DC10AE" w:rsidP="00DC10A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Attachment Issues</w:t>
      </w:r>
      <w:r w:rsidRPr="00DC10AE">
        <w:rPr>
          <w:rFonts w:ascii="Times New Roman" w:eastAsia="Times New Roman" w:hAnsi="Times New Roman" w:cs="Times New Roman"/>
          <w:sz w:val="24"/>
          <w:szCs w:val="24"/>
        </w:rPr>
        <w:t>: Prolonged separations and lack of consistent communication have disrupted Lincoln’s secure attachment with Plaintiff.</w:t>
      </w:r>
    </w:p>
    <w:p w14:paraId="76707302" w14:textId="77777777" w:rsidR="00DC10AE" w:rsidRPr="00DC10AE" w:rsidRDefault="00DC10AE" w:rsidP="00DC10A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Developmental Impact</w:t>
      </w:r>
      <w:r w:rsidRPr="00DC10AE">
        <w:rPr>
          <w:rFonts w:ascii="Times New Roman" w:eastAsia="Times New Roman" w:hAnsi="Times New Roman" w:cs="Times New Roman"/>
          <w:sz w:val="24"/>
          <w:szCs w:val="24"/>
        </w:rPr>
        <w:t>: Missing shared milestones and reduced parental involvement hinder Lincoln’s emotional and social growth.</w:t>
      </w:r>
    </w:p>
    <w:p w14:paraId="52F9047F" w14:textId="77777777" w:rsidR="00DC10AE" w:rsidRPr="00DC10AE" w:rsidRDefault="00DC10AE" w:rsidP="00DC10AE">
      <w:pPr>
        <w:spacing w:after="0"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pict w14:anchorId="185AC8D2">
          <v:rect id="_x0000_i1252" style="width:0;height:1.5pt" o:hralign="center" o:hrstd="t" o:hr="t" fillcolor="#a0a0a0" stroked="f"/>
        </w:pict>
      </w:r>
    </w:p>
    <w:p w14:paraId="362E54C7" w14:textId="77777777" w:rsidR="00DC10AE" w:rsidRPr="00DC10AE" w:rsidRDefault="00DC10AE" w:rsidP="00DC10AE">
      <w:p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III. Legal Analysis</w:t>
      </w:r>
    </w:p>
    <w:p w14:paraId="2A772B90" w14:textId="77777777" w:rsidR="00DC10AE" w:rsidRPr="00DC10AE" w:rsidRDefault="00DC10AE" w:rsidP="00DC10A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Best Interests of the Child (MCL 722.23)</w:t>
      </w:r>
      <w:r w:rsidRPr="00DC10AE">
        <w:rPr>
          <w:rFonts w:ascii="Times New Roman" w:eastAsia="Times New Roman" w:hAnsi="Times New Roman" w:cs="Times New Roman"/>
          <w:sz w:val="24"/>
          <w:szCs w:val="24"/>
        </w:rPr>
        <w:t>:</w:t>
      </w:r>
    </w:p>
    <w:p w14:paraId="38CF01EA" w14:textId="77777777" w:rsidR="00DC10AE" w:rsidRPr="00DC10AE" w:rsidRDefault="00DC10AE" w:rsidP="00DC10AE">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Emotional Ties (MCL 722.23(a))</w:t>
      </w:r>
      <w:r w:rsidRPr="00DC10AE">
        <w:rPr>
          <w:rFonts w:ascii="Times New Roman" w:eastAsia="Times New Roman" w:hAnsi="Times New Roman" w:cs="Times New Roman"/>
          <w:sz w:val="24"/>
          <w:szCs w:val="24"/>
        </w:rPr>
        <w:t>: Plaintiff’s unwavering commitment to Lincoln’s well-being underscores the need for equitable parenting time.</w:t>
      </w:r>
    </w:p>
    <w:p w14:paraId="7889363C" w14:textId="77777777" w:rsidR="00DC10AE" w:rsidRPr="00DC10AE" w:rsidRDefault="00DC10AE" w:rsidP="00DC10AE">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Capacity to Provide (MCL 722.23(c))</w:t>
      </w:r>
      <w:r w:rsidRPr="00DC10AE">
        <w:rPr>
          <w:rFonts w:ascii="Times New Roman" w:eastAsia="Times New Roman" w:hAnsi="Times New Roman" w:cs="Times New Roman"/>
          <w:sz w:val="24"/>
          <w:szCs w:val="24"/>
        </w:rPr>
        <w:t>: Plaintiff’s home environment offers stability, nurturing, and developmental opportunities.</w:t>
      </w:r>
    </w:p>
    <w:p w14:paraId="42F29FE5" w14:textId="77777777" w:rsidR="00DC10AE" w:rsidRPr="00DC10AE" w:rsidRDefault="00DC10AE" w:rsidP="00DC10AE">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Stability (MCL 722.23(d))</w:t>
      </w:r>
      <w:r w:rsidRPr="00DC10AE">
        <w:rPr>
          <w:rFonts w:ascii="Times New Roman" w:eastAsia="Times New Roman" w:hAnsi="Times New Roman" w:cs="Times New Roman"/>
          <w:sz w:val="24"/>
          <w:szCs w:val="24"/>
        </w:rPr>
        <w:t>: Plaintiff’s proposed 50/50 schedule ensures continuity and minimizes emotional disruption.</w:t>
      </w:r>
    </w:p>
    <w:p w14:paraId="70ECF705" w14:textId="77777777" w:rsidR="00DC10AE" w:rsidRPr="00DC10AE" w:rsidRDefault="00DC10AE" w:rsidP="00DC10AE">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Willingness to Co-Parent (MCL 722.23(j))</w:t>
      </w:r>
      <w:r w:rsidRPr="00DC10AE">
        <w:rPr>
          <w:rFonts w:ascii="Times New Roman" w:eastAsia="Times New Roman" w:hAnsi="Times New Roman" w:cs="Times New Roman"/>
          <w:sz w:val="24"/>
          <w:szCs w:val="24"/>
        </w:rPr>
        <w:t>: Defendant’s estrangement behaviors demonstrate an unwillingness to support Lincoln’s relationship with Plaintiff.</w:t>
      </w:r>
    </w:p>
    <w:p w14:paraId="4DCD6B0F" w14:textId="77777777" w:rsidR="00DC10AE" w:rsidRPr="00DC10AE" w:rsidRDefault="00DC10AE" w:rsidP="00DC10A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Case Precedents</w:t>
      </w:r>
      <w:r w:rsidRPr="00DC10AE">
        <w:rPr>
          <w:rFonts w:ascii="Times New Roman" w:eastAsia="Times New Roman" w:hAnsi="Times New Roman" w:cs="Times New Roman"/>
          <w:sz w:val="24"/>
          <w:szCs w:val="24"/>
        </w:rPr>
        <w:t>:</w:t>
      </w:r>
    </w:p>
    <w:p w14:paraId="5C90FC2F" w14:textId="77777777" w:rsidR="00DC10AE" w:rsidRPr="00DC10AE" w:rsidRDefault="00DC10AE" w:rsidP="00DC10AE">
      <w:pPr>
        <w:numPr>
          <w:ilvl w:val="1"/>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DC10AE">
        <w:rPr>
          <w:rFonts w:ascii="Times New Roman" w:eastAsia="Times New Roman" w:hAnsi="Times New Roman" w:cs="Times New Roman"/>
          <w:i/>
          <w:iCs/>
          <w:sz w:val="24"/>
          <w:szCs w:val="24"/>
        </w:rPr>
        <w:t>Vodvarka</w:t>
      </w:r>
      <w:proofErr w:type="spellEnd"/>
      <w:r w:rsidRPr="00DC10AE">
        <w:rPr>
          <w:rFonts w:ascii="Times New Roman" w:eastAsia="Times New Roman" w:hAnsi="Times New Roman" w:cs="Times New Roman"/>
          <w:i/>
          <w:iCs/>
          <w:sz w:val="24"/>
          <w:szCs w:val="24"/>
        </w:rPr>
        <w:t xml:space="preserve"> v. </w:t>
      </w:r>
      <w:proofErr w:type="spellStart"/>
      <w:r w:rsidRPr="00DC10AE">
        <w:rPr>
          <w:rFonts w:ascii="Times New Roman" w:eastAsia="Times New Roman" w:hAnsi="Times New Roman" w:cs="Times New Roman"/>
          <w:i/>
          <w:iCs/>
          <w:sz w:val="24"/>
          <w:szCs w:val="24"/>
        </w:rPr>
        <w:t>Grasmeyer</w:t>
      </w:r>
      <w:proofErr w:type="spellEnd"/>
      <w:r w:rsidRPr="00DC10AE">
        <w:rPr>
          <w:rFonts w:ascii="Times New Roman" w:eastAsia="Times New Roman" w:hAnsi="Times New Roman" w:cs="Times New Roman"/>
          <w:sz w:val="24"/>
          <w:szCs w:val="24"/>
        </w:rPr>
        <w:t>: Material changes justify custody modification.</w:t>
      </w:r>
    </w:p>
    <w:p w14:paraId="412779D4" w14:textId="77777777" w:rsidR="00DC10AE" w:rsidRPr="00DC10AE" w:rsidRDefault="00DC10AE" w:rsidP="00DC10AE">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i/>
          <w:iCs/>
          <w:sz w:val="24"/>
          <w:szCs w:val="24"/>
        </w:rPr>
        <w:t>Shade v. Wright</w:t>
      </w:r>
      <w:r w:rsidRPr="00DC10AE">
        <w:rPr>
          <w:rFonts w:ascii="Times New Roman" w:eastAsia="Times New Roman" w:hAnsi="Times New Roman" w:cs="Times New Roman"/>
          <w:sz w:val="24"/>
          <w:szCs w:val="24"/>
        </w:rPr>
        <w:t>: Parenting time adjustments require a preponderance of evidence when aligned with the child’s best interests.</w:t>
      </w:r>
    </w:p>
    <w:p w14:paraId="2279A34B" w14:textId="77777777" w:rsidR="00DC10AE" w:rsidRPr="00DC10AE" w:rsidRDefault="00DC10AE" w:rsidP="00DC10AE">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i/>
          <w:iCs/>
          <w:sz w:val="24"/>
          <w:szCs w:val="24"/>
        </w:rPr>
        <w:lastRenderedPageBreak/>
        <w:t xml:space="preserve">Theroux v. </w:t>
      </w:r>
      <w:proofErr w:type="spellStart"/>
      <w:r w:rsidRPr="00DC10AE">
        <w:rPr>
          <w:rFonts w:ascii="Times New Roman" w:eastAsia="Times New Roman" w:hAnsi="Times New Roman" w:cs="Times New Roman"/>
          <w:i/>
          <w:iCs/>
          <w:sz w:val="24"/>
          <w:szCs w:val="24"/>
        </w:rPr>
        <w:t>Doerr</w:t>
      </w:r>
      <w:proofErr w:type="spellEnd"/>
      <w:r w:rsidRPr="00DC10AE">
        <w:rPr>
          <w:rFonts w:ascii="Times New Roman" w:eastAsia="Times New Roman" w:hAnsi="Times New Roman" w:cs="Times New Roman"/>
          <w:sz w:val="24"/>
          <w:szCs w:val="24"/>
        </w:rPr>
        <w:t>: Estrangement causes significant emotional harm, warranting intervention.</w:t>
      </w:r>
    </w:p>
    <w:p w14:paraId="2F7A2F97" w14:textId="77777777" w:rsidR="00DC10AE" w:rsidRPr="00DC10AE" w:rsidRDefault="00DC10AE" w:rsidP="00DC10AE">
      <w:pPr>
        <w:spacing w:after="0"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pict w14:anchorId="6DD6E1D9">
          <v:rect id="_x0000_i1253" style="width:0;height:1.5pt" o:hralign="center" o:hrstd="t" o:hr="t" fillcolor="#a0a0a0" stroked="f"/>
        </w:pict>
      </w:r>
    </w:p>
    <w:p w14:paraId="7D80884C" w14:textId="77777777" w:rsidR="00DC10AE" w:rsidRPr="00DC10AE" w:rsidRDefault="00DC10AE" w:rsidP="00DC10AE">
      <w:p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IV. Requested Relief</w:t>
      </w:r>
    </w:p>
    <w:p w14:paraId="46F9C0A6" w14:textId="77777777" w:rsidR="00DC10AE" w:rsidRPr="00DC10AE" w:rsidRDefault="00DC10AE" w:rsidP="00DC10AE">
      <w:pPr>
        <w:spacing w:before="100" w:beforeAutospacing="1" w:after="100" w:afterAutospacing="1" w:line="240" w:lineRule="auto"/>
        <w:outlineLvl w:val="2"/>
        <w:rPr>
          <w:rFonts w:ascii="Times New Roman" w:eastAsia="Times New Roman" w:hAnsi="Times New Roman" w:cs="Times New Roman"/>
          <w:b/>
          <w:bCs/>
          <w:sz w:val="27"/>
          <w:szCs w:val="27"/>
        </w:rPr>
      </w:pPr>
      <w:r w:rsidRPr="00DC10AE">
        <w:rPr>
          <w:rFonts w:ascii="Times New Roman" w:eastAsia="Times New Roman" w:hAnsi="Times New Roman" w:cs="Times New Roman"/>
          <w:b/>
          <w:bCs/>
          <w:sz w:val="27"/>
          <w:szCs w:val="27"/>
        </w:rPr>
        <w:t>1. Custody and Parenting Time</w:t>
      </w:r>
    </w:p>
    <w:p w14:paraId="76606FA7" w14:textId="77777777" w:rsidR="00DC10AE" w:rsidRPr="00DC10AE" w:rsidRDefault="00DC10AE" w:rsidP="00DC10A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Modify custody to a 50/50 week-on/week-off arrangement, with exchanges occurring on Fridays.</w:t>
      </w:r>
    </w:p>
    <w:p w14:paraId="6CA84137" w14:textId="77777777" w:rsidR="00DC10AE" w:rsidRPr="00DC10AE" w:rsidRDefault="00DC10AE" w:rsidP="00DC10A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Authorize midweek video calls to preserve emotional connections.</w:t>
      </w:r>
    </w:p>
    <w:p w14:paraId="0DDADC63" w14:textId="77777777" w:rsidR="00DC10AE" w:rsidRPr="00DC10AE" w:rsidRDefault="00DC10AE" w:rsidP="00DC10AE">
      <w:pPr>
        <w:spacing w:before="100" w:beforeAutospacing="1" w:after="100" w:afterAutospacing="1" w:line="240" w:lineRule="auto"/>
        <w:outlineLvl w:val="2"/>
        <w:rPr>
          <w:rFonts w:ascii="Times New Roman" w:eastAsia="Times New Roman" w:hAnsi="Times New Roman" w:cs="Times New Roman"/>
          <w:b/>
          <w:bCs/>
          <w:sz w:val="27"/>
          <w:szCs w:val="27"/>
        </w:rPr>
      </w:pPr>
      <w:r w:rsidRPr="00DC10AE">
        <w:rPr>
          <w:rFonts w:ascii="Times New Roman" w:eastAsia="Times New Roman" w:hAnsi="Times New Roman" w:cs="Times New Roman"/>
          <w:b/>
          <w:bCs/>
          <w:sz w:val="27"/>
          <w:szCs w:val="27"/>
        </w:rPr>
        <w:t>2. Child Support Recalculation</w:t>
      </w:r>
    </w:p>
    <w:p w14:paraId="204569C1" w14:textId="77777777" w:rsidR="00DC10AE" w:rsidRPr="00DC10AE" w:rsidRDefault="00DC10AE" w:rsidP="00DC10A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Recalculate child support obligations to reflect accurate financial disclosures, including Defendant’s employer-paid health insurance premiums and additional household income.</w:t>
      </w:r>
    </w:p>
    <w:p w14:paraId="21F6D5E6" w14:textId="77777777" w:rsidR="00DC10AE" w:rsidRPr="00DC10AE" w:rsidRDefault="00DC10AE" w:rsidP="00DC10AE">
      <w:pPr>
        <w:spacing w:before="100" w:beforeAutospacing="1" w:after="100" w:afterAutospacing="1" w:line="240" w:lineRule="auto"/>
        <w:outlineLvl w:val="2"/>
        <w:rPr>
          <w:rFonts w:ascii="Times New Roman" w:eastAsia="Times New Roman" w:hAnsi="Times New Roman" w:cs="Times New Roman"/>
          <w:b/>
          <w:bCs/>
          <w:sz w:val="27"/>
          <w:szCs w:val="27"/>
        </w:rPr>
      </w:pPr>
      <w:r w:rsidRPr="00DC10AE">
        <w:rPr>
          <w:rFonts w:ascii="Times New Roman" w:eastAsia="Times New Roman" w:hAnsi="Times New Roman" w:cs="Times New Roman"/>
          <w:b/>
          <w:bCs/>
          <w:sz w:val="27"/>
          <w:szCs w:val="27"/>
        </w:rPr>
        <w:t>3. Subpoena Requests</w:t>
      </w:r>
    </w:p>
    <w:p w14:paraId="1578A8A8" w14:textId="77777777" w:rsidR="00DC10AE" w:rsidRPr="00DC10AE" w:rsidRDefault="00DC10AE" w:rsidP="00DC10A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Subpoena Defendant’s employer records to verify health insurance contributions.</w:t>
      </w:r>
    </w:p>
    <w:p w14:paraId="50EAEF2D" w14:textId="77777777" w:rsidR="00DC10AE" w:rsidRPr="00DC10AE" w:rsidRDefault="00DC10AE" w:rsidP="00DC10A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Subpoena financial records to confirm income sources and transparency in child support calculations.</w:t>
      </w:r>
    </w:p>
    <w:p w14:paraId="5FE66963" w14:textId="77777777" w:rsidR="00DC10AE" w:rsidRPr="00DC10AE" w:rsidRDefault="00DC10AE" w:rsidP="00DC10AE">
      <w:pPr>
        <w:spacing w:before="100" w:beforeAutospacing="1" w:after="100" w:afterAutospacing="1" w:line="240" w:lineRule="auto"/>
        <w:outlineLvl w:val="2"/>
        <w:rPr>
          <w:rFonts w:ascii="Times New Roman" w:eastAsia="Times New Roman" w:hAnsi="Times New Roman" w:cs="Times New Roman"/>
          <w:b/>
          <w:bCs/>
          <w:sz w:val="27"/>
          <w:szCs w:val="27"/>
        </w:rPr>
      </w:pPr>
      <w:r w:rsidRPr="00DC10AE">
        <w:rPr>
          <w:rFonts w:ascii="Times New Roman" w:eastAsia="Times New Roman" w:hAnsi="Times New Roman" w:cs="Times New Roman"/>
          <w:b/>
          <w:bCs/>
          <w:sz w:val="27"/>
          <w:szCs w:val="27"/>
        </w:rPr>
        <w:t>4. Additional Relief</w:t>
      </w:r>
    </w:p>
    <w:p w14:paraId="2565E537" w14:textId="77777777" w:rsidR="00DC10AE" w:rsidRPr="00DC10AE" w:rsidRDefault="00DC10AE" w:rsidP="00DC10A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Order a Friend of the Court evaluation to assess both households and make recommendations regarding custody and parenting time.</w:t>
      </w:r>
    </w:p>
    <w:p w14:paraId="5117382F" w14:textId="77777777" w:rsidR="00DC10AE" w:rsidRPr="00DC10AE" w:rsidRDefault="00DC10AE" w:rsidP="00DC10AE">
      <w:pPr>
        <w:spacing w:after="0"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pict w14:anchorId="67A33F8F">
          <v:rect id="_x0000_i1254" style="width:0;height:1.5pt" o:hralign="center" o:hrstd="t" o:hr="t" fillcolor="#a0a0a0" stroked="f"/>
        </w:pict>
      </w:r>
    </w:p>
    <w:p w14:paraId="02D34EAD" w14:textId="77777777" w:rsidR="00DC10AE" w:rsidRPr="00DC10AE" w:rsidRDefault="00DC10AE" w:rsidP="00DC10AE">
      <w:p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V. Conclusion</w:t>
      </w:r>
      <w:r w:rsidRPr="00DC10AE">
        <w:rPr>
          <w:rFonts w:ascii="Times New Roman" w:eastAsia="Times New Roman" w:hAnsi="Times New Roman" w:cs="Times New Roman"/>
          <w:sz w:val="24"/>
          <w:szCs w:val="24"/>
        </w:rPr>
        <w:t xml:space="preserve"> The current custody arrangement fails to serve Lincoln’s best interests, as evidenced by Defendant’s estrangement behaviors and the emotional harm caused to Lincoln. A 50/50 custody schedule will restore stability, foster emotional bonds, and ensure Lincoln’s developmental needs are met. Plaintiff respectfully requests that this Court modify custody, parenting time, and child support to prioritize Lincoln’s well-being in accordance with Michigan law and case precedents.</w:t>
      </w:r>
    </w:p>
    <w:p w14:paraId="7F7DF007" w14:textId="77777777" w:rsidR="00DC10AE" w:rsidRPr="00DC10AE" w:rsidRDefault="00DC10AE" w:rsidP="00DC10AE">
      <w:p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Respectfully submitted,</w:t>
      </w:r>
      <w:r w:rsidRPr="00DC10AE">
        <w:rPr>
          <w:rFonts w:ascii="Times New Roman" w:eastAsia="Times New Roman" w:hAnsi="Times New Roman" w:cs="Times New Roman"/>
          <w:sz w:val="24"/>
          <w:szCs w:val="24"/>
        </w:rPr>
        <w:br/>
      </w:r>
      <w:r w:rsidRPr="00DC10AE">
        <w:rPr>
          <w:rFonts w:ascii="Times New Roman" w:eastAsia="Times New Roman" w:hAnsi="Times New Roman" w:cs="Times New Roman"/>
          <w:b/>
          <w:bCs/>
          <w:sz w:val="24"/>
          <w:szCs w:val="24"/>
        </w:rPr>
        <w:t xml:space="preserve">Andrew James </w:t>
      </w:r>
      <w:proofErr w:type="spellStart"/>
      <w:r w:rsidRPr="00DC10AE">
        <w:rPr>
          <w:rFonts w:ascii="Times New Roman" w:eastAsia="Times New Roman" w:hAnsi="Times New Roman" w:cs="Times New Roman"/>
          <w:b/>
          <w:bCs/>
          <w:sz w:val="24"/>
          <w:szCs w:val="24"/>
        </w:rPr>
        <w:t>Pigors</w:t>
      </w:r>
      <w:proofErr w:type="spellEnd"/>
      <w:r w:rsidRPr="00DC10AE">
        <w:rPr>
          <w:rFonts w:ascii="Times New Roman" w:eastAsia="Times New Roman" w:hAnsi="Times New Roman" w:cs="Times New Roman"/>
          <w:sz w:val="24"/>
          <w:szCs w:val="24"/>
        </w:rPr>
        <w:br/>
        <w:t>Plaintiff</w:t>
      </w:r>
    </w:p>
    <w:p w14:paraId="70D9526F" w14:textId="77777777" w:rsidR="00DC10AE" w:rsidRPr="00DC10AE" w:rsidRDefault="00DC10AE" w:rsidP="00DC10AE">
      <w:p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LEGAL BRIEF: CASE PRECEDENTS SUPPORTING MODIFICATION OF CUSTODY</w:t>
      </w:r>
    </w:p>
    <w:p w14:paraId="5C3C554C" w14:textId="77777777" w:rsidR="00DC10AE" w:rsidRPr="00DC10AE" w:rsidRDefault="00DC10AE" w:rsidP="00DC10AE">
      <w:p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I. Introduction</w:t>
      </w:r>
      <w:r w:rsidRPr="00DC10AE">
        <w:rPr>
          <w:rFonts w:ascii="Times New Roman" w:eastAsia="Times New Roman" w:hAnsi="Times New Roman" w:cs="Times New Roman"/>
          <w:sz w:val="24"/>
          <w:szCs w:val="24"/>
        </w:rPr>
        <w:t xml:space="preserve"> This legal brief provides a comprehensive analysis of case precedents relevant to Plaintiff Andrew James </w:t>
      </w:r>
      <w:proofErr w:type="spellStart"/>
      <w:r w:rsidRPr="00DC10AE">
        <w:rPr>
          <w:rFonts w:ascii="Times New Roman" w:eastAsia="Times New Roman" w:hAnsi="Times New Roman" w:cs="Times New Roman"/>
          <w:sz w:val="24"/>
          <w:szCs w:val="24"/>
        </w:rPr>
        <w:t>Pigors</w:t>
      </w:r>
      <w:proofErr w:type="spellEnd"/>
      <w:r w:rsidRPr="00DC10AE">
        <w:rPr>
          <w:rFonts w:ascii="Times New Roman" w:eastAsia="Times New Roman" w:hAnsi="Times New Roman" w:cs="Times New Roman"/>
          <w:sz w:val="24"/>
          <w:szCs w:val="24"/>
        </w:rPr>
        <w:t xml:space="preserve">’ motion for custody modification. The precedents cited </w:t>
      </w:r>
      <w:r w:rsidRPr="00DC10AE">
        <w:rPr>
          <w:rFonts w:ascii="Times New Roman" w:eastAsia="Times New Roman" w:hAnsi="Times New Roman" w:cs="Times New Roman"/>
          <w:sz w:val="24"/>
          <w:szCs w:val="24"/>
        </w:rPr>
        <w:lastRenderedPageBreak/>
        <w:t>underscore the necessity of aligning custody arrangements with the child’s best interests under MCL 722.23 and the importance of addressing estrangement behaviors that undermine parent-child relationships.</w:t>
      </w:r>
    </w:p>
    <w:p w14:paraId="11A130E2" w14:textId="77777777" w:rsidR="00DC10AE" w:rsidRPr="00DC10AE" w:rsidRDefault="00DC10AE" w:rsidP="00DC10AE">
      <w:p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II. Key Case Precedents</w:t>
      </w:r>
    </w:p>
    <w:p w14:paraId="6FDD13A2" w14:textId="77777777" w:rsidR="00DC10AE" w:rsidRPr="00DC10AE" w:rsidRDefault="00DC10AE" w:rsidP="00DC10AE">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DC10AE">
        <w:rPr>
          <w:rFonts w:ascii="Times New Roman" w:eastAsia="Times New Roman" w:hAnsi="Times New Roman" w:cs="Times New Roman"/>
          <w:b/>
          <w:bCs/>
          <w:sz w:val="24"/>
          <w:szCs w:val="24"/>
        </w:rPr>
        <w:t>Vodvarka</w:t>
      </w:r>
      <w:proofErr w:type="spellEnd"/>
      <w:r w:rsidRPr="00DC10AE">
        <w:rPr>
          <w:rFonts w:ascii="Times New Roman" w:eastAsia="Times New Roman" w:hAnsi="Times New Roman" w:cs="Times New Roman"/>
          <w:b/>
          <w:bCs/>
          <w:sz w:val="24"/>
          <w:szCs w:val="24"/>
        </w:rPr>
        <w:t xml:space="preserve"> v. </w:t>
      </w:r>
      <w:proofErr w:type="spellStart"/>
      <w:r w:rsidRPr="00DC10AE">
        <w:rPr>
          <w:rFonts w:ascii="Times New Roman" w:eastAsia="Times New Roman" w:hAnsi="Times New Roman" w:cs="Times New Roman"/>
          <w:b/>
          <w:bCs/>
          <w:sz w:val="24"/>
          <w:szCs w:val="24"/>
        </w:rPr>
        <w:t>Grasmeyer</w:t>
      </w:r>
      <w:proofErr w:type="spellEnd"/>
      <w:r w:rsidRPr="00DC10AE">
        <w:rPr>
          <w:rFonts w:ascii="Times New Roman" w:eastAsia="Times New Roman" w:hAnsi="Times New Roman" w:cs="Times New Roman"/>
          <w:sz w:val="24"/>
          <w:szCs w:val="24"/>
        </w:rPr>
        <w:t xml:space="preserve">, 259 </w:t>
      </w:r>
      <w:proofErr w:type="spellStart"/>
      <w:r w:rsidRPr="00DC10AE">
        <w:rPr>
          <w:rFonts w:ascii="Times New Roman" w:eastAsia="Times New Roman" w:hAnsi="Times New Roman" w:cs="Times New Roman"/>
          <w:sz w:val="24"/>
          <w:szCs w:val="24"/>
        </w:rPr>
        <w:t>Mich</w:t>
      </w:r>
      <w:proofErr w:type="spellEnd"/>
      <w:r w:rsidRPr="00DC10AE">
        <w:rPr>
          <w:rFonts w:ascii="Times New Roman" w:eastAsia="Times New Roman" w:hAnsi="Times New Roman" w:cs="Times New Roman"/>
          <w:sz w:val="24"/>
          <w:szCs w:val="24"/>
        </w:rPr>
        <w:t xml:space="preserve"> App 499, 675 NW2d 847 (2003):</w:t>
      </w:r>
    </w:p>
    <w:p w14:paraId="0F471D46" w14:textId="77777777" w:rsidR="00DC10AE" w:rsidRPr="00DC10AE" w:rsidRDefault="00DC10AE" w:rsidP="00DC10AE">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Principle</w:t>
      </w:r>
      <w:r w:rsidRPr="00DC10AE">
        <w:rPr>
          <w:rFonts w:ascii="Times New Roman" w:eastAsia="Times New Roman" w:hAnsi="Times New Roman" w:cs="Times New Roman"/>
          <w:sz w:val="24"/>
          <w:szCs w:val="24"/>
        </w:rPr>
        <w:t>: Establishes that clear and convincing evidence of a material change in circumstances is required to modify custody.</w:t>
      </w:r>
    </w:p>
    <w:p w14:paraId="363ABDCD" w14:textId="77777777" w:rsidR="00DC10AE" w:rsidRPr="00DC10AE" w:rsidRDefault="00DC10AE" w:rsidP="00DC10AE">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Application</w:t>
      </w:r>
      <w:r w:rsidRPr="00DC10AE">
        <w:rPr>
          <w:rFonts w:ascii="Times New Roman" w:eastAsia="Times New Roman" w:hAnsi="Times New Roman" w:cs="Times New Roman"/>
          <w:sz w:val="24"/>
          <w:szCs w:val="24"/>
        </w:rPr>
        <w:t xml:space="preserve">: Plaintiff demonstrates material changes, including systematic withholding of parenting time, estrangement behaviors, and the Defendant’s refusal to co-parent. These actions negatively impact Lincoln’s emotional stability and well-being, meeting the threshold for modification under </w:t>
      </w:r>
      <w:proofErr w:type="spellStart"/>
      <w:r w:rsidRPr="00DC10AE">
        <w:rPr>
          <w:rFonts w:ascii="Times New Roman" w:eastAsia="Times New Roman" w:hAnsi="Times New Roman" w:cs="Times New Roman"/>
          <w:i/>
          <w:iCs/>
          <w:sz w:val="24"/>
          <w:szCs w:val="24"/>
        </w:rPr>
        <w:t>Vodvarka</w:t>
      </w:r>
      <w:proofErr w:type="spellEnd"/>
      <w:r w:rsidRPr="00DC10AE">
        <w:rPr>
          <w:rFonts w:ascii="Times New Roman" w:eastAsia="Times New Roman" w:hAnsi="Times New Roman" w:cs="Times New Roman"/>
          <w:sz w:val="24"/>
          <w:szCs w:val="24"/>
        </w:rPr>
        <w:t>.</w:t>
      </w:r>
    </w:p>
    <w:p w14:paraId="0690443B" w14:textId="77777777" w:rsidR="00DC10AE" w:rsidRPr="00DC10AE" w:rsidRDefault="00DC10AE" w:rsidP="00DC10A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Shade v. Wright</w:t>
      </w:r>
      <w:r w:rsidRPr="00DC10AE">
        <w:rPr>
          <w:rFonts w:ascii="Times New Roman" w:eastAsia="Times New Roman" w:hAnsi="Times New Roman" w:cs="Times New Roman"/>
          <w:sz w:val="24"/>
          <w:szCs w:val="24"/>
        </w:rPr>
        <w:t xml:space="preserve">, 291 </w:t>
      </w:r>
      <w:proofErr w:type="spellStart"/>
      <w:r w:rsidRPr="00DC10AE">
        <w:rPr>
          <w:rFonts w:ascii="Times New Roman" w:eastAsia="Times New Roman" w:hAnsi="Times New Roman" w:cs="Times New Roman"/>
          <w:sz w:val="24"/>
          <w:szCs w:val="24"/>
        </w:rPr>
        <w:t>Mich</w:t>
      </w:r>
      <w:proofErr w:type="spellEnd"/>
      <w:r w:rsidRPr="00DC10AE">
        <w:rPr>
          <w:rFonts w:ascii="Times New Roman" w:eastAsia="Times New Roman" w:hAnsi="Times New Roman" w:cs="Times New Roman"/>
          <w:sz w:val="24"/>
          <w:szCs w:val="24"/>
        </w:rPr>
        <w:t xml:space="preserve"> App 17 (2010):</w:t>
      </w:r>
    </w:p>
    <w:p w14:paraId="67964E58" w14:textId="77777777" w:rsidR="00DC10AE" w:rsidRPr="00DC10AE" w:rsidRDefault="00DC10AE" w:rsidP="00DC10AE">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Principle</w:t>
      </w:r>
      <w:r w:rsidRPr="00DC10AE">
        <w:rPr>
          <w:rFonts w:ascii="Times New Roman" w:eastAsia="Times New Roman" w:hAnsi="Times New Roman" w:cs="Times New Roman"/>
          <w:sz w:val="24"/>
          <w:szCs w:val="24"/>
        </w:rPr>
        <w:t>: Parenting time adjustments require only a preponderance of evidence when they align with the child’s best interests, unlike custody modifications.</w:t>
      </w:r>
    </w:p>
    <w:p w14:paraId="0C4867AE" w14:textId="77777777" w:rsidR="00DC10AE" w:rsidRPr="00DC10AE" w:rsidRDefault="00DC10AE" w:rsidP="00DC10AE">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Application</w:t>
      </w:r>
      <w:r w:rsidRPr="00DC10AE">
        <w:rPr>
          <w:rFonts w:ascii="Times New Roman" w:eastAsia="Times New Roman" w:hAnsi="Times New Roman" w:cs="Times New Roman"/>
          <w:sz w:val="24"/>
          <w:szCs w:val="24"/>
        </w:rPr>
        <w:t>: The requested 50/50 parenting schedule serves Lincoln’s developmental needs by ensuring continuity, stability, and meaningful parental involvement. The evidence supports this adjustment as beneficial to Lincoln’s best interests.</w:t>
      </w:r>
    </w:p>
    <w:p w14:paraId="50BE2C4B" w14:textId="77777777" w:rsidR="00DC10AE" w:rsidRPr="00DC10AE" w:rsidRDefault="00DC10AE" w:rsidP="00DC10AE">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DC10AE">
        <w:rPr>
          <w:rFonts w:ascii="Times New Roman" w:eastAsia="Times New Roman" w:hAnsi="Times New Roman" w:cs="Times New Roman"/>
          <w:b/>
          <w:bCs/>
          <w:sz w:val="24"/>
          <w:szCs w:val="24"/>
        </w:rPr>
        <w:t>Pierron</w:t>
      </w:r>
      <w:proofErr w:type="spellEnd"/>
      <w:r w:rsidRPr="00DC10AE">
        <w:rPr>
          <w:rFonts w:ascii="Times New Roman" w:eastAsia="Times New Roman" w:hAnsi="Times New Roman" w:cs="Times New Roman"/>
          <w:b/>
          <w:bCs/>
          <w:sz w:val="24"/>
          <w:szCs w:val="24"/>
        </w:rPr>
        <w:t xml:space="preserve"> v. </w:t>
      </w:r>
      <w:proofErr w:type="spellStart"/>
      <w:r w:rsidRPr="00DC10AE">
        <w:rPr>
          <w:rFonts w:ascii="Times New Roman" w:eastAsia="Times New Roman" w:hAnsi="Times New Roman" w:cs="Times New Roman"/>
          <w:b/>
          <w:bCs/>
          <w:sz w:val="24"/>
          <w:szCs w:val="24"/>
        </w:rPr>
        <w:t>Pierron</w:t>
      </w:r>
      <w:proofErr w:type="spellEnd"/>
      <w:r w:rsidRPr="00DC10AE">
        <w:rPr>
          <w:rFonts w:ascii="Times New Roman" w:eastAsia="Times New Roman" w:hAnsi="Times New Roman" w:cs="Times New Roman"/>
          <w:sz w:val="24"/>
          <w:szCs w:val="24"/>
        </w:rPr>
        <w:t xml:space="preserve">, 486 </w:t>
      </w:r>
      <w:proofErr w:type="spellStart"/>
      <w:r w:rsidRPr="00DC10AE">
        <w:rPr>
          <w:rFonts w:ascii="Times New Roman" w:eastAsia="Times New Roman" w:hAnsi="Times New Roman" w:cs="Times New Roman"/>
          <w:sz w:val="24"/>
          <w:szCs w:val="24"/>
        </w:rPr>
        <w:t>Mich</w:t>
      </w:r>
      <w:proofErr w:type="spellEnd"/>
      <w:r w:rsidRPr="00DC10AE">
        <w:rPr>
          <w:rFonts w:ascii="Times New Roman" w:eastAsia="Times New Roman" w:hAnsi="Times New Roman" w:cs="Times New Roman"/>
          <w:sz w:val="24"/>
          <w:szCs w:val="24"/>
        </w:rPr>
        <w:t xml:space="preserve"> 81, 782 NW2d 480 (2010):</w:t>
      </w:r>
    </w:p>
    <w:p w14:paraId="2AB607EC" w14:textId="77777777" w:rsidR="00DC10AE" w:rsidRPr="00DC10AE" w:rsidRDefault="00DC10AE" w:rsidP="00DC10AE">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Principle</w:t>
      </w:r>
      <w:r w:rsidRPr="00DC10AE">
        <w:rPr>
          <w:rFonts w:ascii="Times New Roman" w:eastAsia="Times New Roman" w:hAnsi="Times New Roman" w:cs="Times New Roman"/>
          <w:sz w:val="24"/>
          <w:szCs w:val="24"/>
        </w:rPr>
        <w:t>: Modifications that significantly affect the child’s well-being warrant judicial scrutiny to ensure alignment with their best interests.</w:t>
      </w:r>
    </w:p>
    <w:p w14:paraId="245AB7F0" w14:textId="77777777" w:rsidR="00DC10AE" w:rsidRPr="00DC10AE" w:rsidRDefault="00DC10AE" w:rsidP="00DC10AE">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Application</w:t>
      </w:r>
      <w:r w:rsidRPr="00DC10AE">
        <w:rPr>
          <w:rFonts w:ascii="Times New Roman" w:eastAsia="Times New Roman" w:hAnsi="Times New Roman" w:cs="Times New Roman"/>
          <w:sz w:val="24"/>
          <w:szCs w:val="24"/>
        </w:rPr>
        <w:t>: Defendant’s actions—blocking communication, withholding parenting time, and excluding Plaintiff from major milestones—warrant judicial intervention to restore Lincoln’s emotional and developmental stability.</w:t>
      </w:r>
    </w:p>
    <w:p w14:paraId="474F2570" w14:textId="77777777" w:rsidR="00DC10AE" w:rsidRPr="00DC10AE" w:rsidRDefault="00DC10AE" w:rsidP="00DC10A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Fisher v. Fisher</w:t>
      </w:r>
      <w:r w:rsidRPr="00DC10AE">
        <w:rPr>
          <w:rFonts w:ascii="Times New Roman" w:eastAsia="Times New Roman" w:hAnsi="Times New Roman" w:cs="Times New Roman"/>
          <w:sz w:val="24"/>
          <w:szCs w:val="24"/>
        </w:rPr>
        <w:t xml:space="preserve">, 118 </w:t>
      </w:r>
      <w:proofErr w:type="spellStart"/>
      <w:r w:rsidRPr="00DC10AE">
        <w:rPr>
          <w:rFonts w:ascii="Times New Roman" w:eastAsia="Times New Roman" w:hAnsi="Times New Roman" w:cs="Times New Roman"/>
          <w:sz w:val="24"/>
          <w:szCs w:val="24"/>
        </w:rPr>
        <w:t>Mich</w:t>
      </w:r>
      <w:proofErr w:type="spellEnd"/>
      <w:r w:rsidRPr="00DC10AE">
        <w:rPr>
          <w:rFonts w:ascii="Times New Roman" w:eastAsia="Times New Roman" w:hAnsi="Times New Roman" w:cs="Times New Roman"/>
          <w:sz w:val="24"/>
          <w:szCs w:val="24"/>
        </w:rPr>
        <w:t xml:space="preserve"> App 227 (1982):</w:t>
      </w:r>
    </w:p>
    <w:p w14:paraId="425C1CD1" w14:textId="77777777" w:rsidR="00DC10AE" w:rsidRPr="00DC10AE" w:rsidRDefault="00DC10AE" w:rsidP="00DC10AE">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Principle</w:t>
      </w:r>
      <w:r w:rsidRPr="00DC10AE">
        <w:rPr>
          <w:rFonts w:ascii="Times New Roman" w:eastAsia="Times New Roman" w:hAnsi="Times New Roman" w:cs="Times New Roman"/>
          <w:sz w:val="24"/>
          <w:szCs w:val="24"/>
        </w:rPr>
        <w:t>: Custody arrangements must prioritize the parent’s willingness to foster a positive relationship with the other parent.</w:t>
      </w:r>
    </w:p>
    <w:p w14:paraId="62CA63AD" w14:textId="77777777" w:rsidR="00DC10AE" w:rsidRPr="00DC10AE" w:rsidRDefault="00DC10AE" w:rsidP="00DC10AE">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Application</w:t>
      </w:r>
      <w:r w:rsidRPr="00DC10AE">
        <w:rPr>
          <w:rFonts w:ascii="Times New Roman" w:eastAsia="Times New Roman" w:hAnsi="Times New Roman" w:cs="Times New Roman"/>
          <w:sz w:val="24"/>
          <w:szCs w:val="24"/>
        </w:rPr>
        <w:t>: Defendant’s refusal to facilitate communication and systematic estrangement demonstrate an unwillingness to co-parent. This behavior is contrary to the child’s best interests and justifies custody modification.</w:t>
      </w:r>
    </w:p>
    <w:p w14:paraId="095ED751" w14:textId="77777777" w:rsidR="00DC10AE" w:rsidRPr="00DC10AE" w:rsidRDefault="00DC10AE" w:rsidP="00DC10A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 xml:space="preserve">Theroux v. </w:t>
      </w:r>
      <w:proofErr w:type="spellStart"/>
      <w:r w:rsidRPr="00DC10AE">
        <w:rPr>
          <w:rFonts w:ascii="Times New Roman" w:eastAsia="Times New Roman" w:hAnsi="Times New Roman" w:cs="Times New Roman"/>
          <w:b/>
          <w:bCs/>
          <w:sz w:val="24"/>
          <w:szCs w:val="24"/>
        </w:rPr>
        <w:t>Doerr</w:t>
      </w:r>
      <w:proofErr w:type="spellEnd"/>
      <w:r w:rsidRPr="00DC10AE">
        <w:rPr>
          <w:rFonts w:ascii="Times New Roman" w:eastAsia="Times New Roman" w:hAnsi="Times New Roman" w:cs="Times New Roman"/>
          <w:sz w:val="24"/>
          <w:szCs w:val="24"/>
        </w:rPr>
        <w:t xml:space="preserve">, 137 </w:t>
      </w:r>
      <w:proofErr w:type="spellStart"/>
      <w:r w:rsidRPr="00DC10AE">
        <w:rPr>
          <w:rFonts w:ascii="Times New Roman" w:eastAsia="Times New Roman" w:hAnsi="Times New Roman" w:cs="Times New Roman"/>
          <w:sz w:val="24"/>
          <w:szCs w:val="24"/>
        </w:rPr>
        <w:t>Mich</w:t>
      </w:r>
      <w:proofErr w:type="spellEnd"/>
      <w:r w:rsidRPr="00DC10AE">
        <w:rPr>
          <w:rFonts w:ascii="Times New Roman" w:eastAsia="Times New Roman" w:hAnsi="Times New Roman" w:cs="Times New Roman"/>
          <w:sz w:val="24"/>
          <w:szCs w:val="24"/>
        </w:rPr>
        <w:t xml:space="preserve"> App 147 (1984):</w:t>
      </w:r>
    </w:p>
    <w:p w14:paraId="1676EE62" w14:textId="77777777" w:rsidR="00DC10AE" w:rsidRPr="00DC10AE" w:rsidRDefault="00DC10AE" w:rsidP="00DC10AE">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Principle</w:t>
      </w:r>
      <w:r w:rsidRPr="00DC10AE">
        <w:rPr>
          <w:rFonts w:ascii="Times New Roman" w:eastAsia="Times New Roman" w:hAnsi="Times New Roman" w:cs="Times New Roman"/>
          <w:sz w:val="24"/>
          <w:szCs w:val="24"/>
        </w:rPr>
        <w:t>: Highlights the long-term impact of estrangement on a child’s emotional stability and development.</w:t>
      </w:r>
    </w:p>
    <w:p w14:paraId="6BA3E2AA" w14:textId="77777777" w:rsidR="00DC10AE" w:rsidRPr="00DC10AE" w:rsidRDefault="00DC10AE" w:rsidP="00DC10AE">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Application</w:t>
      </w:r>
      <w:r w:rsidRPr="00DC10AE">
        <w:rPr>
          <w:rFonts w:ascii="Times New Roman" w:eastAsia="Times New Roman" w:hAnsi="Times New Roman" w:cs="Times New Roman"/>
          <w:sz w:val="24"/>
          <w:szCs w:val="24"/>
        </w:rPr>
        <w:t>: The prolonged withholding of Lincoln, denial of midweek communication, and exclusion from significant milestones contribute to emotional harm and developmental delays, necessitating custody modification.</w:t>
      </w:r>
    </w:p>
    <w:p w14:paraId="093B9563" w14:textId="77777777" w:rsidR="00DC10AE" w:rsidRPr="00DC10AE" w:rsidRDefault="00DC10AE" w:rsidP="00DC10AE">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DC10AE">
        <w:rPr>
          <w:rFonts w:ascii="Times New Roman" w:eastAsia="Times New Roman" w:hAnsi="Times New Roman" w:cs="Times New Roman"/>
          <w:b/>
          <w:bCs/>
          <w:sz w:val="24"/>
          <w:szCs w:val="24"/>
        </w:rPr>
        <w:t>Bofysil</w:t>
      </w:r>
      <w:proofErr w:type="spellEnd"/>
      <w:r w:rsidRPr="00DC10AE">
        <w:rPr>
          <w:rFonts w:ascii="Times New Roman" w:eastAsia="Times New Roman" w:hAnsi="Times New Roman" w:cs="Times New Roman"/>
          <w:b/>
          <w:bCs/>
          <w:sz w:val="24"/>
          <w:szCs w:val="24"/>
        </w:rPr>
        <w:t xml:space="preserve"> v. </w:t>
      </w:r>
      <w:proofErr w:type="spellStart"/>
      <w:r w:rsidRPr="00DC10AE">
        <w:rPr>
          <w:rFonts w:ascii="Times New Roman" w:eastAsia="Times New Roman" w:hAnsi="Times New Roman" w:cs="Times New Roman"/>
          <w:b/>
          <w:bCs/>
          <w:sz w:val="24"/>
          <w:szCs w:val="24"/>
        </w:rPr>
        <w:t>Bofysil</w:t>
      </w:r>
      <w:proofErr w:type="spellEnd"/>
      <w:r w:rsidRPr="00DC10AE">
        <w:rPr>
          <w:rFonts w:ascii="Times New Roman" w:eastAsia="Times New Roman" w:hAnsi="Times New Roman" w:cs="Times New Roman"/>
          <w:sz w:val="24"/>
          <w:szCs w:val="24"/>
        </w:rPr>
        <w:t xml:space="preserve">, 332 </w:t>
      </w:r>
      <w:proofErr w:type="spellStart"/>
      <w:r w:rsidRPr="00DC10AE">
        <w:rPr>
          <w:rFonts w:ascii="Times New Roman" w:eastAsia="Times New Roman" w:hAnsi="Times New Roman" w:cs="Times New Roman"/>
          <w:sz w:val="24"/>
          <w:szCs w:val="24"/>
        </w:rPr>
        <w:t>Mich</w:t>
      </w:r>
      <w:proofErr w:type="spellEnd"/>
      <w:r w:rsidRPr="00DC10AE">
        <w:rPr>
          <w:rFonts w:ascii="Times New Roman" w:eastAsia="Times New Roman" w:hAnsi="Times New Roman" w:cs="Times New Roman"/>
          <w:sz w:val="24"/>
          <w:szCs w:val="24"/>
        </w:rPr>
        <w:t xml:space="preserve"> App 232, 956 NW2d 544 (2020):</w:t>
      </w:r>
    </w:p>
    <w:p w14:paraId="4DDEB3BB" w14:textId="77777777" w:rsidR="00DC10AE" w:rsidRPr="00DC10AE" w:rsidRDefault="00DC10AE" w:rsidP="00DC10AE">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Principle</w:t>
      </w:r>
      <w:r w:rsidRPr="00DC10AE">
        <w:rPr>
          <w:rFonts w:ascii="Times New Roman" w:eastAsia="Times New Roman" w:hAnsi="Times New Roman" w:cs="Times New Roman"/>
          <w:sz w:val="24"/>
          <w:szCs w:val="24"/>
        </w:rPr>
        <w:t>: Emphasizes the importance of preserving a child’s emotional and relational stability through consistent parental involvement.</w:t>
      </w:r>
    </w:p>
    <w:p w14:paraId="73A1F2AF" w14:textId="77777777" w:rsidR="00DC10AE" w:rsidRPr="00DC10AE" w:rsidRDefault="00DC10AE" w:rsidP="00DC10AE">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Application</w:t>
      </w:r>
      <w:r w:rsidRPr="00DC10AE">
        <w:rPr>
          <w:rFonts w:ascii="Times New Roman" w:eastAsia="Times New Roman" w:hAnsi="Times New Roman" w:cs="Times New Roman"/>
          <w:sz w:val="24"/>
          <w:szCs w:val="24"/>
        </w:rPr>
        <w:t>: Plaintiff’s history as a primary caregiver underscores the need for increased parenting time to preserve Lincoln’s stability and emotional security.</w:t>
      </w:r>
    </w:p>
    <w:p w14:paraId="26E8170A" w14:textId="77777777" w:rsidR="00DC10AE" w:rsidRPr="00DC10AE" w:rsidRDefault="00DC10AE" w:rsidP="00DC10AE">
      <w:p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III. Legal Analysis</w:t>
      </w:r>
    </w:p>
    <w:p w14:paraId="30C8B107" w14:textId="77777777" w:rsidR="00DC10AE" w:rsidRPr="00DC10AE" w:rsidRDefault="00DC10AE" w:rsidP="00DC10AE">
      <w:pPr>
        <w:spacing w:before="100" w:beforeAutospacing="1" w:after="100" w:afterAutospacing="1" w:line="240" w:lineRule="auto"/>
        <w:outlineLvl w:val="2"/>
        <w:rPr>
          <w:rFonts w:ascii="Times New Roman" w:eastAsia="Times New Roman" w:hAnsi="Times New Roman" w:cs="Times New Roman"/>
          <w:b/>
          <w:bCs/>
          <w:sz w:val="27"/>
          <w:szCs w:val="27"/>
        </w:rPr>
      </w:pPr>
      <w:r w:rsidRPr="00DC10AE">
        <w:rPr>
          <w:rFonts w:ascii="Times New Roman" w:eastAsia="Times New Roman" w:hAnsi="Times New Roman" w:cs="Times New Roman"/>
          <w:b/>
          <w:bCs/>
          <w:sz w:val="27"/>
          <w:szCs w:val="27"/>
        </w:rPr>
        <w:lastRenderedPageBreak/>
        <w:t>1. Emotional Harm Caused by Estrangement</w:t>
      </w:r>
    </w:p>
    <w:p w14:paraId="1E3C1D95" w14:textId="77777777" w:rsidR="00DC10AE" w:rsidRPr="00DC10AE" w:rsidRDefault="00DC10AE" w:rsidP="00DC10AE">
      <w:p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Estrangement creates significant emotional harm to a child by undermining their sense of security, stability, and identity. Lincoln’s estrangement from Plaintiff has resulted in the following:</w:t>
      </w:r>
    </w:p>
    <w:p w14:paraId="03478DE9" w14:textId="77777777" w:rsidR="00DC10AE" w:rsidRPr="00DC10AE" w:rsidRDefault="00DC10AE" w:rsidP="00DC10A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Emotional Insecurity</w:t>
      </w:r>
      <w:r w:rsidRPr="00DC10AE">
        <w:rPr>
          <w:rFonts w:ascii="Times New Roman" w:eastAsia="Times New Roman" w:hAnsi="Times New Roman" w:cs="Times New Roman"/>
          <w:sz w:val="24"/>
          <w:szCs w:val="24"/>
        </w:rPr>
        <w:t>: The denial of consistent contact with Plaintiff has caused Lincoln to exhibit distress, reluctance to separate from Plaintiff during parenting exchanges, and difficulty adjusting to the absence of regular interaction.</w:t>
      </w:r>
    </w:p>
    <w:p w14:paraId="6B1BE0A2" w14:textId="77777777" w:rsidR="00DC10AE" w:rsidRPr="00DC10AE" w:rsidRDefault="00DC10AE" w:rsidP="00DC10A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Attachment Issues</w:t>
      </w:r>
      <w:r w:rsidRPr="00DC10AE">
        <w:rPr>
          <w:rFonts w:ascii="Times New Roman" w:eastAsia="Times New Roman" w:hAnsi="Times New Roman" w:cs="Times New Roman"/>
          <w:sz w:val="24"/>
          <w:szCs w:val="24"/>
        </w:rPr>
        <w:t>: Prolonged estrangement disrupts Lincoln’s secure attachment with Plaintiff, leading to long-term relational difficulties and an impaired ability to form trusting relationships.</w:t>
      </w:r>
    </w:p>
    <w:p w14:paraId="2785A183" w14:textId="77777777" w:rsidR="00DC10AE" w:rsidRPr="00DC10AE" w:rsidRDefault="00DC10AE" w:rsidP="00DC10A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Developmental Impact</w:t>
      </w:r>
      <w:r w:rsidRPr="00DC10AE">
        <w:rPr>
          <w:rFonts w:ascii="Times New Roman" w:eastAsia="Times New Roman" w:hAnsi="Times New Roman" w:cs="Times New Roman"/>
          <w:sz w:val="24"/>
          <w:szCs w:val="24"/>
        </w:rPr>
        <w:t xml:space="preserve">: Missing milestones such as holidays and birthdays </w:t>
      </w:r>
      <w:proofErr w:type="gramStart"/>
      <w:r w:rsidRPr="00DC10AE">
        <w:rPr>
          <w:rFonts w:ascii="Times New Roman" w:eastAsia="Times New Roman" w:hAnsi="Times New Roman" w:cs="Times New Roman"/>
          <w:sz w:val="24"/>
          <w:szCs w:val="24"/>
        </w:rPr>
        <w:t>hinders</w:t>
      </w:r>
      <w:proofErr w:type="gramEnd"/>
      <w:r w:rsidRPr="00DC10AE">
        <w:rPr>
          <w:rFonts w:ascii="Times New Roman" w:eastAsia="Times New Roman" w:hAnsi="Times New Roman" w:cs="Times New Roman"/>
          <w:sz w:val="24"/>
          <w:szCs w:val="24"/>
        </w:rPr>
        <w:t xml:space="preserve"> Lincoln’s emotional growth and creates feelings of neglect and exclusion.</w:t>
      </w:r>
    </w:p>
    <w:p w14:paraId="4C91F655" w14:textId="77777777" w:rsidR="00DC10AE" w:rsidRPr="00DC10AE" w:rsidRDefault="00DC10AE" w:rsidP="00DC10AE">
      <w:p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 xml:space="preserve">Cited precedents, such as </w:t>
      </w:r>
      <w:r w:rsidRPr="00DC10AE">
        <w:rPr>
          <w:rFonts w:ascii="Times New Roman" w:eastAsia="Times New Roman" w:hAnsi="Times New Roman" w:cs="Times New Roman"/>
          <w:i/>
          <w:iCs/>
          <w:sz w:val="24"/>
          <w:szCs w:val="24"/>
        </w:rPr>
        <w:t xml:space="preserve">Theroux v. </w:t>
      </w:r>
      <w:proofErr w:type="spellStart"/>
      <w:r w:rsidRPr="00DC10AE">
        <w:rPr>
          <w:rFonts w:ascii="Times New Roman" w:eastAsia="Times New Roman" w:hAnsi="Times New Roman" w:cs="Times New Roman"/>
          <w:i/>
          <w:iCs/>
          <w:sz w:val="24"/>
          <w:szCs w:val="24"/>
        </w:rPr>
        <w:t>Doerr</w:t>
      </w:r>
      <w:proofErr w:type="spellEnd"/>
      <w:r w:rsidRPr="00DC10AE">
        <w:rPr>
          <w:rFonts w:ascii="Times New Roman" w:eastAsia="Times New Roman" w:hAnsi="Times New Roman" w:cs="Times New Roman"/>
          <w:sz w:val="24"/>
          <w:szCs w:val="24"/>
        </w:rPr>
        <w:t xml:space="preserve"> and </w:t>
      </w:r>
      <w:r w:rsidRPr="00DC10AE">
        <w:rPr>
          <w:rFonts w:ascii="Times New Roman" w:eastAsia="Times New Roman" w:hAnsi="Times New Roman" w:cs="Times New Roman"/>
          <w:i/>
          <w:iCs/>
          <w:sz w:val="24"/>
          <w:szCs w:val="24"/>
        </w:rPr>
        <w:t>Fisher v. Fisher</w:t>
      </w:r>
      <w:r w:rsidRPr="00DC10AE">
        <w:rPr>
          <w:rFonts w:ascii="Times New Roman" w:eastAsia="Times New Roman" w:hAnsi="Times New Roman" w:cs="Times New Roman"/>
          <w:sz w:val="24"/>
          <w:szCs w:val="24"/>
        </w:rPr>
        <w:t>, affirm the long-term emotional harm caused by estrangement and the necessity for judicial intervention to restore the child’s emotional security.</w:t>
      </w:r>
    </w:p>
    <w:p w14:paraId="16A3E942" w14:textId="77777777" w:rsidR="00DC10AE" w:rsidRPr="00DC10AE" w:rsidRDefault="00DC10AE" w:rsidP="00DC10AE">
      <w:pPr>
        <w:spacing w:before="100" w:beforeAutospacing="1" w:after="100" w:afterAutospacing="1" w:line="240" w:lineRule="auto"/>
        <w:outlineLvl w:val="2"/>
        <w:rPr>
          <w:rFonts w:ascii="Times New Roman" w:eastAsia="Times New Roman" w:hAnsi="Times New Roman" w:cs="Times New Roman"/>
          <w:b/>
          <w:bCs/>
          <w:sz w:val="27"/>
          <w:szCs w:val="27"/>
        </w:rPr>
      </w:pPr>
      <w:r w:rsidRPr="00DC10AE">
        <w:rPr>
          <w:rFonts w:ascii="Times New Roman" w:eastAsia="Times New Roman" w:hAnsi="Times New Roman" w:cs="Times New Roman"/>
          <w:b/>
          <w:bCs/>
          <w:sz w:val="27"/>
          <w:szCs w:val="27"/>
        </w:rPr>
        <w:t>2. Benefits of 50/50 Custody for Lincoln</w:t>
      </w:r>
    </w:p>
    <w:p w14:paraId="29383C4E" w14:textId="77777777" w:rsidR="00DC10AE" w:rsidRPr="00DC10AE" w:rsidRDefault="00DC10AE" w:rsidP="00DC10AE">
      <w:p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A 50/50 custody arrangement offers the following benefits to Lincoln:</w:t>
      </w:r>
    </w:p>
    <w:p w14:paraId="6D6E4012" w14:textId="77777777" w:rsidR="00DC10AE" w:rsidRPr="00DC10AE" w:rsidRDefault="00DC10AE" w:rsidP="00DC10A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Consistency and Stability</w:t>
      </w:r>
      <w:r w:rsidRPr="00DC10AE">
        <w:rPr>
          <w:rFonts w:ascii="Times New Roman" w:eastAsia="Times New Roman" w:hAnsi="Times New Roman" w:cs="Times New Roman"/>
          <w:sz w:val="24"/>
          <w:szCs w:val="24"/>
        </w:rPr>
        <w:t>: Alternating week-on/week-off schedules ensure that Lincoln has continuous and predictable routines with both parents. This aligns with MCL 722.23(d) and (k), which prioritize stability and the home environment.</w:t>
      </w:r>
    </w:p>
    <w:p w14:paraId="399CD42C" w14:textId="77777777" w:rsidR="00DC10AE" w:rsidRPr="00DC10AE" w:rsidRDefault="00DC10AE" w:rsidP="00DC10A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Strengthened Emotional Bonds</w:t>
      </w:r>
      <w:r w:rsidRPr="00DC10AE">
        <w:rPr>
          <w:rFonts w:ascii="Times New Roman" w:eastAsia="Times New Roman" w:hAnsi="Times New Roman" w:cs="Times New Roman"/>
          <w:sz w:val="24"/>
          <w:szCs w:val="24"/>
        </w:rPr>
        <w:t xml:space="preserve">: Regular, uninterrupted time with both parents fosters strong emotional ties and a sense of belonging, as emphasized in </w:t>
      </w:r>
      <w:r w:rsidRPr="00DC10AE">
        <w:rPr>
          <w:rFonts w:ascii="Times New Roman" w:eastAsia="Times New Roman" w:hAnsi="Times New Roman" w:cs="Times New Roman"/>
          <w:i/>
          <w:iCs/>
          <w:sz w:val="24"/>
          <w:szCs w:val="24"/>
        </w:rPr>
        <w:t>Fisher v. Fisher</w:t>
      </w:r>
      <w:r w:rsidRPr="00DC10AE">
        <w:rPr>
          <w:rFonts w:ascii="Times New Roman" w:eastAsia="Times New Roman" w:hAnsi="Times New Roman" w:cs="Times New Roman"/>
          <w:sz w:val="24"/>
          <w:szCs w:val="24"/>
        </w:rPr>
        <w:t xml:space="preserve"> and </w:t>
      </w:r>
      <w:proofErr w:type="spellStart"/>
      <w:r w:rsidRPr="00DC10AE">
        <w:rPr>
          <w:rFonts w:ascii="Times New Roman" w:eastAsia="Times New Roman" w:hAnsi="Times New Roman" w:cs="Times New Roman"/>
          <w:i/>
          <w:iCs/>
          <w:sz w:val="24"/>
          <w:szCs w:val="24"/>
        </w:rPr>
        <w:t>Bofysil</w:t>
      </w:r>
      <w:proofErr w:type="spellEnd"/>
      <w:r w:rsidRPr="00DC10AE">
        <w:rPr>
          <w:rFonts w:ascii="Times New Roman" w:eastAsia="Times New Roman" w:hAnsi="Times New Roman" w:cs="Times New Roman"/>
          <w:i/>
          <w:iCs/>
          <w:sz w:val="24"/>
          <w:szCs w:val="24"/>
        </w:rPr>
        <w:t xml:space="preserve"> v. </w:t>
      </w:r>
      <w:proofErr w:type="spellStart"/>
      <w:r w:rsidRPr="00DC10AE">
        <w:rPr>
          <w:rFonts w:ascii="Times New Roman" w:eastAsia="Times New Roman" w:hAnsi="Times New Roman" w:cs="Times New Roman"/>
          <w:i/>
          <w:iCs/>
          <w:sz w:val="24"/>
          <w:szCs w:val="24"/>
        </w:rPr>
        <w:t>Bofysil</w:t>
      </w:r>
      <w:proofErr w:type="spellEnd"/>
      <w:r w:rsidRPr="00DC10AE">
        <w:rPr>
          <w:rFonts w:ascii="Times New Roman" w:eastAsia="Times New Roman" w:hAnsi="Times New Roman" w:cs="Times New Roman"/>
          <w:sz w:val="24"/>
          <w:szCs w:val="24"/>
        </w:rPr>
        <w:t>.</w:t>
      </w:r>
    </w:p>
    <w:p w14:paraId="50846989" w14:textId="77777777" w:rsidR="00DC10AE" w:rsidRPr="00DC10AE" w:rsidRDefault="00DC10AE" w:rsidP="00DC10A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Equal Parental Involvement</w:t>
      </w:r>
      <w:r w:rsidRPr="00DC10AE">
        <w:rPr>
          <w:rFonts w:ascii="Times New Roman" w:eastAsia="Times New Roman" w:hAnsi="Times New Roman" w:cs="Times New Roman"/>
          <w:sz w:val="24"/>
          <w:szCs w:val="24"/>
        </w:rPr>
        <w:t>: Shared custody allows both parents to contribute meaningfully to Lincoln’s upbringing, including his education, healthcare, and emotional needs. This aligns with MCL 722.23(c) and (e), emphasizing parental capacity and continuity.</w:t>
      </w:r>
    </w:p>
    <w:p w14:paraId="02D1868A" w14:textId="77777777" w:rsidR="00DC10AE" w:rsidRPr="00DC10AE" w:rsidRDefault="00DC10AE" w:rsidP="00DC10A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Reduction in Alienation Risks</w:t>
      </w:r>
      <w:r w:rsidRPr="00DC10AE">
        <w:rPr>
          <w:rFonts w:ascii="Times New Roman" w:eastAsia="Times New Roman" w:hAnsi="Times New Roman" w:cs="Times New Roman"/>
          <w:sz w:val="24"/>
          <w:szCs w:val="24"/>
        </w:rPr>
        <w:t>: Frequent and balanced parenting time minimizes opportunities for estrangement and ensures Lincoln benefits from the presence of both parents.</w:t>
      </w:r>
    </w:p>
    <w:p w14:paraId="3B230079" w14:textId="77777777" w:rsidR="00DC10AE" w:rsidRPr="00DC10AE" w:rsidRDefault="00DC10AE" w:rsidP="00DC10AE">
      <w:p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IV. Conclusion</w:t>
      </w:r>
      <w:r w:rsidRPr="00DC10AE">
        <w:rPr>
          <w:rFonts w:ascii="Times New Roman" w:eastAsia="Times New Roman" w:hAnsi="Times New Roman" w:cs="Times New Roman"/>
          <w:sz w:val="24"/>
          <w:szCs w:val="24"/>
        </w:rPr>
        <w:t xml:space="preserve"> The overwhelming evidence, supported by statutory factors and compelling case precedents, underscores that the current custody arrangement fails to meet Lincoln’s fundamental needs and best interests. The tangible emotional harm caused by estrangement—disrupting his sense of security, emotional bonds, and developmental milestones—demands swift and decisive intervention. A 50/50 custody arrangement offers the stability, continuity, and equitable parental involvement necessary to nurture Lincoln’s growth and well-being.</w:t>
      </w:r>
    </w:p>
    <w:p w14:paraId="48D5FF78" w14:textId="77777777" w:rsidR="00DC10AE" w:rsidRPr="00DC10AE" w:rsidRDefault="00DC10AE" w:rsidP="00765008">
      <w:p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 xml:space="preserve">This Court has the opportunity to restore balance, preserve Lincoln’s emotional health, and reaffirm his right to a loving and stable relationship with both parents. Plaintiff respectfully urges </w:t>
      </w:r>
      <w:r w:rsidRPr="00DC10AE">
        <w:rPr>
          <w:rFonts w:ascii="Times New Roman" w:eastAsia="Times New Roman" w:hAnsi="Times New Roman" w:cs="Times New Roman"/>
          <w:sz w:val="24"/>
          <w:szCs w:val="24"/>
        </w:rPr>
        <w:lastRenderedPageBreak/>
        <w:t>this Court to modify custody and parenting time as outlined, ensuring Lincoln’s emotional, social, and developmental needs are prioritized in accordance with Michigan law and the principles of justice.</w:t>
      </w:r>
    </w:p>
    <w:p w14:paraId="54B68372" w14:textId="77777777" w:rsidR="00DC10AE" w:rsidRPr="00DC10AE" w:rsidRDefault="00DC10AE" w:rsidP="00DC10AE">
      <w:p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Respectfully submitted,</w:t>
      </w:r>
      <w:r w:rsidRPr="00DC10AE">
        <w:rPr>
          <w:rFonts w:ascii="Times New Roman" w:eastAsia="Times New Roman" w:hAnsi="Times New Roman" w:cs="Times New Roman"/>
          <w:sz w:val="24"/>
          <w:szCs w:val="24"/>
        </w:rPr>
        <w:br/>
      </w:r>
      <w:r w:rsidRPr="00DC10AE">
        <w:rPr>
          <w:rFonts w:ascii="Times New Roman" w:eastAsia="Times New Roman" w:hAnsi="Times New Roman" w:cs="Times New Roman"/>
          <w:b/>
          <w:bCs/>
          <w:sz w:val="24"/>
          <w:szCs w:val="24"/>
        </w:rPr>
        <w:t xml:space="preserve">Andrew James </w:t>
      </w:r>
      <w:proofErr w:type="spellStart"/>
      <w:r w:rsidRPr="00DC10AE">
        <w:rPr>
          <w:rFonts w:ascii="Times New Roman" w:eastAsia="Times New Roman" w:hAnsi="Times New Roman" w:cs="Times New Roman"/>
          <w:b/>
          <w:bCs/>
          <w:sz w:val="24"/>
          <w:szCs w:val="24"/>
        </w:rPr>
        <w:t>Pigors</w:t>
      </w:r>
      <w:proofErr w:type="spellEnd"/>
      <w:r w:rsidRPr="00DC10AE">
        <w:rPr>
          <w:rFonts w:ascii="Times New Roman" w:eastAsia="Times New Roman" w:hAnsi="Times New Roman" w:cs="Times New Roman"/>
          <w:sz w:val="24"/>
          <w:szCs w:val="24"/>
        </w:rPr>
        <w:br/>
        <w:t>Plaintiff</w:t>
      </w:r>
    </w:p>
    <w:p w14:paraId="179DBE27" w14:textId="77777777" w:rsidR="00DC10AE" w:rsidRPr="00DC10AE" w:rsidRDefault="00DC10AE" w:rsidP="00DC10AE">
      <w:p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ADDENDUM: MISSED MILESTONES AND IMPACT OF ESTRANGEMENT</w:t>
      </w:r>
    </w:p>
    <w:p w14:paraId="1994AA39" w14:textId="77777777" w:rsidR="00DC10AE" w:rsidRPr="00DC10AE" w:rsidRDefault="00DC10AE" w:rsidP="00DC10AE">
      <w:p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I. Detailed List of Missed Milestones</w:t>
      </w:r>
    </w:p>
    <w:p w14:paraId="77530E31" w14:textId="77777777" w:rsidR="00DC10AE" w:rsidRPr="00DC10AE" w:rsidRDefault="00DC10AE" w:rsidP="00DC10A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March 31, 2024 – Easter Celebration</w:t>
      </w:r>
      <w:r w:rsidRPr="00DC10AE">
        <w:rPr>
          <w:rFonts w:ascii="Times New Roman" w:eastAsia="Times New Roman" w:hAnsi="Times New Roman" w:cs="Times New Roman"/>
          <w:sz w:val="24"/>
          <w:szCs w:val="24"/>
        </w:rPr>
        <w:t>:</w:t>
      </w:r>
    </w:p>
    <w:p w14:paraId="48546490" w14:textId="77777777" w:rsidR="00DC10AE" w:rsidRPr="00DC10AE" w:rsidRDefault="00DC10AE" w:rsidP="00DC10AE">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Missed Opportunity</w:t>
      </w:r>
      <w:r w:rsidRPr="00DC10AE">
        <w:rPr>
          <w:rFonts w:ascii="Times New Roman" w:eastAsia="Times New Roman" w:hAnsi="Times New Roman" w:cs="Times New Roman"/>
          <w:sz w:val="24"/>
          <w:szCs w:val="24"/>
        </w:rPr>
        <w:t>: Lincoln was withheld from Plaintiff during the Easter holiday.</w:t>
      </w:r>
    </w:p>
    <w:p w14:paraId="68A2BE67" w14:textId="77777777" w:rsidR="00DC10AE" w:rsidRPr="00DC10AE" w:rsidRDefault="00DC10AE" w:rsidP="00DC10AE">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Impact</w:t>
      </w:r>
      <w:r w:rsidRPr="00DC10AE">
        <w:rPr>
          <w:rFonts w:ascii="Times New Roman" w:eastAsia="Times New Roman" w:hAnsi="Times New Roman" w:cs="Times New Roman"/>
          <w:sz w:val="24"/>
          <w:szCs w:val="24"/>
        </w:rPr>
        <w:t>: Denied participation in family traditions critical to bonding and the development of cultural and familial identity.</w:t>
      </w:r>
    </w:p>
    <w:p w14:paraId="466F6A4E" w14:textId="77777777" w:rsidR="00DC10AE" w:rsidRPr="00DC10AE" w:rsidRDefault="00DC10AE" w:rsidP="00DC10AE">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Neglected Interest</w:t>
      </w:r>
      <w:r w:rsidRPr="00DC10AE">
        <w:rPr>
          <w:rFonts w:ascii="Times New Roman" w:eastAsia="Times New Roman" w:hAnsi="Times New Roman" w:cs="Times New Roman"/>
          <w:sz w:val="24"/>
          <w:szCs w:val="24"/>
        </w:rPr>
        <w:t>: MCL 722.23(a) Emotional ties; MCL 722.23(j) Facilitation of parent-child relationships.</w:t>
      </w:r>
    </w:p>
    <w:p w14:paraId="3B4E19F6" w14:textId="77777777" w:rsidR="00DC10AE" w:rsidRPr="00DC10AE" w:rsidRDefault="00DC10AE" w:rsidP="00DC10A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April 1–5, 2024 – Spring Break Activities</w:t>
      </w:r>
      <w:r w:rsidRPr="00DC10AE">
        <w:rPr>
          <w:rFonts w:ascii="Times New Roman" w:eastAsia="Times New Roman" w:hAnsi="Times New Roman" w:cs="Times New Roman"/>
          <w:sz w:val="24"/>
          <w:szCs w:val="24"/>
        </w:rPr>
        <w:t>:</w:t>
      </w:r>
    </w:p>
    <w:p w14:paraId="3E46D439" w14:textId="77777777" w:rsidR="00DC10AE" w:rsidRPr="00DC10AE" w:rsidRDefault="00DC10AE" w:rsidP="00DC10AE">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Missed Opportunity</w:t>
      </w:r>
      <w:r w:rsidRPr="00DC10AE">
        <w:rPr>
          <w:rFonts w:ascii="Times New Roman" w:eastAsia="Times New Roman" w:hAnsi="Times New Roman" w:cs="Times New Roman"/>
          <w:sz w:val="24"/>
          <w:szCs w:val="24"/>
        </w:rPr>
        <w:t>: Lincoln was withheld from Plaintiff for the entire spring break period, preventing planned father-son recreational and developmental activities.</w:t>
      </w:r>
    </w:p>
    <w:p w14:paraId="3E487117" w14:textId="77777777" w:rsidR="00DC10AE" w:rsidRPr="00DC10AE" w:rsidRDefault="00DC10AE" w:rsidP="00DC10AE">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Impact</w:t>
      </w:r>
      <w:r w:rsidRPr="00DC10AE">
        <w:rPr>
          <w:rFonts w:ascii="Times New Roman" w:eastAsia="Times New Roman" w:hAnsi="Times New Roman" w:cs="Times New Roman"/>
          <w:sz w:val="24"/>
          <w:szCs w:val="24"/>
        </w:rPr>
        <w:t>: Lost opportunities for strengthening social skills and emotional growth through family-oriented activities.</w:t>
      </w:r>
    </w:p>
    <w:p w14:paraId="7C2745C9" w14:textId="77777777" w:rsidR="00DC10AE" w:rsidRPr="00DC10AE" w:rsidRDefault="00DC10AE" w:rsidP="00DC10AE">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Neglected Interest</w:t>
      </w:r>
      <w:r w:rsidRPr="00DC10AE">
        <w:rPr>
          <w:rFonts w:ascii="Times New Roman" w:eastAsia="Times New Roman" w:hAnsi="Times New Roman" w:cs="Times New Roman"/>
          <w:sz w:val="24"/>
          <w:szCs w:val="24"/>
        </w:rPr>
        <w:t>: MCL 722.23(a) Emotional ties; MCL 722.23(d) Stability.</w:t>
      </w:r>
    </w:p>
    <w:p w14:paraId="09AD2656" w14:textId="77777777" w:rsidR="00DC10AE" w:rsidRPr="00DC10AE" w:rsidRDefault="00DC10AE" w:rsidP="00DC10A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October 31, 2024 – Halloween Celebration</w:t>
      </w:r>
      <w:r w:rsidRPr="00DC10AE">
        <w:rPr>
          <w:rFonts w:ascii="Times New Roman" w:eastAsia="Times New Roman" w:hAnsi="Times New Roman" w:cs="Times New Roman"/>
          <w:sz w:val="24"/>
          <w:szCs w:val="24"/>
        </w:rPr>
        <w:t>:</w:t>
      </w:r>
    </w:p>
    <w:p w14:paraId="52A45D86" w14:textId="77777777" w:rsidR="00DC10AE" w:rsidRPr="00DC10AE" w:rsidRDefault="00DC10AE" w:rsidP="00DC10AE">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Missed Opportunity</w:t>
      </w:r>
      <w:r w:rsidRPr="00DC10AE">
        <w:rPr>
          <w:rFonts w:ascii="Times New Roman" w:eastAsia="Times New Roman" w:hAnsi="Times New Roman" w:cs="Times New Roman"/>
          <w:sz w:val="24"/>
          <w:szCs w:val="24"/>
        </w:rPr>
        <w:t>: Lincoln was not allowed to celebrate Halloween with Plaintiff, a significant childhood event.</w:t>
      </w:r>
    </w:p>
    <w:p w14:paraId="06A4C4EF" w14:textId="77777777" w:rsidR="00DC10AE" w:rsidRPr="00DC10AE" w:rsidRDefault="00DC10AE" w:rsidP="00DC10AE">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Impact</w:t>
      </w:r>
      <w:r w:rsidRPr="00DC10AE">
        <w:rPr>
          <w:rFonts w:ascii="Times New Roman" w:eastAsia="Times New Roman" w:hAnsi="Times New Roman" w:cs="Times New Roman"/>
          <w:sz w:val="24"/>
          <w:szCs w:val="24"/>
        </w:rPr>
        <w:t>: Emotional harm caused by missing out on shared traditions and joyful experiences with his father.</w:t>
      </w:r>
    </w:p>
    <w:p w14:paraId="7A23C3D6" w14:textId="77777777" w:rsidR="00DC10AE" w:rsidRPr="00DC10AE" w:rsidRDefault="00DC10AE" w:rsidP="00DC10AE">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Neglected Interest</w:t>
      </w:r>
      <w:r w:rsidRPr="00DC10AE">
        <w:rPr>
          <w:rFonts w:ascii="Times New Roman" w:eastAsia="Times New Roman" w:hAnsi="Times New Roman" w:cs="Times New Roman"/>
          <w:sz w:val="24"/>
          <w:szCs w:val="24"/>
        </w:rPr>
        <w:t>: MCL 722.23(a) Emotional ties; MCL 722.23(j) Facilitation of parent-child relationships.</w:t>
      </w:r>
    </w:p>
    <w:p w14:paraId="491CDFBA" w14:textId="77777777" w:rsidR="00DC10AE" w:rsidRPr="00DC10AE" w:rsidRDefault="00DC10AE" w:rsidP="00DC10A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November 9, 2024 – Second Birthday</w:t>
      </w:r>
      <w:r w:rsidRPr="00DC10AE">
        <w:rPr>
          <w:rFonts w:ascii="Times New Roman" w:eastAsia="Times New Roman" w:hAnsi="Times New Roman" w:cs="Times New Roman"/>
          <w:sz w:val="24"/>
          <w:szCs w:val="24"/>
        </w:rPr>
        <w:t>:</w:t>
      </w:r>
    </w:p>
    <w:p w14:paraId="73BFCD7D" w14:textId="77777777" w:rsidR="00DC10AE" w:rsidRPr="00DC10AE" w:rsidRDefault="00DC10AE" w:rsidP="00DC10AE">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Missed Opportunity</w:t>
      </w:r>
      <w:r w:rsidRPr="00DC10AE">
        <w:rPr>
          <w:rFonts w:ascii="Times New Roman" w:eastAsia="Times New Roman" w:hAnsi="Times New Roman" w:cs="Times New Roman"/>
          <w:sz w:val="24"/>
          <w:szCs w:val="24"/>
        </w:rPr>
        <w:t>: Plaintiff was excluded from celebrating Lincoln’s second birthday, a crucial milestone.</w:t>
      </w:r>
    </w:p>
    <w:p w14:paraId="203B3C55" w14:textId="77777777" w:rsidR="00DC10AE" w:rsidRPr="00DC10AE" w:rsidRDefault="00DC10AE" w:rsidP="00DC10AE">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Impact</w:t>
      </w:r>
      <w:r w:rsidRPr="00DC10AE">
        <w:rPr>
          <w:rFonts w:ascii="Times New Roman" w:eastAsia="Times New Roman" w:hAnsi="Times New Roman" w:cs="Times New Roman"/>
          <w:sz w:val="24"/>
          <w:szCs w:val="24"/>
        </w:rPr>
        <w:t>: Emotional harm to both Lincoln and Plaintiff, disrupting their bond on a significant day.</w:t>
      </w:r>
    </w:p>
    <w:p w14:paraId="1B864F8A" w14:textId="77777777" w:rsidR="00DC10AE" w:rsidRPr="00DC10AE" w:rsidRDefault="00DC10AE" w:rsidP="00DC10AE">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Neglected Interest</w:t>
      </w:r>
      <w:r w:rsidRPr="00DC10AE">
        <w:rPr>
          <w:rFonts w:ascii="Times New Roman" w:eastAsia="Times New Roman" w:hAnsi="Times New Roman" w:cs="Times New Roman"/>
          <w:sz w:val="24"/>
          <w:szCs w:val="24"/>
        </w:rPr>
        <w:t>: MCL 722.23(a) Emotional ties; MCL 722.23(j) Facilitation of relationships.</w:t>
      </w:r>
    </w:p>
    <w:p w14:paraId="0AA61FA0" w14:textId="77777777" w:rsidR="00DC10AE" w:rsidRPr="00DC10AE" w:rsidRDefault="00DC10AE" w:rsidP="00DC10A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July 17–December 1, 2024 – Routine Midweek Communication</w:t>
      </w:r>
      <w:r w:rsidRPr="00DC10AE">
        <w:rPr>
          <w:rFonts w:ascii="Times New Roman" w:eastAsia="Times New Roman" w:hAnsi="Times New Roman" w:cs="Times New Roman"/>
          <w:sz w:val="24"/>
          <w:szCs w:val="24"/>
        </w:rPr>
        <w:t>:</w:t>
      </w:r>
    </w:p>
    <w:p w14:paraId="22180356" w14:textId="77777777" w:rsidR="00DC10AE" w:rsidRPr="00DC10AE" w:rsidRDefault="00DC10AE" w:rsidP="00DC10AE">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Missed Opportunity</w:t>
      </w:r>
      <w:r w:rsidRPr="00DC10AE">
        <w:rPr>
          <w:rFonts w:ascii="Times New Roman" w:eastAsia="Times New Roman" w:hAnsi="Times New Roman" w:cs="Times New Roman"/>
          <w:sz w:val="24"/>
          <w:szCs w:val="24"/>
        </w:rPr>
        <w:t>: Defendant denied Plaintiff’s repeated requests for midweek video calls, leaving prolonged gaps in communication.</w:t>
      </w:r>
    </w:p>
    <w:p w14:paraId="0E44B54A" w14:textId="77777777" w:rsidR="00DC10AE" w:rsidRPr="00DC10AE" w:rsidRDefault="00DC10AE" w:rsidP="00DC10AE">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Impact</w:t>
      </w:r>
      <w:r w:rsidRPr="00DC10AE">
        <w:rPr>
          <w:rFonts w:ascii="Times New Roman" w:eastAsia="Times New Roman" w:hAnsi="Times New Roman" w:cs="Times New Roman"/>
          <w:sz w:val="24"/>
          <w:szCs w:val="24"/>
        </w:rPr>
        <w:t>: Emotional distress for Lincoln, evidenced by his reluctance during exchanges.</w:t>
      </w:r>
    </w:p>
    <w:p w14:paraId="7CEB9073" w14:textId="77777777" w:rsidR="00DC10AE" w:rsidRPr="00DC10AE" w:rsidRDefault="00DC10AE" w:rsidP="00DC10AE">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lastRenderedPageBreak/>
        <w:t>Neglected Interest</w:t>
      </w:r>
      <w:r w:rsidRPr="00DC10AE">
        <w:rPr>
          <w:rFonts w:ascii="Times New Roman" w:eastAsia="Times New Roman" w:hAnsi="Times New Roman" w:cs="Times New Roman"/>
          <w:sz w:val="24"/>
          <w:szCs w:val="24"/>
        </w:rPr>
        <w:t>: MCL 722.23(a) Emotional ties; MCL 722.23(j) Facilitation of relationships.</w:t>
      </w:r>
    </w:p>
    <w:p w14:paraId="7411914C" w14:textId="77777777" w:rsidR="00DC10AE" w:rsidRPr="00DC10AE" w:rsidRDefault="00DC10AE" w:rsidP="00DC10AE">
      <w:p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II. Psychological Effects of Estrangement</w:t>
      </w:r>
    </w:p>
    <w:p w14:paraId="610004D2" w14:textId="77777777" w:rsidR="00DC10AE" w:rsidRPr="00DC10AE" w:rsidRDefault="00DC10AE" w:rsidP="00DC10AE">
      <w:p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Estrangement directly impacts a child’s emotional, social, and developmental stability. Research and legal precedent confirm the long-term harm caused by estrangement, particularly when it undermines a child’s connection to one parent. The following psychological effects apply to Lincoln based on the Defendant’s actions:</w:t>
      </w:r>
    </w:p>
    <w:p w14:paraId="58C5E200" w14:textId="77777777" w:rsidR="00DC10AE" w:rsidRPr="00DC10AE" w:rsidRDefault="00DC10AE" w:rsidP="00DC10A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Emotional Insecurity</w:t>
      </w:r>
      <w:r w:rsidRPr="00DC10AE">
        <w:rPr>
          <w:rFonts w:ascii="Times New Roman" w:eastAsia="Times New Roman" w:hAnsi="Times New Roman" w:cs="Times New Roman"/>
          <w:sz w:val="24"/>
          <w:szCs w:val="24"/>
        </w:rPr>
        <w:t>:</w:t>
      </w:r>
    </w:p>
    <w:p w14:paraId="3A7C018D" w14:textId="77777777" w:rsidR="00DC10AE" w:rsidRPr="00DC10AE" w:rsidRDefault="00DC10AE" w:rsidP="00DC10AE">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Description</w:t>
      </w:r>
      <w:r w:rsidRPr="00DC10AE">
        <w:rPr>
          <w:rFonts w:ascii="Times New Roman" w:eastAsia="Times New Roman" w:hAnsi="Times New Roman" w:cs="Times New Roman"/>
          <w:sz w:val="24"/>
          <w:szCs w:val="24"/>
        </w:rPr>
        <w:t>: The denial of consistent contact with a parent creates feelings of abandonment and uncertainty.</w:t>
      </w:r>
    </w:p>
    <w:p w14:paraId="4254591C" w14:textId="77777777" w:rsidR="00DC10AE" w:rsidRPr="00DC10AE" w:rsidRDefault="00DC10AE" w:rsidP="00DC10AE">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Impact on Lincoln</w:t>
      </w:r>
      <w:r w:rsidRPr="00DC10AE">
        <w:rPr>
          <w:rFonts w:ascii="Times New Roman" w:eastAsia="Times New Roman" w:hAnsi="Times New Roman" w:cs="Times New Roman"/>
          <w:sz w:val="24"/>
          <w:szCs w:val="24"/>
        </w:rPr>
        <w:t>: Behavioral signs such as distress during exchanges and reluctance to leave Plaintiff’s care demonstrate emotional instability.</w:t>
      </w:r>
    </w:p>
    <w:p w14:paraId="38EB6DAD" w14:textId="77777777" w:rsidR="00DC10AE" w:rsidRPr="00DC10AE" w:rsidRDefault="00DC10AE" w:rsidP="00DC10AE">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Cited Law</w:t>
      </w:r>
      <w:r w:rsidRPr="00DC10AE">
        <w:rPr>
          <w:rFonts w:ascii="Times New Roman" w:eastAsia="Times New Roman" w:hAnsi="Times New Roman" w:cs="Times New Roman"/>
          <w:sz w:val="24"/>
          <w:szCs w:val="24"/>
        </w:rPr>
        <w:t>: MCL 722.23(a) Emotional ties.</w:t>
      </w:r>
    </w:p>
    <w:p w14:paraId="3ADB4BE8" w14:textId="77777777" w:rsidR="00DC10AE" w:rsidRPr="00DC10AE" w:rsidRDefault="00DC10AE" w:rsidP="00DC10A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Attachment Disorders</w:t>
      </w:r>
      <w:r w:rsidRPr="00DC10AE">
        <w:rPr>
          <w:rFonts w:ascii="Times New Roman" w:eastAsia="Times New Roman" w:hAnsi="Times New Roman" w:cs="Times New Roman"/>
          <w:sz w:val="24"/>
          <w:szCs w:val="24"/>
        </w:rPr>
        <w:t>:</w:t>
      </w:r>
    </w:p>
    <w:p w14:paraId="09FBD6C1" w14:textId="77777777" w:rsidR="00DC10AE" w:rsidRPr="00DC10AE" w:rsidRDefault="00DC10AE" w:rsidP="00DC10AE">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Description</w:t>
      </w:r>
      <w:r w:rsidRPr="00DC10AE">
        <w:rPr>
          <w:rFonts w:ascii="Times New Roman" w:eastAsia="Times New Roman" w:hAnsi="Times New Roman" w:cs="Times New Roman"/>
          <w:sz w:val="24"/>
          <w:szCs w:val="24"/>
        </w:rPr>
        <w:t>: Prolonged separation from a parent disrupts secure attachment, leading to long-term relational challenges.</w:t>
      </w:r>
    </w:p>
    <w:p w14:paraId="1D6A6AEE" w14:textId="77777777" w:rsidR="00DC10AE" w:rsidRPr="00DC10AE" w:rsidRDefault="00DC10AE" w:rsidP="00DC10AE">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Impact on Lincoln</w:t>
      </w:r>
      <w:r w:rsidRPr="00DC10AE">
        <w:rPr>
          <w:rFonts w:ascii="Times New Roman" w:eastAsia="Times New Roman" w:hAnsi="Times New Roman" w:cs="Times New Roman"/>
          <w:sz w:val="24"/>
          <w:szCs w:val="24"/>
        </w:rPr>
        <w:t>: Missing milestones like birthdays and holidays undermines his sense of security in the parent-child relationship.</w:t>
      </w:r>
    </w:p>
    <w:p w14:paraId="1694E483" w14:textId="77777777" w:rsidR="00DC10AE" w:rsidRPr="00DC10AE" w:rsidRDefault="00DC10AE" w:rsidP="00DC10AE">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Cited Precedent</w:t>
      </w:r>
      <w:r w:rsidRPr="00DC10AE">
        <w:rPr>
          <w:rFonts w:ascii="Times New Roman" w:eastAsia="Times New Roman" w:hAnsi="Times New Roman" w:cs="Times New Roman"/>
          <w:sz w:val="24"/>
          <w:szCs w:val="24"/>
        </w:rPr>
        <w:t xml:space="preserve">: </w:t>
      </w:r>
      <w:r w:rsidRPr="00DC10AE">
        <w:rPr>
          <w:rFonts w:ascii="Times New Roman" w:eastAsia="Times New Roman" w:hAnsi="Times New Roman" w:cs="Times New Roman"/>
          <w:i/>
          <w:iCs/>
          <w:sz w:val="24"/>
          <w:szCs w:val="24"/>
        </w:rPr>
        <w:t>Fisher v. Fisher</w:t>
      </w:r>
      <w:r w:rsidRPr="00DC10AE">
        <w:rPr>
          <w:rFonts w:ascii="Times New Roman" w:eastAsia="Times New Roman" w:hAnsi="Times New Roman" w:cs="Times New Roman"/>
          <w:sz w:val="24"/>
          <w:szCs w:val="24"/>
        </w:rPr>
        <w:t xml:space="preserve">, 118 </w:t>
      </w:r>
      <w:proofErr w:type="spellStart"/>
      <w:r w:rsidRPr="00DC10AE">
        <w:rPr>
          <w:rFonts w:ascii="Times New Roman" w:eastAsia="Times New Roman" w:hAnsi="Times New Roman" w:cs="Times New Roman"/>
          <w:sz w:val="24"/>
          <w:szCs w:val="24"/>
        </w:rPr>
        <w:t>Mich</w:t>
      </w:r>
      <w:proofErr w:type="spellEnd"/>
      <w:r w:rsidRPr="00DC10AE">
        <w:rPr>
          <w:rFonts w:ascii="Times New Roman" w:eastAsia="Times New Roman" w:hAnsi="Times New Roman" w:cs="Times New Roman"/>
          <w:sz w:val="24"/>
          <w:szCs w:val="24"/>
        </w:rPr>
        <w:t xml:space="preserve"> App 227 (1982).</w:t>
      </w:r>
    </w:p>
    <w:p w14:paraId="690F23F8" w14:textId="77777777" w:rsidR="00DC10AE" w:rsidRPr="00DC10AE" w:rsidRDefault="00DC10AE" w:rsidP="00DC10A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Developmental Delays</w:t>
      </w:r>
      <w:r w:rsidRPr="00DC10AE">
        <w:rPr>
          <w:rFonts w:ascii="Times New Roman" w:eastAsia="Times New Roman" w:hAnsi="Times New Roman" w:cs="Times New Roman"/>
          <w:sz w:val="24"/>
          <w:szCs w:val="24"/>
        </w:rPr>
        <w:t>:</w:t>
      </w:r>
    </w:p>
    <w:p w14:paraId="04E3CBA5" w14:textId="77777777" w:rsidR="00DC10AE" w:rsidRPr="00DC10AE" w:rsidRDefault="00DC10AE" w:rsidP="00DC10AE">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Description</w:t>
      </w:r>
      <w:r w:rsidRPr="00DC10AE">
        <w:rPr>
          <w:rFonts w:ascii="Times New Roman" w:eastAsia="Times New Roman" w:hAnsi="Times New Roman" w:cs="Times New Roman"/>
          <w:sz w:val="24"/>
          <w:szCs w:val="24"/>
        </w:rPr>
        <w:t>: Estrangement during formative years can hinder cognitive and emotional development.</w:t>
      </w:r>
    </w:p>
    <w:p w14:paraId="320837A8" w14:textId="77777777" w:rsidR="00DC10AE" w:rsidRPr="00DC10AE" w:rsidRDefault="00DC10AE" w:rsidP="00DC10AE">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Impact on Lincoln</w:t>
      </w:r>
      <w:r w:rsidRPr="00DC10AE">
        <w:rPr>
          <w:rFonts w:ascii="Times New Roman" w:eastAsia="Times New Roman" w:hAnsi="Times New Roman" w:cs="Times New Roman"/>
          <w:sz w:val="24"/>
          <w:szCs w:val="24"/>
        </w:rPr>
        <w:t>: The lack of stability and parental presence during key events limits opportunities for learning and emotional growth.</w:t>
      </w:r>
    </w:p>
    <w:p w14:paraId="004C0326" w14:textId="77777777" w:rsidR="00DC10AE" w:rsidRPr="00DC10AE" w:rsidRDefault="00DC10AE" w:rsidP="00DC10AE">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Cited Precedent</w:t>
      </w:r>
      <w:r w:rsidRPr="00DC10AE">
        <w:rPr>
          <w:rFonts w:ascii="Times New Roman" w:eastAsia="Times New Roman" w:hAnsi="Times New Roman" w:cs="Times New Roman"/>
          <w:sz w:val="24"/>
          <w:szCs w:val="24"/>
        </w:rPr>
        <w:t xml:space="preserve">: </w:t>
      </w:r>
      <w:r w:rsidRPr="00DC10AE">
        <w:rPr>
          <w:rFonts w:ascii="Times New Roman" w:eastAsia="Times New Roman" w:hAnsi="Times New Roman" w:cs="Times New Roman"/>
          <w:i/>
          <w:iCs/>
          <w:sz w:val="24"/>
          <w:szCs w:val="24"/>
        </w:rPr>
        <w:t xml:space="preserve">Theroux v. </w:t>
      </w:r>
      <w:proofErr w:type="spellStart"/>
      <w:r w:rsidRPr="00DC10AE">
        <w:rPr>
          <w:rFonts w:ascii="Times New Roman" w:eastAsia="Times New Roman" w:hAnsi="Times New Roman" w:cs="Times New Roman"/>
          <w:i/>
          <w:iCs/>
          <w:sz w:val="24"/>
          <w:szCs w:val="24"/>
        </w:rPr>
        <w:t>Doerr</w:t>
      </w:r>
      <w:proofErr w:type="spellEnd"/>
      <w:r w:rsidRPr="00DC10AE">
        <w:rPr>
          <w:rFonts w:ascii="Times New Roman" w:eastAsia="Times New Roman" w:hAnsi="Times New Roman" w:cs="Times New Roman"/>
          <w:sz w:val="24"/>
          <w:szCs w:val="24"/>
        </w:rPr>
        <w:t xml:space="preserve">, 137 </w:t>
      </w:r>
      <w:proofErr w:type="spellStart"/>
      <w:r w:rsidRPr="00DC10AE">
        <w:rPr>
          <w:rFonts w:ascii="Times New Roman" w:eastAsia="Times New Roman" w:hAnsi="Times New Roman" w:cs="Times New Roman"/>
          <w:sz w:val="24"/>
          <w:szCs w:val="24"/>
        </w:rPr>
        <w:t>Mich</w:t>
      </w:r>
      <w:proofErr w:type="spellEnd"/>
      <w:r w:rsidRPr="00DC10AE">
        <w:rPr>
          <w:rFonts w:ascii="Times New Roman" w:eastAsia="Times New Roman" w:hAnsi="Times New Roman" w:cs="Times New Roman"/>
          <w:sz w:val="24"/>
          <w:szCs w:val="24"/>
        </w:rPr>
        <w:t xml:space="preserve"> App 147 (1984).</w:t>
      </w:r>
    </w:p>
    <w:p w14:paraId="7F21777B" w14:textId="77777777" w:rsidR="00DC10AE" w:rsidRPr="00DC10AE" w:rsidRDefault="00DC10AE" w:rsidP="00DC10A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Social and Behavioral Issues</w:t>
      </w:r>
      <w:r w:rsidRPr="00DC10AE">
        <w:rPr>
          <w:rFonts w:ascii="Times New Roman" w:eastAsia="Times New Roman" w:hAnsi="Times New Roman" w:cs="Times New Roman"/>
          <w:sz w:val="24"/>
          <w:szCs w:val="24"/>
        </w:rPr>
        <w:t>:</w:t>
      </w:r>
    </w:p>
    <w:p w14:paraId="41F1B01B" w14:textId="77777777" w:rsidR="00DC10AE" w:rsidRPr="00DC10AE" w:rsidRDefault="00DC10AE" w:rsidP="00DC10AE">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Description</w:t>
      </w:r>
      <w:r w:rsidRPr="00DC10AE">
        <w:rPr>
          <w:rFonts w:ascii="Times New Roman" w:eastAsia="Times New Roman" w:hAnsi="Times New Roman" w:cs="Times New Roman"/>
          <w:sz w:val="24"/>
          <w:szCs w:val="24"/>
        </w:rPr>
        <w:t>: Children experiencing estrangement are more likely to exhibit defiance, social withdrawal, and difficulty forming peer relationships.</w:t>
      </w:r>
    </w:p>
    <w:p w14:paraId="6FFDDEC9" w14:textId="77777777" w:rsidR="00DC10AE" w:rsidRPr="00DC10AE" w:rsidRDefault="00DC10AE" w:rsidP="00DC10AE">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Impact on Lincoln</w:t>
      </w:r>
      <w:r w:rsidRPr="00DC10AE">
        <w:rPr>
          <w:rFonts w:ascii="Times New Roman" w:eastAsia="Times New Roman" w:hAnsi="Times New Roman" w:cs="Times New Roman"/>
          <w:sz w:val="24"/>
          <w:szCs w:val="24"/>
        </w:rPr>
        <w:t>: Missed opportunities for shared activities (e.g., Spring Break, Halloween) reduce his ability to develop social skills through family interaction.</w:t>
      </w:r>
    </w:p>
    <w:p w14:paraId="7958C332" w14:textId="77777777" w:rsidR="00DC10AE" w:rsidRPr="00DC10AE" w:rsidRDefault="00DC10AE" w:rsidP="00DC10AE">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Cited Precedent</w:t>
      </w:r>
      <w:r w:rsidRPr="00DC10AE">
        <w:rPr>
          <w:rFonts w:ascii="Times New Roman" w:eastAsia="Times New Roman" w:hAnsi="Times New Roman" w:cs="Times New Roman"/>
          <w:sz w:val="24"/>
          <w:szCs w:val="24"/>
        </w:rPr>
        <w:t xml:space="preserve">: </w:t>
      </w:r>
      <w:proofErr w:type="spellStart"/>
      <w:r w:rsidRPr="00DC10AE">
        <w:rPr>
          <w:rFonts w:ascii="Times New Roman" w:eastAsia="Times New Roman" w:hAnsi="Times New Roman" w:cs="Times New Roman"/>
          <w:i/>
          <w:iCs/>
          <w:sz w:val="24"/>
          <w:szCs w:val="24"/>
        </w:rPr>
        <w:t>Pierron</w:t>
      </w:r>
      <w:proofErr w:type="spellEnd"/>
      <w:r w:rsidRPr="00DC10AE">
        <w:rPr>
          <w:rFonts w:ascii="Times New Roman" w:eastAsia="Times New Roman" w:hAnsi="Times New Roman" w:cs="Times New Roman"/>
          <w:i/>
          <w:iCs/>
          <w:sz w:val="24"/>
          <w:szCs w:val="24"/>
        </w:rPr>
        <w:t xml:space="preserve"> v. </w:t>
      </w:r>
      <w:proofErr w:type="spellStart"/>
      <w:r w:rsidRPr="00DC10AE">
        <w:rPr>
          <w:rFonts w:ascii="Times New Roman" w:eastAsia="Times New Roman" w:hAnsi="Times New Roman" w:cs="Times New Roman"/>
          <w:i/>
          <w:iCs/>
          <w:sz w:val="24"/>
          <w:szCs w:val="24"/>
        </w:rPr>
        <w:t>Pierron</w:t>
      </w:r>
      <w:proofErr w:type="spellEnd"/>
      <w:r w:rsidRPr="00DC10AE">
        <w:rPr>
          <w:rFonts w:ascii="Times New Roman" w:eastAsia="Times New Roman" w:hAnsi="Times New Roman" w:cs="Times New Roman"/>
          <w:sz w:val="24"/>
          <w:szCs w:val="24"/>
        </w:rPr>
        <w:t xml:space="preserve">, 486 </w:t>
      </w:r>
      <w:proofErr w:type="spellStart"/>
      <w:r w:rsidRPr="00DC10AE">
        <w:rPr>
          <w:rFonts w:ascii="Times New Roman" w:eastAsia="Times New Roman" w:hAnsi="Times New Roman" w:cs="Times New Roman"/>
          <w:sz w:val="24"/>
          <w:szCs w:val="24"/>
        </w:rPr>
        <w:t>Mich</w:t>
      </w:r>
      <w:proofErr w:type="spellEnd"/>
      <w:r w:rsidRPr="00DC10AE">
        <w:rPr>
          <w:rFonts w:ascii="Times New Roman" w:eastAsia="Times New Roman" w:hAnsi="Times New Roman" w:cs="Times New Roman"/>
          <w:sz w:val="24"/>
          <w:szCs w:val="24"/>
        </w:rPr>
        <w:t xml:space="preserve"> 81, 782 NW2d 480 (2010).</w:t>
      </w:r>
    </w:p>
    <w:p w14:paraId="5D4550DF" w14:textId="77777777" w:rsidR="00DC10AE" w:rsidRPr="00DC10AE" w:rsidRDefault="00DC10AE" w:rsidP="00DC10AE">
      <w:p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III. Legal Implications</w:t>
      </w:r>
    </w:p>
    <w:p w14:paraId="473C50A8" w14:textId="77777777" w:rsidR="00DC10AE" w:rsidRPr="00DC10AE" w:rsidRDefault="00DC10AE" w:rsidP="00DC10AE">
      <w:p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Michigan law prioritizes the child’s best interests under MCL 722.23, which explicitly evaluates the willingness and ability of each parent to facilitate a positive relationship with the other parent. Defendant’s actions directly conflict with this statutory mandate.</w:t>
      </w:r>
    </w:p>
    <w:p w14:paraId="6FEF081B" w14:textId="77777777" w:rsidR="00DC10AE" w:rsidRPr="00DC10AE" w:rsidRDefault="00DC10AE" w:rsidP="00DC10A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Violation of MCL 722.23(j): Facilitation of Parent-Child Relationships</w:t>
      </w:r>
      <w:r w:rsidRPr="00DC10AE">
        <w:rPr>
          <w:rFonts w:ascii="Times New Roman" w:eastAsia="Times New Roman" w:hAnsi="Times New Roman" w:cs="Times New Roman"/>
          <w:sz w:val="24"/>
          <w:szCs w:val="24"/>
        </w:rPr>
        <w:t>:</w:t>
      </w:r>
    </w:p>
    <w:p w14:paraId="4016F429" w14:textId="77777777" w:rsidR="00DC10AE" w:rsidRPr="00DC10AE" w:rsidRDefault="00DC10AE" w:rsidP="00DC10AE">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Defendant’s refusal to allow midweek communication and consistent withholding of Lincoln demonstrates an unwillingness to co-parent, warranting judicial intervention.</w:t>
      </w:r>
    </w:p>
    <w:p w14:paraId="4BA1A894" w14:textId="77777777" w:rsidR="00DC10AE" w:rsidRPr="00DC10AE" w:rsidRDefault="00DC10AE" w:rsidP="00DC10A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lastRenderedPageBreak/>
        <w:t>Violation of MCL 722.23(a): Emotional Ties</w:t>
      </w:r>
      <w:r w:rsidRPr="00DC10AE">
        <w:rPr>
          <w:rFonts w:ascii="Times New Roman" w:eastAsia="Times New Roman" w:hAnsi="Times New Roman" w:cs="Times New Roman"/>
          <w:sz w:val="24"/>
          <w:szCs w:val="24"/>
        </w:rPr>
        <w:t>:</w:t>
      </w:r>
    </w:p>
    <w:p w14:paraId="13CD0DE2" w14:textId="77777777" w:rsidR="00DC10AE" w:rsidRPr="00DC10AE" w:rsidRDefault="00DC10AE" w:rsidP="00DC10AE">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The systematic estrangement undermines Lincoln’s emotional bond with Plaintiff, contrary to the statutory requirement to preserve these ties.</w:t>
      </w:r>
    </w:p>
    <w:p w14:paraId="3C9A61F5" w14:textId="77777777" w:rsidR="00DC10AE" w:rsidRPr="00DC10AE" w:rsidRDefault="00DC10AE" w:rsidP="00DC10A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 xml:space="preserve">Relevance of </w:t>
      </w:r>
      <w:proofErr w:type="spellStart"/>
      <w:r w:rsidRPr="00DC10AE">
        <w:rPr>
          <w:rFonts w:ascii="Times New Roman" w:eastAsia="Times New Roman" w:hAnsi="Times New Roman" w:cs="Times New Roman"/>
          <w:b/>
          <w:bCs/>
          <w:i/>
          <w:iCs/>
          <w:sz w:val="24"/>
          <w:szCs w:val="24"/>
        </w:rPr>
        <w:t>Vodvarka</w:t>
      </w:r>
      <w:proofErr w:type="spellEnd"/>
      <w:r w:rsidRPr="00DC10AE">
        <w:rPr>
          <w:rFonts w:ascii="Times New Roman" w:eastAsia="Times New Roman" w:hAnsi="Times New Roman" w:cs="Times New Roman"/>
          <w:b/>
          <w:bCs/>
          <w:i/>
          <w:iCs/>
          <w:sz w:val="24"/>
          <w:szCs w:val="24"/>
        </w:rPr>
        <w:t xml:space="preserve"> v. </w:t>
      </w:r>
      <w:proofErr w:type="spellStart"/>
      <w:r w:rsidRPr="00DC10AE">
        <w:rPr>
          <w:rFonts w:ascii="Times New Roman" w:eastAsia="Times New Roman" w:hAnsi="Times New Roman" w:cs="Times New Roman"/>
          <w:b/>
          <w:bCs/>
          <w:i/>
          <w:iCs/>
          <w:sz w:val="24"/>
          <w:szCs w:val="24"/>
        </w:rPr>
        <w:t>Grasmeyer</w:t>
      </w:r>
      <w:proofErr w:type="spellEnd"/>
      <w:r w:rsidRPr="00DC10AE">
        <w:rPr>
          <w:rFonts w:ascii="Times New Roman" w:eastAsia="Times New Roman" w:hAnsi="Times New Roman" w:cs="Times New Roman"/>
          <w:sz w:val="24"/>
          <w:szCs w:val="24"/>
        </w:rPr>
        <w:t>:</w:t>
      </w:r>
    </w:p>
    <w:p w14:paraId="09ACB917" w14:textId="77777777" w:rsidR="00DC10AE" w:rsidRPr="00DC10AE" w:rsidRDefault="00DC10AE" w:rsidP="00DC10AE">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Material changes in circumstances, such as repeated estrangement and withholding of parenting time, justify custody modification to protect Lincoln’s well-being.</w:t>
      </w:r>
    </w:p>
    <w:p w14:paraId="42456CF7" w14:textId="77777777" w:rsidR="00DC10AE" w:rsidRPr="00DC10AE" w:rsidRDefault="00DC10AE" w:rsidP="00DC10AE">
      <w:p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IV. Conclusion</w:t>
      </w:r>
    </w:p>
    <w:p w14:paraId="7C720FC0" w14:textId="77777777" w:rsidR="00DC10AE" w:rsidRPr="00DC10AE" w:rsidRDefault="00DC10AE" w:rsidP="00DC10AE">
      <w:p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Lincoln’s missed milestones and emotional harm caused by estrangement necessitate immediate judicial action. Plaintiff has consistently demonstrated a commitment to Lincoln’s well-being, while Defendant’s actions undermine his emotional stability and developmental needs. A 50/50 custody arrangement will restore Lincoln’s stability, ensure consistent parental involvement, and prioritize his best interests in accordance with Michigan law.</w:t>
      </w:r>
    </w:p>
    <w:p w14:paraId="3ED338A7" w14:textId="77777777" w:rsidR="00DC10AE" w:rsidRPr="00DC10AE" w:rsidRDefault="00DC10AE" w:rsidP="00DC10AE">
      <w:pPr>
        <w:spacing w:after="0"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pict w14:anchorId="75A0099D">
          <v:rect id="_x0000_i1255" style="width:0;height:1.5pt" o:hralign="center" o:hrstd="t" o:hr="t" fillcolor="#a0a0a0" stroked="f"/>
        </w:pict>
      </w:r>
    </w:p>
    <w:p w14:paraId="500376DA" w14:textId="77777777" w:rsidR="00765008" w:rsidRDefault="00DC10AE" w:rsidP="00765008">
      <w:p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Plaintiff respectfully submits this addendum in support of the Motion to Modify Custody and Parenting Time.</w:t>
      </w:r>
    </w:p>
    <w:p w14:paraId="3D2BC8EA" w14:textId="6EEB32A9" w:rsidR="00DC10AE" w:rsidRDefault="00DC10AE" w:rsidP="00765008">
      <w:pPr>
        <w:spacing w:before="100" w:beforeAutospacing="1" w:after="100" w:afterAutospacing="1" w:line="240" w:lineRule="auto"/>
      </w:pPr>
      <w:r>
        <w:t>STATE OF MICHIGAN</w:t>
      </w:r>
      <w:r>
        <w:br/>
        <w:t>IN THE 14TH CIRCUIT COURT FOR THE COUNTY OF MUSKEGON</w:t>
      </w:r>
      <w:r>
        <w:br/>
      </w:r>
      <w:r>
        <w:br/>
        <w:t>ANDREW JAMES PIGORS,</w:t>
      </w:r>
      <w:r>
        <w:br/>
        <w:t>Plaintiff,</w:t>
      </w:r>
      <w:r>
        <w:br/>
        <w:t>-vs-</w:t>
      </w:r>
      <w:r>
        <w:br/>
        <w:t>EMILY ANN WATSON,</w:t>
      </w:r>
      <w:r>
        <w:br/>
        <w:t>Defendant.</w:t>
      </w:r>
      <w:r>
        <w:br/>
      </w:r>
      <w:r>
        <w:br/>
        <w:t>Case No. 2024-001507-DC</w:t>
      </w:r>
      <w:r>
        <w:br/>
        <w:t>HON. JENNY L. MCNEILL, Circuit Court Judge</w:t>
      </w:r>
      <w:r>
        <w:br/>
      </w:r>
      <w:r>
        <w:br/>
        <w:t>MOTION TO MODIFY CUSTODY AND PARENTING TIME</w:t>
      </w:r>
      <w:r>
        <w:br/>
      </w:r>
      <w:r>
        <w:br/>
      </w:r>
      <w:r>
        <w:rPr>
          <w:rStyle w:val="Strong"/>
        </w:rPr>
        <w:t>INTRODUCTION</w:t>
      </w:r>
      <w:r>
        <w:br/>
        <w:t xml:space="preserve">Plaintiff, Andrew James </w:t>
      </w:r>
      <w:proofErr w:type="spellStart"/>
      <w:r>
        <w:t>Pigors</w:t>
      </w:r>
      <w:proofErr w:type="spellEnd"/>
      <w:r>
        <w:t>, respectfully moves this Honorable Court to modify custody and parenting time in accordance with MCL 722.23 and MCL 722.27. The current arrangement fails to adequately serve the best interests of the minor child, Lincoln Watson (DOB: 11/09/2022), and warrants modification to ensure his emotional and physical well-being. Plaintiff further seeks recalibration of child support obligations and requests subpoenas for Defendant’s financial and insurance records to ascertain transparency and fairness.</w:t>
      </w:r>
      <w:r>
        <w:br/>
      </w:r>
      <w:r>
        <w:br/>
      </w:r>
      <w:r>
        <w:rPr>
          <w:rStyle w:val="Strong"/>
        </w:rPr>
        <w:t>LEGAL BASIS FOR MODIFICATION</w:t>
      </w:r>
      <w:r>
        <w:br/>
        <w:t xml:space="preserve">This motion is predicated on MCL 722.27(1)(c), which requires clear and convincing evidence of material changes in circumstances affecting the welfare of the minor child. Plaintiff also invokes the statutory best interest factors under MCL 722.23, contending that the existing order does not align with the </w:t>
      </w:r>
      <w:r>
        <w:lastRenderedPageBreak/>
        <w:t>statutory criteria prioritizing stability, emotional health, and fostering relationships with both parents.</w:t>
      </w:r>
      <w:r>
        <w:br/>
      </w:r>
      <w:r>
        <w:br/>
        <w:t>---</w:t>
      </w:r>
      <w:r>
        <w:br/>
      </w:r>
      <w:r>
        <w:br/>
      </w:r>
      <w:r>
        <w:rPr>
          <w:rStyle w:val="Strong"/>
        </w:rPr>
        <w:t>ARGUMENT</w:t>
      </w:r>
    </w:p>
    <w:p w14:paraId="53C793BF" w14:textId="77777777" w:rsidR="00DC10AE" w:rsidRDefault="00DC10AE" w:rsidP="00DC10AE">
      <w:pPr>
        <w:pStyle w:val="NormalWeb"/>
        <w:spacing w:after="240" w:afterAutospacing="0"/>
      </w:pPr>
      <w:r>
        <w:br/>
        <w:t>The Court previously recognized an Established Custodial Environment (ECE) shared between both parents. However, the existing alternating-weekend parenting schedule (Friday 5:30 PM to Sunday 5:30 PM) severely restricts Plaintiff’s meaningful interaction with Lincoln, creating undue emotional strain.</w:t>
      </w:r>
    </w:p>
    <w:p w14:paraId="2A7BDEF4" w14:textId="77777777" w:rsidR="00DC10AE" w:rsidRDefault="00DC10AE" w:rsidP="00DC10AE">
      <w:pPr>
        <w:pStyle w:val="NormalWeb"/>
        <w:spacing w:after="240" w:afterAutospacing="0"/>
      </w:pPr>
      <w:r>
        <w:br/>
        <w:t>The current schedule grants Plaintiff only 48 hours per month of active parenting, excluding sleeping hours. This limited timeframe undermines the opportunity for substantive bonding and developmental engagement.</w:t>
      </w:r>
    </w:p>
    <w:p w14:paraId="6D2504F0" w14:textId="77777777" w:rsidR="00DC10AE" w:rsidRDefault="00DC10AE" w:rsidP="00DC10AE">
      <w:pPr>
        <w:pStyle w:val="NormalWeb"/>
        <w:numPr>
          <w:ilvl w:val="0"/>
          <w:numId w:val="15"/>
        </w:numPr>
      </w:pPr>
      <w:r>
        <w:rPr>
          <w:rStyle w:val="Strong"/>
        </w:rPr>
        <w:t>Evidence</w:t>
      </w:r>
      <w:r>
        <w:t>:</w:t>
      </w:r>
    </w:p>
    <w:p w14:paraId="403B6446" w14:textId="77777777" w:rsidR="00DC10AE" w:rsidRDefault="00DC10AE" w:rsidP="00DC10AE">
      <w:pPr>
        <w:pStyle w:val="NormalWeb"/>
        <w:numPr>
          <w:ilvl w:val="1"/>
          <w:numId w:val="15"/>
        </w:numPr>
      </w:pPr>
      <w:proofErr w:type="spellStart"/>
      <w:r>
        <w:t>AppClose</w:t>
      </w:r>
      <w:proofErr w:type="spellEnd"/>
      <w:r>
        <w:t xml:space="preserve"> communications (</w:t>
      </w:r>
      <w:r>
        <w:rPr>
          <w:rStyle w:val="Strong"/>
        </w:rPr>
        <w:t>Exhibit C</w:t>
      </w:r>
      <w:r>
        <w:t>) reveal Defendant’s consistent refusals to facilitate midweek video calls or provide updates about Lincoln’s well-being.</w:t>
      </w:r>
    </w:p>
    <w:p w14:paraId="41829949" w14:textId="77777777" w:rsidR="00DC10AE" w:rsidRDefault="00DC10AE" w:rsidP="00DC10AE">
      <w:pPr>
        <w:pStyle w:val="NormalWeb"/>
        <w:numPr>
          <w:ilvl w:val="1"/>
          <w:numId w:val="15"/>
        </w:numPr>
        <w:spacing w:after="240" w:afterAutospacing="0"/>
      </w:pPr>
      <w:r>
        <w:t>Witness affidavits (</w:t>
      </w:r>
      <w:r>
        <w:rPr>
          <w:rStyle w:val="Strong"/>
        </w:rPr>
        <w:t>Exhibit A</w:t>
      </w:r>
      <w:r>
        <w:t>) corroborate Plaintiff’s active parenting efforts and document Lincoln’s emotional distress during exchanges.</w:t>
      </w:r>
    </w:p>
    <w:p w14:paraId="01CE5132" w14:textId="77777777" w:rsidR="00765008" w:rsidRDefault="00DC10AE" w:rsidP="00DC10AE">
      <w:pPr>
        <w:pStyle w:val="NormalWeb"/>
        <w:spacing w:after="240" w:afterAutospacing="0"/>
        <w:rPr>
          <w:rStyle w:val="Strong"/>
        </w:rPr>
      </w:pPr>
      <w:r>
        <w:br/>
        <w:t xml:space="preserve">In </w:t>
      </w:r>
      <w:r>
        <w:rPr>
          <w:rStyle w:val="Emphasis"/>
        </w:rPr>
        <w:t>Shade v. Wright</w:t>
      </w:r>
      <w:r>
        <w:t xml:space="preserve">, 291 </w:t>
      </w:r>
      <w:proofErr w:type="spellStart"/>
      <w:r>
        <w:t>Mich</w:t>
      </w:r>
      <w:proofErr w:type="spellEnd"/>
      <w:r>
        <w:t xml:space="preserve"> App 17 (2010), the Michigan Court of Appeals emphasized the necessity of parenting time arrangements that facilitate strong parental relationships. The existing schedule fails to meet this imperative.</w:t>
      </w:r>
      <w:r>
        <w:br/>
      </w:r>
    </w:p>
    <w:p w14:paraId="03A1B9B7" w14:textId="77777777" w:rsidR="00765008" w:rsidRDefault="00DC10AE" w:rsidP="00DC10AE">
      <w:pPr>
        <w:pStyle w:val="NormalWeb"/>
        <w:spacing w:after="240" w:afterAutospacing="0"/>
      </w:pPr>
      <w:r>
        <w:rPr>
          <w:rStyle w:val="Strong"/>
        </w:rPr>
        <w:t>Relief Requested</w:t>
      </w:r>
      <w:r>
        <w:t>:</w:t>
      </w:r>
      <w:r>
        <w:br/>
        <w:t>Plaintiff requests a 50/50 week-on/week-off parenting schedule, with exchanges occurring Friday to Friday. Plaintiff is fully prepared to arrange suitable daycare accommodations, partially subsidized by his employer, to address childcare needs during his custodial periods.</w:t>
      </w:r>
      <w:r>
        <w:br/>
      </w:r>
    </w:p>
    <w:p w14:paraId="01DC4B4A" w14:textId="70CD00B9" w:rsidR="00DC10AE" w:rsidRDefault="00DC10AE" w:rsidP="00DC10AE">
      <w:pPr>
        <w:pStyle w:val="NormalWeb"/>
        <w:spacing w:after="240" w:afterAutospacing="0"/>
      </w:pPr>
      <w:r>
        <w:t>Since birth, Plaintiff has been a primary and consistent presence in Lincoln’s life. Until my eviction in November 2023, I had not spent a single night away from Lincoln. The current parenting schedule fails to maintain the emotional connection we developed.</w:t>
      </w:r>
    </w:p>
    <w:p w14:paraId="484FBD04" w14:textId="77777777" w:rsidR="00DC10AE" w:rsidRDefault="00DC10AE">
      <w:pPr>
        <w:rPr>
          <w:rStyle w:val="Strong"/>
          <w:rFonts w:ascii="Times New Roman" w:eastAsia="Times New Roman" w:hAnsi="Times New Roman" w:cs="Times New Roman"/>
          <w:sz w:val="24"/>
          <w:szCs w:val="24"/>
        </w:rPr>
      </w:pPr>
      <w:r>
        <w:rPr>
          <w:rStyle w:val="Strong"/>
        </w:rPr>
        <w:br w:type="page"/>
      </w:r>
    </w:p>
    <w:p w14:paraId="7B40FC78" w14:textId="58E79BC5" w:rsidR="00DC10AE" w:rsidRDefault="00DC10AE" w:rsidP="00DC10AE">
      <w:pPr>
        <w:pStyle w:val="NormalWeb"/>
        <w:numPr>
          <w:ilvl w:val="0"/>
          <w:numId w:val="16"/>
        </w:numPr>
      </w:pPr>
      <w:r>
        <w:rPr>
          <w:rStyle w:val="Strong"/>
        </w:rPr>
        <w:lastRenderedPageBreak/>
        <w:t>Evidence</w:t>
      </w:r>
      <w:r>
        <w:t>:</w:t>
      </w:r>
    </w:p>
    <w:p w14:paraId="07227658" w14:textId="77777777" w:rsidR="00DC10AE" w:rsidRDefault="00DC10AE" w:rsidP="00DC10AE">
      <w:pPr>
        <w:pStyle w:val="NormalWeb"/>
        <w:numPr>
          <w:ilvl w:val="1"/>
          <w:numId w:val="16"/>
        </w:numPr>
      </w:pPr>
      <w:proofErr w:type="spellStart"/>
      <w:r>
        <w:t>AppClose</w:t>
      </w:r>
      <w:proofErr w:type="spellEnd"/>
      <w:r>
        <w:t xml:space="preserve"> communications (</w:t>
      </w:r>
      <w:r>
        <w:rPr>
          <w:rStyle w:val="Strong"/>
        </w:rPr>
        <w:t>Exhibit C</w:t>
      </w:r>
      <w:r>
        <w:t>) highlight multiple denials of midweek video calls, disrupting the bond between myself and Lincoln.</w:t>
      </w:r>
    </w:p>
    <w:p w14:paraId="5022C3FE" w14:textId="77777777" w:rsidR="00DC10AE" w:rsidRDefault="00DC10AE" w:rsidP="00DC10AE">
      <w:pPr>
        <w:pStyle w:val="NormalWeb"/>
        <w:numPr>
          <w:ilvl w:val="1"/>
          <w:numId w:val="16"/>
        </w:numPr>
        <w:spacing w:after="240" w:afterAutospacing="0"/>
      </w:pPr>
      <w:r>
        <w:t>Lincoln’s documented distress during exchanges (e.g., October 3, 2024) illustrates the emotional strain caused by prolonged separation.</w:t>
      </w:r>
    </w:p>
    <w:p w14:paraId="60C5BFB0" w14:textId="77777777" w:rsidR="00DC10AE" w:rsidRDefault="00DC10AE" w:rsidP="00DC10AE">
      <w:pPr>
        <w:pStyle w:val="NormalWeb"/>
        <w:spacing w:after="240" w:afterAutospacing="0"/>
      </w:pPr>
      <w:r>
        <w:br/>
        <w:t>I have ensured Lincoln’s material needs are consistently met, including providing a stable and safe home environment and health insurance. In contrast, Defendant has failed to schedule critical medical appointments and neglected to communicate about Lincoln’s health.</w:t>
      </w:r>
    </w:p>
    <w:p w14:paraId="1D57A9AB" w14:textId="77777777" w:rsidR="00DC10AE" w:rsidRDefault="00DC10AE" w:rsidP="00DC10AE">
      <w:pPr>
        <w:pStyle w:val="NormalWeb"/>
        <w:numPr>
          <w:ilvl w:val="0"/>
          <w:numId w:val="17"/>
        </w:numPr>
      </w:pPr>
      <w:r>
        <w:rPr>
          <w:rStyle w:val="Strong"/>
        </w:rPr>
        <w:t>Evidence</w:t>
      </w:r>
      <w:r>
        <w:t>:</w:t>
      </w:r>
    </w:p>
    <w:p w14:paraId="4714B9B8" w14:textId="77777777" w:rsidR="00DC10AE" w:rsidRDefault="00DC10AE" w:rsidP="00DC10AE">
      <w:pPr>
        <w:pStyle w:val="NormalWeb"/>
        <w:numPr>
          <w:ilvl w:val="1"/>
          <w:numId w:val="17"/>
        </w:numPr>
      </w:pPr>
      <w:r>
        <w:t>Documentation of housing stability and repair invoices (</w:t>
      </w:r>
      <w:r>
        <w:rPr>
          <w:rStyle w:val="Strong"/>
        </w:rPr>
        <w:t>Exhibit D</w:t>
      </w:r>
      <w:r>
        <w:t>).</w:t>
      </w:r>
    </w:p>
    <w:p w14:paraId="0125B551" w14:textId="77777777" w:rsidR="00DC10AE" w:rsidRDefault="00DC10AE" w:rsidP="00DC10AE">
      <w:pPr>
        <w:pStyle w:val="NormalWeb"/>
        <w:numPr>
          <w:ilvl w:val="1"/>
          <w:numId w:val="17"/>
        </w:numPr>
        <w:spacing w:after="240" w:afterAutospacing="0"/>
      </w:pPr>
      <w:r>
        <w:t>Examples of neglect, such as notifying me of Lincoln’s hand, foot, and mouth diagnosis only hours before an exchange (October 4, 2024).</w:t>
      </w:r>
    </w:p>
    <w:p w14:paraId="1EA9A65D" w14:textId="77777777" w:rsidR="00DC10AE" w:rsidRDefault="00DC10AE" w:rsidP="00DC10AE">
      <w:pPr>
        <w:pStyle w:val="NormalWeb"/>
        <w:spacing w:after="240" w:afterAutospacing="0"/>
      </w:pPr>
      <w:r>
        <w:br/>
        <w:t>My home provides Lincoln with consistency, safety, and emotional security. Defendant’s home environment has demonstrated instability, with frequent reliance on her parents for care and failure to provide routine updates.</w:t>
      </w:r>
    </w:p>
    <w:p w14:paraId="6D6011A1" w14:textId="77777777" w:rsidR="00DC10AE" w:rsidRDefault="00DC10AE" w:rsidP="00DC10AE">
      <w:pPr>
        <w:pStyle w:val="NormalWeb"/>
        <w:numPr>
          <w:ilvl w:val="0"/>
          <w:numId w:val="18"/>
        </w:numPr>
      </w:pPr>
      <w:r>
        <w:rPr>
          <w:rStyle w:val="Strong"/>
        </w:rPr>
        <w:t>Evidence</w:t>
      </w:r>
      <w:r>
        <w:t>:</w:t>
      </w:r>
    </w:p>
    <w:p w14:paraId="19913CA6" w14:textId="77777777" w:rsidR="00DC10AE" w:rsidRDefault="00DC10AE" w:rsidP="00DC10AE">
      <w:pPr>
        <w:pStyle w:val="NormalWeb"/>
        <w:numPr>
          <w:ilvl w:val="1"/>
          <w:numId w:val="18"/>
        </w:numPr>
      </w:pPr>
      <w:r>
        <w:t>Reports of Lincoln arriving at exchanges unclean and improperly dressed.</w:t>
      </w:r>
    </w:p>
    <w:p w14:paraId="73D05E6E" w14:textId="77777777" w:rsidR="00DC10AE" w:rsidRDefault="00DC10AE" w:rsidP="00DC10AE">
      <w:pPr>
        <w:pStyle w:val="NormalWeb"/>
        <w:numPr>
          <w:ilvl w:val="1"/>
          <w:numId w:val="18"/>
        </w:numPr>
        <w:spacing w:after="240" w:afterAutospacing="0"/>
      </w:pPr>
      <w:r>
        <w:t>Instances where Lincoln was left in the care of others, such as during Defendant’s vacation to Florida.</w:t>
      </w:r>
    </w:p>
    <w:p w14:paraId="1BC38FA9" w14:textId="77777777" w:rsidR="00DC10AE" w:rsidRDefault="00DC10AE" w:rsidP="00DC10AE">
      <w:pPr>
        <w:pStyle w:val="NormalWeb"/>
        <w:spacing w:after="240" w:afterAutospacing="0"/>
      </w:pPr>
      <w:r>
        <w:br/>
        <w:t>Defendant has consistently obstructed my efforts to maintain a meaningful relationship with Lincoln, including blocking video calls and failing to provide updates about his health and education.</w:t>
      </w:r>
    </w:p>
    <w:p w14:paraId="386AF6E0" w14:textId="77777777" w:rsidR="00DC10AE" w:rsidRDefault="00DC10AE" w:rsidP="00DC10AE">
      <w:pPr>
        <w:pStyle w:val="NormalWeb"/>
        <w:numPr>
          <w:ilvl w:val="0"/>
          <w:numId w:val="19"/>
        </w:numPr>
      </w:pPr>
      <w:r>
        <w:rPr>
          <w:rStyle w:val="Strong"/>
        </w:rPr>
        <w:t>Evidence</w:t>
      </w:r>
      <w:r>
        <w:t>:</w:t>
      </w:r>
    </w:p>
    <w:p w14:paraId="7A8DB6DA" w14:textId="77777777" w:rsidR="00DC10AE" w:rsidRDefault="00DC10AE" w:rsidP="00DC10AE">
      <w:pPr>
        <w:pStyle w:val="NormalWeb"/>
        <w:numPr>
          <w:ilvl w:val="1"/>
          <w:numId w:val="19"/>
        </w:numPr>
      </w:pPr>
      <w:proofErr w:type="spellStart"/>
      <w:r>
        <w:t>AppClose</w:t>
      </w:r>
      <w:proofErr w:type="spellEnd"/>
      <w:r>
        <w:t xml:space="preserve"> logs demonstrate refusals to schedule midweek calls (July 17–December 1, 2024).</w:t>
      </w:r>
    </w:p>
    <w:p w14:paraId="29ACD457" w14:textId="6816DBCD" w:rsidR="00DC10AE" w:rsidRDefault="00DC10AE" w:rsidP="00B3701D">
      <w:pPr>
        <w:pStyle w:val="NormalWeb"/>
        <w:numPr>
          <w:ilvl w:val="1"/>
          <w:numId w:val="19"/>
        </w:numPr>
        <w:spacing w:after="240" w:afterAutospacing="0"/>
      </w:pPr>
      <w:r>
        <w:t>Witness statements corroborate Defendant’s refusal to engage in co-parenting discussions.</w:t>
      </w:r>
      <w:r>
        <w:br/>
      </w:r>
      <w:r>
        <w:br/>
      </w:r>
      <w:r>
        <w:rPr>
          <w:rStyle w:val="Strong"/>
        </w:rPr>
        <w:t>III. Specific Examples of Estrangement and Their Emotional Impact on Lincoln</w:t>
      </w:r>
    </w:p>
    <w:p w14:paraId="665ACCEB" w14:textId="77777777" w:rsidR="00DC10AE" w:rsidRDefault="00DC10AE" w:rsidP="00DC10AE">
      <w:pPr>
        <w:pStyle w:val="NormalWeb"/>
        <w:numPr>
          <w:ilvl w:val="0"/>
          <w:numId w:val="20"/>
        </w:numPr>
      </w:pPr>
      <w:r>
        <w:rPr>
          <w:rStyle w:val="Strong"/>
        </w:rPr>
        <w:t>Action</w:t>
      </w:r>
      <w:r>
        <w:t>: Emily withheld Lincoln during this period, including Halloween and his second birthday. No explanation was provided for the extended denial of parenting time.</w:t>
      </w:r>
    </w:p>
    <w:p w14:paraId="44743FDE" w14:textId="77777777" w:rsidR="00DC10AE" w:rsidRDefault="00DC10AE" w:rsidP="00DC10AE">
      <w:pPr>
        <w:pStyle w:val="NormalWeb"/>
        <w:numPr>
          <w:ilvl w:val="0"/>
          <w:numId w:val="20"/>
        </w:numPr>
      </w:pPr>
      <w:r>
        <w:rPr>
          <w:rStyle w:val="Strong"/>
        </w:rPr>
        <w:t>Impact</w:t>
      </w:r>
      <w:r>
        <w:t>: Lincoln missed meaningful bonding opportunities and holiday traditions with his father. This prolonged separation disrupted his routine, causing emotional instability and distress during subsequent exchanges.</w:t>
      </w:r>
    </w:p>
    <w:p w14:paraId="3AC30216" w14:textId="77777777" w:rsidR="00DC10AE" w:rsidRDefault="00DC10AE" w:rsidP="00DC10AE">
      <w:pPr>
        <w:pStyle w:val="NormalWeb"/>
        <w:numPr>
          <w:ilvl w:val="0"/>
          <w:numId w:val="20"/>
        </w:numPr>
        <w:spacing w:after="240" w:afterAutospacing="0"/>
      </w:pPr>
      <w:r>
        <w:rPr>
          <w:rStyle w:val="Strong"/>
        </w:rPr>
        <w:lastRenderedPageBreak/>
        <w:t>Neglected Interest</w:t>
      </w:r>
      <w:r>
        <w:t>: MCL 722.23(a) Emotional ties; MCL 722.23(j) Facilitation of parent-child relationships.</w:t>
      </w:r>
    </w:p>
    <w:p w14:paraId="6633E90C" w14:textId="77777777" w:rsidR="00DC10AE" w:rsidRDefault="00DC10AE" w:rsidP="00DC10AE">
      <w:pPr>
        <w:pStyle w:val="NormalWeb"/>
        <w:numPr>
          <w:ilvl w:val="0"/>
          <w:numId w:val="21"/>
        </w:numPr>
      </w:pPr>
      <w:r>
        <w:rPr>
          <w:rStyle w:val="Strong"/>
        </w:rPr>
        <w:t>Action</w:t>
      </w:r>
      <w:r>
        <w:t>: Lincoln was withheld entirely during this period without court authorization, depriving him of his scheduled parenting time.</w:t>
      </w:r>
    </w:p>
    <w:p w14:paraId="70805024" w14:textId="77777777" w:rsidR="00DC10AE" w:rsidRDefault="00DC10AE" w:rsidP="00DC10AE">
      <w:pPr>
        <w:pStyle w:val="NormalWeb"/>
        <w:numPr>
          <w:ilvl w:val="0"/>
          <w:numId w:val="21"/>
        </w:numPr>
      </w:pPr>
      <w:r>
        <w:rPr>
          <w:rStyle w:val="Strong"/>
        </w:rPr>
        <w:t>Impact</w:t>
      </w:r>
      <w:r>
        <w:t>: The sudden and unexplained separation created confusion and emotional distress for Lincoln, as evidenced by his behavior during reunions.</w:t>
      </w:r>
    </w:p>
    <w:p w14:paraId="058F6CAB" w14:textId="77777777" w:rsidR="00DC10AE" w:rsidRDefault="00DC10AE" w:rsidP="00DC10AE">
      <w:pPr>
        <w:pStyle w:val="NormalWeb"/>
        <w:numPr>
          <w:ilvl w:val="0"/>
          <w:numId w:val="21"/>
        </w:numPr>
        <w:spacing w:after="240" w:afterAutospacing="0"/>
      </w:pPr>
      <w:r>
        <w:rPr>
          <w:rStyle w:val="Strong"/>
        </w:rPr>
        <w:t>Neglected Interest</w:t>
      </w:r>
      <w:r>
        <w:t>: MCL 722.23(a) Emotional ties; MCL 722.23(d) Stability.</w:t>
      </w:r>
    </w:p>
    <w:p w14:paraId="6A488BB3" w14:textId="77777777" w:rsidR="00DC10AE" w:rsidRDefault="00DC10AE" w:rsidP="00DC10AE">
      <w:pPr>
        <w:pStyle w:val="NormalWeb"/>
        <w:numPr>
          <w:ilvl w:val="0"/>
          <w:numId w:val="22"/>
        </w:numPr>
      </w:pPr>
      <w:r>
        <w:rPr>
          <w:rStyle w:val="Strong"/>
        </w:rPr>
        <w:t>Action</w:t>
      </w:r>
      <w:r>
        <w:t>: Emily notified Plaintiff only hours before a parenting exchange that Lincoln was diagnosed with hand, foot, and mouth disease.</w:t>
      </w:r>
    </w:p>
    <w:p w14:paraId="7C2438FA" w14:textId="77777777" w:rsidR="00DC10AE" w:rsidRDefault="00DC10AE" w:rsidP="00DC10AE">
      <w:pPr>
        <w:pStyle w:val="NormalWeb"/>
        <w:numPr>
          <w:ilvl w:val="0"/>
          <w:numId w:val="22"/>
        </w:numPr>
      </w:pPr>
      <w:r>
        <w:rPr>
          <w:rStyle w:val="Strong"/>
        </w:rPr>
        <w:t>Impact</w:t>
      </w:r>
      <w:r>
        <w:t>: This failure to involve Plaintiff in Lincoln’s medical care undermined co-parenting efforts and caused additional stress, as Plaintiff was unable to prepare adequately.</w:t>
      </w:r>
    </w:p>
    <w:p w14:paraId="14AABEB1" w14:textId="77777777" w:rsidR="00DC10AE" w:rsidRDefault="00DC10AE" w:rsidP="00DC10AE">
      <w:pPr>
        <w:pStyle w:val="NormalWeb"/>
        <w:numPr>
          <w:ilvl w:val="0"/>
          <w:numId w:val="22"/>
        </w:numPr>
        <w:spacing w:after="240" w:afterAutospacing="0"/>
      </w:pPr>
      <w:r>
        <w:rPr>
          <w:rStyle w:val="Strong"/>
        </w:rPr>
        <w:t>Neglected Interest</w:t>
      </w:r>
      <w:r>
        <w:t>: MCL 722.23(c) Medical needs; MCL 722.23(j) Co-parenting.</w:t>
      </w:r>
    </w:p>
    <w:p w14:paraId="7562471E" w14:textId="77777777" w:rsidR="00DC10AE" w:rsidRDefault="00DC10AE" w:rsidP="00DC10AE">
      <w:pPr>
        <w:pStyle w:val="NormalWeb"/>
        <w:numPr>
          <w:ilvl w:val="0"/>
          <w:numId w:val="23"/>
        </w:numPr>
      </w:pPr>
      <w:r>
        <w:rPr>
          <w:rStyle w:val="Strong"/>
        </w:rPr>
        <w:t>Action</w:t>
      </w:r>
      <w:r>
        <w:t>: Emily repeatedly refused to allow midweek video calls or communication, despite requests aimed at reducing the emotional impact of prolonged gaps in visitation.</w:t>
      </w:r>
    </w:p>
    <w:p w14:paraId="564F3A4A" w14:textId="77777777" w:rsidR="00DC10AE" w:rsidRDefault="00DC10AE" w:rsidP="00DC10AE">
      <w:pPr>
        <w:pStyle w:val="NormalWeb"/>
        <w:numPr>
          <w:ilvl w:val="0"/>
          <w:numId w:val="23"/>
        </w:numPr>
      </w:pPr>
      <w:r>
        <w:rPr>
          <w:rStyle w:val="Strong"/>
        </w:rPr>
        <w:t>Impact</w:t>
      </w:r>
      <w:r>
        <w:t>: Lincoln exhibited signs of emotional distress during exchanges, including reluctance to separate from Plaintiff.</w:t>
      </w:r>
    </w:p>
    <w:p w14:paraId="52CC2BFF" w14:textId="77777777" w:rsidR="00765008" w:rsidRPr="00765008" w:rsidRDefault="00DC10AE" w:rsidP="00410DCE">
      <w:pPr>
        <w:pStyle w:val="NormalWeb"/>
        <w:numPr>
          <w:ilvl w:val="0"/>
          <w:numId w:val="23"/>
        </w:numPr>
        <w:spacing w:after="240" w:afterAutospacing="0"/>
        <w:rPr>
          <w:rStyle w:val="Strong"/>
          <w:b w:val="0"/>
          <w:bCs w:val="0"/>
        </w:rPr>
      </w:pPr>
      <w:r>
        <w:rPr>
          <w:rStyle w:val="Strong"/>
        </w:rPr>
        <w:t>Neglected Interest</w:t>
      </w:r>
      <w:r>
        <w:t>: MCL 722.23(a) Emotional ties; MCL 722.23(j) Facilitation of relationships.</w:t>
      </w:r>
      <w:r>
        <w:br/>
      </w:r>
    </w:p>
    <w:p w14:paraId="387C1468" w14:textId="5115F7B1" w:rsidR="00DC10AE" w:rsidRDefault="00DC10AE" w:rsidP="00410DCE">
      <w:pPr>
        <w:pStyle w:val="NormalWeb"/>
        <w:numPr>
          <w:ilvl w:val="0"/>
          <w:numId w:val="23"/>
        </w:numPr>
        <w:spacing w:after="240" w:afterAutospacing="0"/>
      </w:pPr>
      <w:r>
        <w:rPr>
          <w:rStyle w:val="Strong"/>
        </w:rPr>
        <w:t>IV. Relief Requested</w:t>
      </w:r>
    </w:p>
    <w:p w14:paraId="0B27A65D" w14:textId="77777777" w:rsidR="00DC10AE" w:rsidRDefault="00DC10AE" w:rsidP="00DC10AE">
      <w:pPr>
        <w:pStyle w:val="NormalWeb"/>
      </w:pPr>
    </w:p>
    <w:p w14:paraId="0B25E354" w14:textId="77777777" w:rsidR="00DC10AE" w:rsidRDefault="00DC10AE" w:rsidP="00DC10AE">
      <w:pPr>
        <w:pStyle w:val="NormalWeb"/>
        <w:numPr>
          <w:ilvl w:val="0"/>
          <w:numId w:val="24"/>
        </w:numPr>
      </w:pPr>
      <w:r>
        <w:t>Implement a 50/50 week-on/week-off custody schedule, with exchanges occurring Friday to Friday.</w:t>
      </w:r>
    </w:p>
    <w:p w14:paraId="478EC111" w14:textId="77777777" w:rsidR="00DC10AE" w:rsidRDefault="00DC10AE" w:rsidP="00DC10AE">
      <w:pPr>
        <w:pStyle w:val="NormalWeb"/>
        <w:numPr>
          <w:ilvl w:val="0"/>
          <w:numId w:val="24"/>
        </w:numPr>
        <w:spacing w:after="240" w:afterAutospacing="0"/>
      </w:pPr>
      <w:r>
        <w:t>Authorize midweek video calls to mitigate prolonged disconnection periods.</w:t>
      </w:r>
    </w:p>
    <w:p w14:paraId="4B2E0432" w14:textId="77777777" w:rsidR="00DC10AE" w:rsidRDefault="00DC10AE" w:rsidP="00DC10AE">
      <w:pPr>
        <w:pStyle w:val="NormalWeb"/>
        <w:numPr>
          <w:ilvl w:val="0"/>
          <w:numId w:val="25"/>
        </w:numPr>
      </w:pPr>
      <w:r>
        <w:t>Order a comprehensive Friend of the Court evaluation pursuant to MCL 552.505(1)(g) to assess:</w:t>
      </w:r>
    </w:p>
    <w:p w14:paraId="3F63C0C4" w14:textId="77777777" w:rsidR="00DC10AE" w:rsidRDefault="00DC10AE" w:rsidP="00765008">
      <w:pPr>
        <w:pStyle w:val="NormalWeb"/>
        <w:numPr>
          <w:ilvl w:val="1"/>
          <w:numId w:val="25"/>
        </w:numPr>
      </w:pPr>
      <w:r>
        <w:t>Emotional and physical needs.</w:t>
      </w:r>
    </w:p>
    <w:p w14:paraId="70E6E76E" w14:textId="77777777" w:rsidR="00DC10AE" w:rsidRDefault="00DC10AE" w:rsidP="00DC10AE">
      <w:pPr>
        <w:pStyle w:val="NormalWeb"/>
        <w:numPr>
          <w:ilvl w:val="1"/>
          <w:numId w:val="25"/>
        </w:numPr>
        <w:spacing w:after="240" w:afterAutospacing="0"/>
      </w:pPr>
      <w:r>
        <w:t>Suitability and stability of both households.</w:t>
      </w:r>
    </w:p>
    <w:p w14:paraId="4C9D0147" w14:textId="77777777" w:rsidR="00DC10AE" w:rsidRDefault="00DC10AE" w:rsidP="00DC10AE">
      <w:pPr>
        <w:pStyle w:val="NormalWeb"/>
        <w:numPr>
          <w:ilvl w:val="0"/>
          <w:numId w:val="26"/>
        </w:numPr>
      </w:pPr>
      <w:r>
        <w:t>Subpoena Defendant’s employer records to verify health insurance contributions and coverage.</w:t>
      </w:r>
    </w:p>
    <w:p w14:paraId="3E46F109" w14:textId="77777777" w:rsidR="00DC10AE" w:rsidRDefault="00DC10AE" w:rsidP="00DC10AE">
      <w:pPr>
        <w:pStyle w:val="NormalWeb"/>
        <w:numPr>
          <w:ilvl w:val="0"/>
          <w:numId w:val="26"/>
        </w:numPr>
        <w:spacing w:after="240" w:afterAutospacing="0"/>
      </w:pPr>
      <w:r>
        <w:t>Subpoena financial records to confirm income sources and validate child support calculations.</w:t>
      </w:r>
    </w:p>
    <w:p w14:paraId="1FFB7D61" w14:textId="77777777" w:rsidR="00DC10AE" w:rsidRDefault="00DC10AE" w:rsidP="00DC10AE">
      <w:pPr>
        <w:pStyle w:val="NormalWeb"/>
        <w:numPr>
          <w:ilvl w:val="0"/>
          <w:numId w:val="27"/>
        </w:numPr>
      </w:pPr>
      <w:r>
        <w:t>Adjust child support based on updated financial disclosures, including:</w:t>
      </w:r>
    </w:p>
    <w:p w14:paraId="0E05BD65" w14:textId="77777777" w:rsidR="00DC10AE" w:rsidRDefault="00DC10AE" w:rsidP="00DC10AE">
      <w:pPr>
        <w:pStyle w:val="NormalWeb"/>
        <w:numPr>
          <w:ilvl w:val="1"/>
          <w:numId w:val="27"/>
        </w:numPr>
      </w:pPr>
      <w:r>
        <w:t>Employer-paid insurance premiums.</w:t>
      </w:r>
    </w:p>
    <w:p w14:paraId="6C3A3E68" w14:textId="6876BB29" w:rsidR="00DC10AE" w:rsidRPr="00765008" w:rsidRDefault="00DC10AE" w:rsidP="00241558">
      <w:pPr>
        <w:pStyle w:val="NormalWeb"/>
        <w:numPr>
          <w:ilvl w:val="1"/>
          <w:numId w:val="27"/>
        </w:numPr>
        <w:rPr>
          <w:rStyle w:val="Strong"/>
        </w:rPr>
      </w:pPr>
      <w:r>
        <w:t>Additional income from household members.</w:t>
      </w:r>
      <w:r>
        <w:br/>
      </w:r>
    </w:p>
    <w:p w14:paraId="0D3F864A" w14:textId="683C4BF1" w:rsidR="00DC10AE" w:rsidRDefault="00DC10AE" w:rsidP="00DC10AE">
      <w:pPr>
        <w:pStyle w:val="NormalWeb"/>
        <w:numPr>
          <w:ilvl w:val="1"/>
          <w:numId w:val="27"/>
        </w:numPr>
      </w:pPr>
      <w:r>
        <w:rPr>
          <w:rStyle w:val="Strong"/>
        </w:rPr>
        <w:lastRenderedPageBreak/>
        <w:t>CONCLUSION</w:t>
      </w:r>
      <w:r>
        <w:br/>
      </w:r>
      <w:r>
        <w:br/>
        <w:t>Estrangement profoundly disrupts a child’s emotional, social, and developmental stability. In Lincoln’s case, the Defendant’s repeated actions have systematically alienated him from the Plaintiff, depriving him of meaningful relationships and critical life milestones. These include his second birthday, Halloween celebrations, and consistent parental support during his formative years. MCL 722.23 explicitly requires consideration of a parent’s willingness to foster relationships and provide a stable environment; the Defendant has consistently failed in this regard.</w:t>
      </w:r>
      <w:r>
        <w:br/>
      </w:r>
      <w:r>
        <w:br/>
        <w:t>The Plaintiff has demonstrated a steadfast commitment to Lincoln’s well-being, including ensuring a safe, stable home, advocating for co-parenting, and seeking equitable custody arrangements. A 50/50 custody schedule is not only in Lincoln’s best interests but also essential to preserving his emotional health and developmental needs.</w:t>
      </w:r>
      <w:r>
        <w:br/>
      </w:r>
      <w:r>
        <w:br/>
        <w:t>Plaintiff respectfully requests that this Court modify custody and parenting time as outlined above, recalibrate child support to reflect accurate financial circumstances, and prioritize Lincoln’s right to a nurturing and stable relationship with both parents.</w:t>
      </w:r>
    </w:p>
    <w:p w14:paraId="7AD89120" w14:textId="5CAF77B1" w:rsidR="00DC10AE" w:rsidRPr="00DC10AE" w:rsidRDefault="00765008" w:rsidP="00765008">
      <w:pPr>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mot</w:t>
      </w:r>
      <w:r w:rsidR="00DC10AE" w:rsidRPr="00DC10AE">
        <w:rPr>
          <w:rFonts w:ascii="Times New Roman" w:eastAsia="Times New Roman" w:hAnsi="Times New Roman" w:cs="Times New Roman"/>
          <w:b/>
          <w:bCs/>
          <w:sz w:val="27"/>
          <w:szCs w:val="27"/>
        </w:rPr>
        <w:t>ion for Custody Modification</w:t>
      </w:r>
    </w:p>
    <w:p w14:paraId="61447D52" w14:textId="77777777" w:rsidR="00DC10AE" w:rsidRPr="00DC10AE" w:rsidRDefault="00DC10AE" w:rsidP="00DC10AE">
      <w:p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Step 1: File a Motion for Custody Modification</w:t>
      </w:r>
    </w:p>
    <w:p w14:paraId="1B88A701" w14:textId="77777777" w:rsidR="00DC10AE" w:rsidRPr="00DC10AE" w:rsidRDefault="00DC10AE" w:rsidP="00DC10AE">
      <w:pPr>
        <w:spacing w:before="100" w:beforeAutospacing="1" w:after="100" w:afterAutospacing="1" w:line="240" w:lineRule="auto"/>
        <w:outlineLvl w:val="3"/>
        <w:rPr>
          <w:rFonts w:ascii="Times New Roman" w:eastAsia="Times New Roman" w:hAnsi="Times New Roman" w:cs="Times New Roman"/>
          <w:b/>
          <w:bCs/>
          <w:sz w:val="24"/>
          <w:szCs w:val="24"/>
        </w:rPr>
      </w:pPr>
      <w:r w:rsidRPr="00DC10AE">
        <w:rPr>
          <w:rFonts w:ascii="Times New Roman" w:eastAsia="Times New Roman" w:hAnsi="Times New Roman" w:cs="Times New Roman"/>
          <w:b/>
          <w:bCs/>
          <w:sz w:val="24"/>
          <w:szCs w:val="24"/>
        </w:rPr>
        <w:t>Key Arguments</w:t>
      </w:r>
    </w:p>
    <w:p w14:paraId="647BA0A3" w14:textId="77777777" w:rsidR="00DC10AE" w:rsidRPr="00DC10AE" w:rsidRDefault="00DC10AE" w:rsidP="00DC10AE">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Established Custodial Environment (ECE):</w:t>
      </w:r>
    </w:p>
    <w:p w14:paraId="75CE6DCB" w14:textId="77777777" w:rsidR="00DC10AE" w:rsidRPr="00DC10AE" w:rsidRDefault="00DC10AE" w:rsidP="00DC10AE">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Legal Basis:</w:t>
      </w:r>
      <w:r w:rsidRPr="00DC10AE">
        <w:rPr>
          <w:rFonts w:ascii="Times New Roman" w:eastAsia="Times New Roman" w:hAnsi="Times New Roman" w:cs="Times New Roman"/>
          <w:sz w:val="24"/>
          <w:szCs w:val="24"/>
        </w:rPr>
        <w:t xml:space="preserve"> MCL 722.27(1)(c) requires clear and convincing evidence to modify an ECE. The court recognized that Lincoln has an ECE with me during previous proceedings, but the current custody order disrupts this.</w:t>
      </w:r>
    </w:p>
    <w:p w14:paraId="0B570A1F" w14:textId="77777777" w:rsidR="00DC10AE" w:rsidRPr="00DC10AE" w:rsidRDefault="00DC10AE" w:rsidP="00DC10AE">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Action:</w:t>
      </w:r>
      <w:r w:rsidRPr="00DC10AE">
        <w:rPr>
          <w:rFonts w:ascii="Times New Roman" w:eastAsia="Times New Roman" w:hAnsi="Times New Roman" w:cs="Times New Roman"/>
          <w:sz w:val="24"/>
          <w:szCs w:val="24"/>
        </w:rPr>
        <w:t xml:space="preserve"> Highlight the current arrangement’s failure to support the established bond between me and Lincoln.</w:t>
      </w:r>
    </w:p>
    <w:p w14:paraId="252C0707" w14:textId="77777777" w:rsidR="00DC10AE" w:rsidRPr="00DC10AE" w:rsidRDefault="00DC10AE" w:rsidP="00DC10AE">
      <w:pPr>
        <w:numPr>
          <w:ilvl w:val="2"/>
          <w:numId w:val="28"/>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Evidence includes thousands of pictures showing that Lincoln relies on me for emotional support and stability since his birth.</w:t>
      </w:r>
    </w:p>
    <w:p w14:paraId="25166120" w14:textId="77777777" w:rsidR="00DC10AE" w:rsidRPr="00DC10AE" w:rsidRDefault="00DC10AE" w:rsidP="00DC10AE">
      <w:pPr>
        <w:numPr>
          <w:ilvl w:val="2"/>
          <w:numId w:val="28"/>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I was the custodial parent while Emily recovered from postpartum depression.</w:t>
      </w:r>
    </w:p>
    <w:p w14:paraId="6698CA56" w14:textId="77777777" w:rsidR="00DC10AE" w:rsidRPr="00DC10AE" w:rsidRDefault="00DC10AE" w:rsidP="00DC10AE">
      <w:pPr>
        <w:numPr>
          <w:ilvl w:val="2"/>
          <w:numId w:val="28"/>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Parenting exchanges are hostile and abrupt when Albert Watson is present, exacerbating Lincoln’s distress, as shown in videos and photos.</w:t>
      </w:r>
    </w:p>
    <w:p w14:paraId="0E972A8C" w14:textId="77777777" w:rsidR="00DC10AE" w:rsidRPr="00DC10AE" w:rsidRDefault="00DC10AE" w:rsidP="00DC10AE">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Neglect and Alienation:</w:t>
      </w:r>
    </w:p>
    <w:p w14:paraId="58480683" w14:textId="77777777" w:rsidR="00DC10AE" w:rsidRPr="00DC10AE" w:rsidRDefault="00DC10AE" w:rsidP="00DC10AE">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Legal Basis:</w:t>
      </w:r>
      <w:r w:rsidRPr="00DC10AE">
        <w:rPr>
          <w:rFonts w:ascii="Times New Roman" w:eastAsia="Times New Roman" w:hAnsi="Times New Roman" w:cs="Times New Roman"/>
          <w:sz w:val="24"/>
          <w:szCs w:val="24"/>
        </w:rPr>
        <w:t xml:space="preserve"> MCL 722.23(j) emphasizes co-parenting and fostering the child’s relationship with both parents.</w:t>
      </w:r>
    </w:p>
    <w:p w14:paraId="5E2EBEA2" w14:textId="77777777" w:rsidR="00DC10AE" w:rsidRPr="00DC10AE" w:rsidRDefault="00DC10AE" w:rsidP="00DC10AE">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Action:</w:t>
      </w:r>
      <w:r w:rsidRPr="00DC10AE">
        <w:rPr>
          <w:rFonts w:ascii="Times New Roman" w:eastAsia="Times New Roman" w:hAnsi="Times New Roman" w:cs="Times New Roman"/>
          <w:sz w:val="24"/>
          <w:szCs w:val="24"/>
        </w:rPr>
        <w:t xml:space="preserve"> Document Emily’s alienating behavior:</w:t>
      </w:r>
    </w:p>
    <w:p w14:paraId="42542E09" w14:textId="77777777" w:rsidR="00DC10AE" w:rsidRPr="00DC10AE" w:rsidRDefault="00DC10AE" w:rsidP="00DC10AE">
      <w:pPr>
        <w:numPr>
          <w:ilvl w:val="2"/>
          <w:numId w:val="28"/>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Refusal to communicate or provide updates on Lincoln’s health, education, or activities.</w:t>
      </w:r>
    </w:p>
    <w:p w14:paraId="3276D94D" w14:textId="77777777" w:rsidR="00DC10AE" w:rsidRPr="00DC10AE" w:rsidRDefault="00DC10AE" w:rsidP="00DC10AE">
      <w:pPr>
        <w:numPr>
          <w:ilvl w:val="2"/>
          <w:numId w:val="28"/>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lastRenderedPageBreak/>
        <w:t>Blocking access to Lincoln’s health portal.</w:t>
      </w:r>
    </w:p>
    <w:p w14:paraId="147B2422" w14:textId="77777777" w:rsidR="00DC10AE" w:rsidRPr="00DC10AE" w:rsidRDefault="00DC10AE" w:rsidP="00DC10AE">
      <w:pPr>
        <w:numPr>
          <w:ilvl w:val="2"/>
          <w:numId w:val="28"/>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Denying midweek video chats, which are critical for maintaining a bond given the current schedule of 10-day gaps between visits.</w:t>
      </w:r>
    </w:p>
    <w:p w14:paraId="5325F8ED" w14:textId="77777777" w:rsidR="00DC10AE" w:rsidRPr="00DC10AE" w:rsidRDefault="00DC10AE" w:rsidP="00DC10AE">
      <w:pPr>
        <w:numPr>
          <w:ilvl w:val="2"/>
          <w:numId w:val="28"/>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Manipulating Lincoln to call another man “Daddy” and introducing a boyfriend within three months of my exit, leaving Lincoln with her father during vacations.</w:t>
      </w:r>
    </w:p>
    <w:p w14:paraId="72CB8E5C" w14:textId="686256B6" w:rsidR="00DC10AE" w:rsidRPr="00DC10AE" w:rsidRDefault="00DC10AE" w:rsidP="00DC10AE">
      <w:pPr>
        <w:numPr>
          <w:ilvl w:val="2"/>
          <w:numId w:val="28"/>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Incidents of physical neglect, such as Lincoln arriving with a black eye, untreated rashes, and severe diaper rash.</w:t>
      </w:r>
    </w:p>
    <w:p w14:paraId="06215FB4" w14:textId="563DB3AF" w:rsidR="00DC10AE" w:rsidRPr="00DC10AE" w:rsidRDefault="00DC10AE" w:rsidP="00DC10AE">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Stable Home Environment:</w:t>
      </w:r>
    </w:p>
    <w:p w14:paraId="49612EAB" w14:textId="77777777" w:rsidR="00DC10AE" w:rsidRPr="00DC10AE" w:rsidRDefault="00DC10AE" w:rsidP="00DC10AE">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Legal Basis:</w:t>
      </w:r>
      <w:r w:rsidRPr="00DC10AE">
        <w:rPr>
          <w:rFonts w:ascii="Times New Roman" w:eastAsia="Times New Roman" w:hAnsi="Times New Roman" w:cs="Times New Roman"/>
          <w:sz w:val="24"/>
          <w:szCs w:val="24"/>
        </w:rPr>
        <w:t xml:space="preserve"> MCL 722.23(c) considers each parent’s ability to provide a safe, stable environment.</w:t>
      </w:r>
    </w:p>
    <w:p w14:paraId="30482B64" w14:textId="77777777" w:rsidR="00DC10AE" w:rsidRPr="00DC10AE" w:rsidRDefault="00DC10AE" w:rsidP="00DC10AE">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Action:</w:t>
      </w:r>
      <w:r w:rsidRPr="00DC10AE">
        <w:rPr>
          <w:rFonts w:ascii="Times New Roman" w:eastAsia="Times New Roman" w:hAnsi="Times New Roman" w:cs="Times New Roman"/>
          <w:sz w:val="24"/>
          <w:szCs w:val="24"/>
        </w:rPr>
        <w:t xml:space="preserve"> Demonstrate the stability and safety of my home:</w:t>
      </w:r>
    </w:p>
    <w:p w14:paraId="5BB569ED" w14:textId="77777777" w:rsidR="00DC10AE" w:rsidRPr="00DC10AE" w:rsidRDefault="00DC10AE" w:rsidP="00DC10AE">
      <w:pPr>
        <w:numPr>
          <w:ilvl w:val="2"/>
          <w:numId w:val="28"/>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Repairs and improvements since purchasing my home.</w:t>
      </w:r>
    </w:p>
    <w:p w14:paraId="59AD97B1" w14:textId="77777777" w:rsidR="00DC10AE" w:rsidRPr="00DC10AE" w:rsidRDefault="00DC10AE" w:rsidP="00DC10AE">
      <w:pPr>
        <w:numPr>
          <w:ilvl w:val="2"/>
          <w:numId w:val="28"/>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A nurturing routine with Lincoln, including educational activities, healthy meals, and consistent care.</w:t>
      </w:r>
    </w:p>
    <w:p w14:paraId="73A13F09" w14:textId="77777777" w:rsidR="00DC10AE" w:rsidRPr="00DC10AE" w:rsidRDefault="00DC10AE" w:rsidP="00DC10AE">
      <w:pPr>
        <w:numPr>
          <w:ilvl w:val="2"/>
          <w:numId w:val="28"/>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Evidence of Emily’s unstable home environment:</w:t>
      </w:r>
    </w:p>
    <w:p w14:paraId="0BFC1F07" w14:textId="77777777" w:rsidR="00DC10AE" w:rsidRPr="00DC10AE" w:rsidRDefault="00DC10AE" w:rsidP="00DC10AE">
      <w:pPr>
        <w:numPr>
          <w:ilvl w:val="3"/>
          <w:numId w:val="28"/>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Her brother, living illegally in the basement, frequently uses drugs and alcohol around the children.</w:t>
      </w:r>
    </w:p>
    <w:p w14:paraId="623F129A" w14:textId="77777777" w:rsidR="00DC10AE" w:rsidRPr="00DC10AE" w:rsidRDefault="00DC10AE" w:rsidP="00DC10AE">
      <w:pPr>
        <w:numPr>
          <w:ilvl w:val="3"/>
          <w:numId w:val="28"/>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Overcrowding in her small home (three children, two adults, and pets in a three-bedroom, one-bathroom house).</w:t>
      </w:r>
    </w:p>
    <w:p w14:paraId="28B98D97" w14:textId="77777777" w:rsidR="00DC10AE" w:rsidRPr="00DC10AE" w:rsidRDefault="00DC10AE" w:rsidP="00DC10AE">
      <w:pPr>
        <w:numPr>
          <w:ilvl w:val="3"/>
          <w:numId w:val="28"/>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Reports of her brother’s dangerous behavior, such as driving while under the influence and engaging in reckless activities.</w:t>
      </w:r>
    </w:p>
    <w:p w14:paraId="7179A60E" w14:textId="77777777" w:rsidR="00DC10AE" w:rsidRPr="00DC10AE" w:rsidRDefault="00DC10AE" w:rsidP="00DC10AE">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Questions Regarding Emily’s Claims:</w:t>
      </w:r>
    </w:p>
    <w:p w14:paraId="62E45CDF" w14:textId="77777777" w:rsidR="00DC10AE" w:rsidRPr="00DC10AE" w:rsidRDefault="00DC10AE" w:rsidP="00DC10AE">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If Emily deemed my home unsafe, why didn’t she call the authorities or inspect it herself?</w:t>
      </w:r>
    </w:p>
    <w:p w14:paraId="6DCBC587" w14:textId="77777777" w:rsidR="00DC10AE" w:rsidRPr="00DC10AE" w:rsidRDefault="00DC10AE" w:rsidP="00DC10AE">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If I “hurt” her or “poisoned” her, why do her medical records and police reports contradict these claims?</w:t>
      </w:r>
    </w:p>
    <w:p w14:paraId="3D65C92C" w14:textId="77777777" w:rsidR="00DC10AE" w:rsidRPr="00DC10AE" w:rsidRDefault="00DC10AE" w:rsidP="00DC10AE">
      <w:pPr>
        <w:spacing w:after="0"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pict w14:anchorId="01233941">
          <v:rect id="_x0000_i1256" style="width:0;height:1.5pt" o:hralign="center" o:hrstd="t" o:hr="t" fillcolor="#a0a0a0" stroked="f"/>
        </w:pict>
      </w:r>
    </w:p>
    <w:p w14:paraId="04E38404" w14:textId="6B143C2D" w:rsidR="00DC10AE" w:rsidRPr="00DC10AE" w:rsidRDefault="00DC10AE" w:rsidP="00765008">
      <w:pPr>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Step 2: Leverage the Friend of the Court (FOC)</w:t>
      </w:r>
    </w:p>
    <w:p w14:paraId="274C3791" w14:textId="77777777" w:rsidR="00DC10AE" w:rsidRPr="00DC10AE" w:rsidRDefault="00DC10AE" w:rsidP="00DC10AE">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Custody Evaluation:</w:t>
      </w:r>
    </w:p>
    <w:p w14:paraId="31FC6C4D" w14:textId="77777777" w:rsidR="00DC10AE" w:rsidRPr="00DC10AE" w:rsidRDefault="00DC10AE" w:rsidP="00DC10AE">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Legal Basis:</w:t>
      </w:r>
      <w:r w:rsidRPr="00DC10AE">
        <w:rPr>
          <w:rFonts w:ascii="Times New Roman" w:eastAsia="Times New Roman" w:hAnsi="Times New Roman" w:cs="Times New Roman"/>
          <w:sz w:val="24"/>
          <w:szCs w:val="24"/>
        </w:rPr>
        <w:t xml:space="preserve"> MCL 552.505(1)(g) grants the FOC authority to investigate custody and parenting time.</w:t>
      </w:r>
    </w:p>
    <w:p w14:paraId="3BD38969" w14:textId="77777777" w:rsidR="00DC10AE" w:rsidRPr="00DC10AE" w:rsidRDefault="00DC10AE" w:rsidP="00DC10AE">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Action:</w:t>
      </w:r>
      <w:r w:rsidRPr="00DC10AE">
        <w:rPr>
          <w:rFonts w:ascii="Times New Roman" w:eastAsia="Times New Roman" w:hAnsi="Times New Roman" w:cs="Times New Roman"/>
          <w:sz w:val="24"/>
          <w:szCs w:val="24"/>
        </w:rPr>
        <w:t xml:space="preserve"> Request an updated FOC evaluation:</w:t>
      </w:r>
    </w:p>
    <w:p w14:paraId="3D4B46E7" w14:textId="77777777" w:rsidR="00DC10AE" w:rsidRPr="00DC10AE" w:rsidRDefault="00DC10AE" w:rsidP="00DC10AE">
      <w:pPr>
        <w:numPr>
          <w:ilvl w:val="2"/>
          <w:numId w:val="29"/>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Investigate both households (unannounced visits to ensure authenticity).</w:t>
      </w:r>
    </w:p>
    <w:p w14:paraId="0BEBE9E2" w14:textId="77777777" w:rsidR="00DC10AE" w:rsidRPr="00DC10AE" w:rsidRDefault="00DC10AE" w:rsidP="00DC10AE">
      <w:pPr>
        <w:numPr>
          <w:ilvl w:val="2"/>
          <w:numId w:val="29"/>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Assess Lincoln’s emotional and physical needs, including his self-hitting behavior and distress before returning to Emily.</w:t>
      </w:r>
    </w:p>
    <w:p w14:paraId="74782E08" w14:textId="77777777" w:rsidR="00DC10AE" w:rsidRPr="00DC10AE" w:rsidRDefault="00DC10AE" w:rsidP="00DC10AE">
      <w:pPr>
        <w:numPr>
          <w:ilvl w:val="2"/>
          <w:numId w:val="29"/>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Determine whether Emily’s actions align with Lincoln’s best interests.</w:t>
      </w:r>
    </w:p>
    <w:p w14:paraId="418AEC2E" w14:textId="77777777" w:rsidR="00DC10AE" w:rsidRPr="00DC10AE" w:rsidRDefault="00DC10AE" w:rsidP="00DC10AE">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Review Financial Disclosures:</w:t>
      </w:r>
    </w:p>
    <w:p w14:paraId="0993838C" w14:textId="77777777" w:rsidR="00DC10AE" w:rsidRPr="00DC10AE" w:rsidRDefault="00DC10AE" w:rsidP="00DC10AE">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Legal Basis:</w:t>
      </w:r>
      <w:r w:rsidRPr="00DC10AE">
        <w:rPr>
          <w:rFonts w:ascii="Times New Roman" w:eastAsia="Times New Roman" w:hAnsi="Times New Roman" w:cs="Times New Roman"/>
          <w:sz w:val="24"/>
          <w:szCs w:val="24"/>
        </w:rPr>
        <w:t xml:space="preserve"> MCL 552.517b allows the FOC to investigate financial misrepresentation in child support cases.</w:t>
      </w:r>
    </w:p>
    <w:p w14:paraId="7B2A355F" w14:textId="77777777" w:rsidR="00DC10AE" w:rsidRPr="00DC10AE" w:rsidRDefault="00DC10AE" w:rsidP="00DC10AE">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Action:</w:t>
      </w:r>
      <w:r w:rsidRPr="00DC10AE">
        <w:rPr>
          <w:rFonts w:ascii="Times New Roman" w:eastAsia="Times New Roman" w:hAnsi="Times New Roman" w:cs="Times New Roman"/>
          <w:sz w:val="24"/>
          <w:szCs w:val="24"/>
        </w:rPr>
        <w:t xml:space="preserve"> Request the FOC to:</w:t>
      </w:r>
    </w:p>
    <w:p w14:paraId="1D4E8176" w14:textId="77777777" w:rsidR="00DC10AE" w:rsidRPr="00DC10AE" w:rsidRDefault="00DC10AE" w:rsidP="00DC10AE">
      <w:pPr>
        <w:numPr>
          <w:ilvl w:val="2"/>
          <w:numId w:val="29"/>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Verify Emily’s health insurance premiums and employer contributions.</w:t>
      </w:r>
    </w:p>
    <w:p w14:paraId="67C960C2" w14:textId="77777777" w:rsidR="00DC10AE" w:rsidRPr="00DC10AE" w:rsidRDefault="00DC10AE" w:rsidP="00DC10AE">
      <w:pPr>
        <w:numPr>
          <w:ilvl w:val="2"/>
          <w:numId w:val="29"/>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Investigate the “eligible extra dependent” listed on her insurance.</w:t>
      </w:r>
    </w:p>
    <w:p w14:paraId="3391EAF6" w14:textId="77777777" w:rsidR="00DC10AE" w:rsidRPr="00DC10AE" w:rsidRDefault="00DC10AE" w:rsidP="00DC10AE">
      <w:pPr>
        <w:numPr>
          <w:ilvl w:val="2"/>
          <w:numId w:val="29"/>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 xml:space="preserve">Examine income from Cody Watson and Austin </w:t>
      </w:r>
      <w:proofErr w:type="spellStart"/>
      <w:r w:rsidRPr="00DC10AE">
        <w:rPr>
          <w:rFonts w:ascii="Times New Roman" w:eastAsia="Times New Roman" w:hAnsi="Times New Roman" w:cs="Times New Roman"/>
          <w:sz w:val="24"/>
          <w:szCs w:val="24"/>
        </w:rPr>
        <w:t>Muratori</w:t>
      </w:r>
      <w:proofErr w:type="spellEnd"/>
      <w:r w:rsidRPr="00DC10AE">
        <w:rPr>
          <w:rFonts w:ascii="Times New Roman" w:eastAsia="Times New Roman" w:hAnsi="Times New Roman" w:cs="Times New Roman"/>
          <w:sz w:val="24"/>
          <w:szCs w:val="24"/>
        </w:rPr>
        <w:t>.</w:t>
      </w:r>
    </w:p>
    <w:p w14:paraId="7FEFBC33" w14:textId="77777777" w:rsidR="00DC10AE" w:rsidRPr="00DC10AE" w:rsidRDefault="00DC10AE" w:rsidP="00DC10AE">
      <w:pPr>
        <w:spacing w:after="0"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lastRenderedPageBreak/>
        <w:pict w14:anchorId="3F581F1F">
          <v:rect id="_x0000_i1257" style="width:0;height:1.5pt" o:hralign="center" o:hrstd="t" o:hr="t" fillcolor="#a0a0a0" stroked="f"/>
        </w:pict>
      </w:r>
    </w:p>
    <w:p w14:paraId="2B13F2C1" w14:textId="02558C0D" w:rsidR="00DC10AE" w:rsidRPr="00DC10AE" w:rsidRDefault="00DC10AE" w:rsidP="00765008">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br w:type="page"/>
      </w:r>
      <w:r w:rsidRPr="00DC10AE">
        <w:rPr>
          <w:rFonts w:ascii="Times New Roman" w:eastAsia="Times New Roman" w:hAnsi="Times New Roman" w:cs="Times New Roman"/>
          <w:b/>
          <w:bCs/>
          <w:sz w:val="24"/>
          <w:szCs w:val="24"/>
        </w:rPr>
        <w:lastRenderedPageBreak/>
        <w:t>Step 3: Subpoena Critical Evidence</w:t>
      </w:r>
    </w:p>
    <w:p w14:paraId="3754A444" w14:textId="77777777" w:rsidR="00DC10AE" w:rsidRPr="00DC10AE" w:rsidRDefault="00DC10AE" w:rsidP="00DC10AE">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Health Insurance Records:</w:t>
      </w:r>
    </w:p>
    <w:p w14:paraId="452E897D" w14:textId="77777777" w:rsidR="00DC10AE" w:rsidRPr="00DC10AE" w:rsidRDefault="00DC10AE" w:rsidP="00DC10AE">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Legal Basis:</w:t>
      </w:r>
      <w:r w:rsidRPr="00DC10AE">
        <w:rPr>
          <w:rFonts w:ascii="Times New Roman" w:eastAsia="Times New Roman" w:hAnsi="Times New Roman" w:cs="Times New Roman"/>
          <w:sz w:val="24"/>
          <w:szCs w:val="24"/>
        </w:rPr>
        <w:t xml:space="preserve"> MCR 2.305 allows subpoenas for the production of relevant documents.</w:t>
      </w:r>
    </w:p>
    <w:p w14:paraId="255D5083" w14:textId="77777777" w:rsidR="00DC10AE" w:rsidRPr="00DC10AE" w:rsidRDefault="00DC10AE" w:rsidP="00DC10AE">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Action:</w:t>
      </w:r>
      <w:r w:rsidRPr="00DC10AE">
        <w:rPr>
          <w:rFonts w:ascii="Times New Roman" w:eastAsia="Times New Roman" w:hAnsi="Times New Roman" w:cs="Times New Roman"/>
          <w:sz w:val="24"/>
          <w:szCs w:val="24"/>
        </w:rPr>
        <w:t xml:space="preserve"> Subpoena Emily’s employer for:</w:t>
      </w:r>
    </w:p>
    <w:p w14:paraId="07E66BBD" w14:textId="77777777" w:rsidR="00DC10AE" w:rsidRPr="00DC10AE" w:rsidRDefault="00DC10AE" w:rsidP="00DC10AE">
      <w:pPr>
        <w:numPr>
          <w:ilvl w:val="2"/>
          <w:numId w:val="30"/>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Total premiums paid.</w:t>
      </w:r>
    </w:p>
    <w:p w14:paraId="2DBFE357" w14:textId="77777777" w:rsidR="00DC10AE" w:rsidRPr="00DC10AE" w:rsidRDefault="00DC10AE" w:rsidP="00DC10AE">
      <w:pPr>
        <w:numPr>
          <w:ilvl w:val="2"/>
          <w:numId w:val="30"/>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Employer and employee contributions.</w:t>
      </w:r>
    </w:p>
    <w:p w14:paraId="3581447E" w14:textId="77777777" w:rsidR="00DC10AE" w:rsidRPr="00DC10AE" w:rsidRDefault="00DC10AE" w:rsidP="00DC10AE">
      <w:pPr>
        <w:numPr>
          <w:ilvl w:val="2"/>
          <w:numId w:val="30"/>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Verification of the “eligible extra dependent.”</w:t>
      </w:r>
    </w:p>
    <w:p w14:paraId="3B2D5EFB" w14:textId="77777777" w:rsidR="00DC10AE" w:rsidRPr="00DC10AE" w:rsidRDefault="00DC10AE" w:rsidP="00DC10AE">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Financial Records:</w:t>
      </w:r>
    </w:p>
    <w:p w14:paraId="56A1886B" w14:textId="77777777" w:rsidR="00DC10AE" w:rsidRPr="00DC10AE" w:rsidRDefault="00DC10AE" w:rsidP="00DC10AE">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Legal Basis:</w:t>
      </w:r>
      <w:r w:rsidRPr="00DC10AE">
        <w:rPr>
          <w:rFonts w:ascii="Times New Roman" w:eastAsia="Times New Roman" w:hAnsi="Times New Roman" w:cs="Times New Roman"/>
          <w:sz w:val="24"/>
          <w:szCs w:val="24"/>
        </w:rPr>
        <w:t xml:space="preserve"> MCR 2.302 permits discovery of financial records to verify claims in custody or support disputes.</w:t>
      </w:r>
    </w:p>
    <w:p w14:paraId="0DFB446B" w14:textId="77777777" w:rsidR="00DC10AE" w:rsidRPr="00DC10AE" w:rsidRDefault="00DC10AE" w:rsidP="00DC10AE">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Action:</w:t>
      </w:r>
      <w:r w:rsidRPr="00DC10AE">
        <w:rPr>
          <w:rFonts w:ascii="Times New Roman" w:eastAsia="Times New Roman" w:hAnsi="Times New Roman" w:cs="Times New Roman"/>
          <w:sz w:val="24"/>
          <w:szCs w:val="24"/>
        </w:rPr>
        <w:t xml:space="preserve"> Subpoena:</w:t>
      </w:r>
    </w:p>
    <w:p w14:paraId="7B7C84A6" w14:textId="77777777" w:rsidR="00DC10AE" w:rsidRPr="00DC10AE" w:rsidRDefault="00DC10AE" w:rsidP="00DC10AE">
      <w:pPr>
        <w:numPr>
          <w:ilvl w:val="2"/>
          <w:numId w:val="30"/>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 xml:space="preserve">Bank records to track deposits from Cody Watson and Austin </w:t>
      </w:r>
      <w:proofErr w:type="spellStart"/>
      <w:r w:rsidRPr="00DC10AE">
        <w:rPr>
          <w:rFonts w:ascii="Times New Roman" w:eastAsia="Times New Roman" w:hAnsi="Times New Roman" w:cs="Times New Roman"/>
          <w:sz w:val="24"/>
          <w:szCs w:val="24"/>
        </w:rPr>
        <w:t>Muratori</w:t>
      </w:r>
      <w:proofErr w:type="spellEnd"/>
      <w:r w:rsidRPr="00DC10AE">
        <w:rPr>
          <w:rFonts w:ascii="Times New Roman" w:eastAsia="Times New Roman" w:hAnsi="Times New Roman" w:cs="Times New Roman"/>
          <w:sz w:val="24"/>
          <w:szCs w:val="24"/>
        </w:rPr>
        <w:t>.</w:t>
      </w:r>
    </w:p>
    <w:p w14:paraId="72F9D4F4" w14:textId="77777777" w:rsidR="00DC10AE" w:rsidRPr="00DC10AE" w:rsidRDefault="00DC10AE" w:rsidP="00DC10AE">
      <w:pPr>
        <w:numPr>
          <w:ilvl w:val="2"/>
          <w:numId w:val="30"/>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Records of reimbursements, subsidies, or credits related to insurance and benefits from Kent County.</w:t>
      </w:r>
    </w:p>
    <w:p w14:paraId="756B9032" w14:textId="77777777" w:rsidR="00DC10AE" w:rsidRPr="00DC10AE" w:rsidRDefault="00DC10AE" w:rsidP="00DC10AE">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Medical and School Records:</w:t>
      </w:r>
    </w:p>
    <w:p w14:paraId="3A87BC3C" w14:textId="77777777" w:rsidR="00DC10AE" w:rsidRPr="00DC10AE" w:rsidRDefault="00DC10AE" w:rsidP="00DC10AE">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Legal Basis:</w:t>
      </w:r>
      <w:r w:rsidRPr="00DC10AE">
        <w:rPr>
          <w:rFonts w:ascii="Times New Roman" w:eastAsia="Times New Roman" w:hAnsi="Times New Roman" w:cs="Times New Roman"/>
          <w:sz w:val="24"/>
          <w:szCs w:val="24"/>
        </w:rPr>
        <w:t xml:space="preserve"> MCR 2.506 allows subpoenas for testimony or evidence production.</w:t>
      </w:r>
    </w:p>
    <w:p w14:paraId="044D1D32" w14:textId="77777777" w:rsidR="00DC10AE" w:rsidRPr="00DC10AE" w:rsidRDefault="00DC10AE" w:rsidP="00DC10AE">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Action:</w:t>
      </w:r>
      <w:r w:rsidRPr="00DC10AE">
        <w:rPr>
          <w:rFonts w:ascii="Times New Roman" w:eastAsia="Times New Roman" w:hAnsi="Times New Roman" w:cs="Times New Roman"/>
          <w:sz w:val="24"/>
          <w:szCs w:val="24"/>
        </w:rPr>
        <w:t xml:space="preserve"> Subpoena Emily’s mother as Lincoln’s daycare provider to provide relevant documentation.</w:t>
      </w:r>
    </w:p>
    <w:p w14:paraId="1D65C103" w14:textId="77777777" w:rsidR="00DC10AE" w:rsidRPr="00DC10AE" w:rsidRDefault="00DC10AE" w:rsidP="00DC10AE">
      <w:pPr>
        <w:spacing w:after="0"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pict w14:anchorId="32AEBE0F">
          <v:rect id="_x0000_i1258" style="width:0;height:1.5pt" o:hralign="center" o:hrstd="t" o:hr="t" fillcolor="#a0a0a0" stroked="f"/>
        </w:pict>
      </w:r>
    </w:p>
    <w:p w14:paraId="63AA4C41" w14:textId="0FFE9445" w:rsidR="00DC10AE" w:rsidRPr="00DC10AE" w:rsidRDefault="00DC10AE" w:rsidP="00765008">
      <w:pPr>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Step 4: Prove Material Changes in Circumstances</w:t>
      </w:r>
    </w:p>
    <w:p w14:paraId="173C5459" w14:textId="77777777" w:rsidR="00DC10AE" w:rsidRPr="00DC10AE" w:rsidRDefault="00DC10AE" w:rsidP="00DC10AE">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Emotional Harm:</w:t>
      </w:r>
    </w:p>
    <w:p w14:paraId="007CA20B" w14:textId="77777777" w:rsidR="00DC10AE" w:rsidRPr="00DC10AE" w:rsidRDefault="00DC10AE" w:rsidP="00DC10AE">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Evidence includes videos of Lincoln’s meltdowns and reluctance to leave my home, highlighting instability caused by the current arrangement and Emily’s family’s actions.</w:t>
      </w:r>
    </w:p>
    <w:p w14:paraId="48612CF4" w14:textId="77777777" w:rsidR="00DC10AE" w:rsidRPr="00DC10AE" w:rsidRDefault="00DC10AE" w:rsidP="00DC10AE">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Parental Alienation:</w:t>
      </w:r>
    </w:p>
    <w:p w14:paraId="530665E1" w14:textId="77777777" w:rsidR="00DC10AE" w:rsidRPr="00DC10AE" w:rsidRDefault="00DC10AE" w:rsidP="00DC10AE">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Legal Basis:</w:t>
      </w:r>
      <w:r w:rsidRPr="00DC10AE">
        <w:rPr>
          <w:rFonts w:ascii="Times New Roman" w:eastAsia="Times New Roman" w:hAnsi="Times New Roman" w:cs="Times New Roman"/>
          <w:sz w:val="24"/>
          <w:szCs w:val="24"/>
        </w:rPr>
        <w:t xml:space="preserve"> MCL 722.23(a) and (j) emphasize emotional ties and willingness to foster relationships with both parents.</w:t>
      </w:r>
    </w:p>
    <w:p w14:paraId="377F5ADB" w14:textId="77777777" w:rsidR="00DC10AE" w:rsidRPr="00DC10AE" w:rsidRDefault="00DC10AE" w:rsidP="00DC10AE">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Evidence:</w:t>
      </w:r>
      <w:r w:rsidRPr="00DC10AE">
        <w:rPr>
          <w:rFonts w:ascii="Times New Roman" w:eastAsia="Times New Roman" w:hAnsi="Times New Roman" w:cs="Times New Roman"/>
          <w:sz w:val="24"/>
          <w:szCs w:val="24"/>
        </w:rPr>
        <w:t xml:space="preserve"> Document Emily’s alienation tactics:</w:t>
      </w:r>
    </w:p>
    <w:p w14:paraId="2BCD4F8A" w14:textId="77777777" w:rsidR="00DC10AE" w:rsidRPr="00DC10AE" w:rsidRDefault="00DC10AE" w:rsidP="00DC10AE">
      <w:pPr>
        <w:numPr>
          <w:ilvl w:val="2"/>
          <w:numId w:val="31"/>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Refusal to allow extra parenting time.</w:t>
      </w:r>
    </w:p>
    <w:p w14:paraId="7E711BA6" w14:textId="77777777" w:rsidR="00DC10AE" w:rsidRPr="00DC10AE" w:rsidRDefault="00DC10AE" w:rsidP="00DC10AE">
      <w:pPr>
        <w:numPr>
          <w:ilvl w:val="2"/>
          <w:numId w:val="31"/>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Refusal of midweek video calls.</w:t>
      </w:r>
    </w:p>
    <w:p w14:paraId="543EAA30" w14:textId="77777777" w:rsidR="00DC10AE" w:rsidRPr="00DC10AE" w:rsidRDefault="00DC10AE" w:rsidP="00DC10AE">
      <w:pPr>
        <w:numPr>
          <w:ilvl w:val="2"/>
          <w:numId w:val="31"/>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Withholding Lincoln for holidays and his birthday.</w:t>
      </w:r>
    </w:p>
    <w:p w14:paraId="0313C916" w14:textId="77777777" w:rsidR="00DC10AE" w:rsidRPr="00DC10AE" w:rsidRDefault="00DC10AE" w:rsidP="00DC10AE">
      <w:pPr>
        <w:numPr>
          <w:ilvl w:val="2"/>
          <w:numId w:val="31"/>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Manipulating Lincoln emotionally through narcissistic tactics (list examples in detail).</w:t>
      </w:r>
    </w:p>
    <w:p w14:paraId="2915F5B5" w14:textId="77777777" w:rsidR="00DC10AE" w:rsidRPr="00DC10AE" w:rsidRDefault="00DC10AE" w:rsidP="00DC10AE">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Neglect of Health Needs:</w:t>
      </w:r>
    </w:p>
    <w:p w14:paraId="4A7FFABF" w14:textId="77777777" w:rsidR="00DC10AE" w:rsidRPr="00DC10AE" w:rsidRDefault="00DC10AE" w:rsidP="00DC10AE">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Evidence:</w:t>
      </w:r>
      <w:r w:rsidRPr="00DC10AE">
        <w:rPr>
          <w:rFonts w:ascii="Times New Roman" w:eastAsia="Times New Roman" w:hAnsi="Times New Roman" w:cs="Times New Roman"/>
          <w:sz w:val="24"/>
          <w:szCs w:val="24"/>
        </w:rPr>
        <w:t xml:space="preserve"> Document:</w:t>
      </w:r>
    </w:p>
    <w:p w14:paraId="2AC341A3" w14:textId="77777777" w:rsidR="00DC10AE" w:rsidRPr="00DC10AE" w:rsidRDefault="00DC10AE" w:rsidP="00DC10AE">
      <w:pPr>
        <w:numPr>
          <w:ilvl w:val="2"/>
          <w:numId w:val="31"/>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Untreated rashes.</w:t>
      </w:r>
    </w:p>
    <w:p w14:paraId="1FB9D24C" w14:textId="77777777" w:rsidR="00DC10AE" w:rsidRPr="00DC10AE" w:rsidRDefault="00DC10AE" w:rsidP="00DC10AE">
      <w:pPr>
        <w:numPr>
          <w:ilvl w:val="2"/>
          <w:numId w:val="31"/>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Black eye incident (October 17, 2024).</w:t>
      </w:r>
    </w:p>
    <w:p w14:paraId="36C57D69" w14:textId="77777777" w:rsidR="00DC10AE" w:rsidRPr="00DC10AE" w:rsidRDefault="00DC10AE" w:rsidP="00DC10AE">
      <w:pPr>
        <w:numPr>
          <w:ilvl w:val="2"/>
          <w:numId w:val="31"/>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Delayed dental care.</w:t>
      </w:r>
    </w:p>
    <w:p w14:paraId="5168E9C7" w14:textId="77777777" w:rsidR="00DC10AE" w:rsidRPr="00DC10AE" w:rsidRDefault="00DC10AE" w:rsidP="00DC10AE">
      <w:pPr>
        <w:numPr>
          <w:ilvl w:val="2"/>
          <w:numId w:val="31"/>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Blocking access to Lincoln’s health portal.</w:t>
      </w:r>
    </w:p>
    <w:p w14:paraId="40DD5FD1" w14:textId="77777777" w:rsidR="00DC10AE" w:rsidRPr="00DC10AE" w:rsidRDefault="00DC10AE" w:rsidP="00DC10AE">
      <w:pPr>
        <w:numPr>
          <w:ilvl w:val="2"/>
          <w:numId w:val="31"/>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Lying about contacting a doctor regarding his illnesses.</w:t>
      </w:r>
    </w:p>
    <w:p w14:paraId="07B1BDAE" w14:textId="77777777" w:rsidR="00DC10AE" w:rsidRPr="00DC10AE" w:rsidRDefault="00DC10AE" w:rsidP="00DC10AE">
      <w:pPr>
        <w:numPr>
          <w:ilvl w:val="2"/>
          <w:numId w:val="31"/>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Unauthorized vaccinations under a temporary custody order.</w:t>
      </w:r>
    </w:p>
    <w:p w14:paraId="48C66D24" w14:textId="77777777" w:rsidR="00DC10AE" w:rsidRPr="00DC10AE" w:rsidRDefault="00DC10AE" w:rsidP="00DC10AE">
      <w:pPr>
        <w:spacing w:after="0"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lastRenderedPageBreak/>
        <w:pict w14:anchorId="74BE0390">
          <v:rect id="_x0000_i1259" style="width:0;height:1.5pt" o:hralign="center" o:hrstd="t" o:hr="t" fillcolor="#a0a0a0" stroked="f"/>
        </w:pict>
      </w:r>
    </w:p>
    <w:p w14:paraId="7F55C901" w14:textId="348ADD4E" w:rsidR="00DC10AE" w:rsidRPr="00DC10AE" w:rsidRDefault="00DC10AE" w:rsidP="00765008">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br w:type="page"/>
      </w:r>
      <w:r w:rsidRPr="00DC10AE">
        <w:rPr>
          <w:rFonts w:ascii="Times New Roman" w:eastAsia="Times New Roman" w:hAnsi="Times New Roman" w:cs="Times New Roman"/>
          <w:b/>
          <w:bCs/>
          <w:sz w:val="24"/>
          <w:szCs w:val="24"/>
        </w:rPr>
        <w:lastRenderedPageBreak/>
        <w:t>Step 5: Argue for Temporary Custody</w:t>
      </w:r>
    </w:p>
    <w:p w14:paraId="190D1DC8" w14:textId="77777777" w:rsidR="00DC10AE" w:rsidRPr="00DC10AE" w:rsidRDefault="00DC10AE" w:rsidP="00DC10AE">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Legal Basis:</w:t>
      </w:r>
    </w:p>
    <w:p w14:paraId="273C4338" w14:textId="77777777" w:rsidR="00DC10AE" w:rsidRPr="00DC10AE" w:rsidRDefault="00DC10AE" w:rsidP="00DC10AE">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MCL 722.27(1)(c): Temporary custody can be granted if it is in the child’s immediate best interests.</w:t>
      </w:r>
    </w:p>
    <w:p w14:paraId="4DEB92B6" w14:textId="77777777" w:rsidR="00DC10AE" w:rsidRPr="00DC10AE" w:rsidRDefault="00DC10AE" w:rsidP="00DC10AE">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Action:</w:t>
      </w:r>
    </w:p>
    <w:p w14:paraId="61682203" w14:textId="77777777" w:rsidR="00DC10AE" w:rsidRPr="00DC10AE" w:rsidRDefault="00DC10AE" w:rsidP="00DC10AE">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Request a temporary 50/50 custody arrangement pending the resolution of the motion.</w:t>
      </w:r>
    </w:p>
    <w:p w14:paraId="72EDBB62" w14:textId="77777777" w:rsidR="00DC10AE" w:rsidRPr="00DC10AE" w:rsidRDefault="00DC10AE" w:rsidP="00DC10AE">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Emphasize how this supports Lincoln’s emotional security and stability.</w:t>
      </w:r>
    </w:p>
    <w:p w14:paraId="253A86D4" w14:textId="77777777" w:rsidR="00DC10AE" w:rsidRPr="00DC10AE" w:rsidRDefault="00DC10AE" w:rsidP="00DC10AE">
      <w:pPr>
        <w:spacing w:after="0"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pict w14:anchorId="389B9B68">
          <v:rect id="_x0000_i1260" style="width:0;height:1.5pt" o:hralign="center" o:hrstd="t" o:hr="t" fillcolor="#a0a0a0" stroked="f"/>
        </w:pict>
      </w:r>
    </w:p>
    <w:p w14:paraId="51533FF7" w14:textId="77777777" w:rsidR="00DC10AE" w:rsidRPr="00DC10AE" w:rsidRDefault="00DC10AE" w:rsidP="00DC10AE">
      <w:p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Step 6: Gather and Organize Evidence</w:t>
      </w:r>
    </w:p>
    <w:p w14:paraId="01C9D57B" w14:textId="77777777" w:rsidR="00DC10AE" w:rsidRPr="00DC10AE" w:rsidRDefault="00DC10AE" w:rsidP="00DC10AE">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Timeline of Events:</w:t>
      </w:r>
    </w:p>
    <w:p w14:paraId="370F6EA1" w14:textId="77777777" w:rsidR="00DC10AE" w:rsidRPr="00DC10AE" w:rsidRDefault="00DC10AE" w:rsidP="00DC10AE">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Incidents of alienation, neglect, and emotional harm.</w:t>
      </w:r>
    </w:p>
    <w:p w14:paraId="6613F101" w14:textId="77777777" w:rsidR="00DC10AE" w:rsidRPr="00DC10AE" w:rsidRDefault="00DC10AE" w:rsidP="00DC10AE">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Defamatory statements, manipulation, gaslighting, and interference by Emily’s family.</w:t>
      </w:r>
    </w:p>
    <w:p w14:paraId="26118E07" w14:textId="77777777" w:rsidR="00DC10AE" w:rsidRPr="00DC10AE" w:rsidRDefault="00DC10AE" w:rsidP="00DC10AE">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Photos and Videos:</w:t>
      </w:r>
    </w:p>
    <w:p w14:paraId="0A827425" w14:textId="77777777" w:rsidR="00DC10AE" w:rsidRPr="00DC10AE" w:rsidRDefault="00DC10AE" w:rsidP="00DC10AE">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Evidence showing Lincoln thriving in my care.</w:t>
      </w:r>
    </w:p>
    <w:p w14:paraId="49AE5B80" w14:textId="77777777" w:rsidR="00DC10AE" w:rsidRPr="00DC10AE" w:rsidRDefault="00DC10AE" w:rsidP="00DC10AE">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Evidence of injuries or distress during exchanges.</w:t>
      </w:r>
    </w:p>
    <w:p w14:paraId="40F90FD9" w14:textId="77777777" w:rsidR="00DC10AE" w:rsidRPr="00DC10AE" w:rsidRDefault="00DC10AE" w:rsidP="00DC10AE">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Witness Statements:</w:t>
      </w:r>
    </w:p>
    <w:p w14:paraId="2DE1C336" w14:textId="77777777" w:rsidR="00DC10AE" w:rsidRPr="00DC10AE" w:rsidRDefault="00DC10AE" w:rsidP="00DC10AE">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Affidavits from neutral third parties attesting to:</w:t>
      </w:r>
    </w:p>
    <w:p w14:paraId="490ABE1E" w14:textId="77777777" w:rsidR="00DC10AE" w:rsidRPr="00DC10AE" w:rsidRDefault="00DC10AE" w:rsidP="00DC10AE">
      <w:pPr>
        <w:numPr>
          <w:ilvl w:val="2"/>
          <w:numId w:val="33"/>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My parenting abilities.</w:t>
      </w:r>
    </w:p>
    <w:p w14:paraId="3C2C5406" w14:textId="77777777" w:rsidR="00DC10AE" w:rsidRPr="00DC10AE" w:rsidRDefault="00DC10AE" w:rsidP="00DC10AE">
      <w:pPr>
        <w:numPr>
          <w:ilvl w:val="2"/>
          <w:numId w:val="33"/>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Emily’s alienation, neglect, and interference.</w:t>
      </w:r>
    </w:p>
    <w:p w14:paraId="0BA03CD4" w14:textId="77777777" w:rsidR="00DC10AE" w:rsidRPr="00DC10AE" w:rsidRDefault="00DC10AE" w:rsidP="00DC10AE">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Financial Records:</w:t>
      </w:r>
    </w:p>
    <w:p w14:paraId="1D4A51E8" w14:textId="77777777" w:rsidR="00DC10AE" w:rsidRPr="00DC10AE" w:rsidRDefault="00DC10AE" w:rsidP="00DC10AE">
      <w:pPr>
        <w:numPr>
          <w:ilvl w:val="1"/>
          <w:numId w:val="33"/>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Evidence of consistent financial contributions (child support, insurance, rent ledger).</w:t>
      </w:r>
    </w:p>
    <w:p w14:paraId="4734F04C" w14:textId="77777777" w:rsidR="00DC10AE" w:rsidRPr="00DC10AE" w:rsidRDefault="00DC10AE" w:rsidP="00DC10AE">
      <w:pPr>
        <w:spacing w:after="0"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pict w14:anchorId="44A5B46E">
          <v:rect id="_x0000_i1261" style="width:0;height:1.5pt" o:hralign="center" o:hrstd="t" o:hr="t" fillcolor="#a0a0a0" stroked="f"/>
        </w:pict>
      </w:r>
    </w:p>
    <w:p w14:paraId="54F3643B" w14:textId="77777777" w:rsidR="00DC10AE" w:rsidRPr="00DC10AE" w:rsidRDefault="00DC10AE" w:rsidP="00DC10AE">
      <w:p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Step 7: Highlight Emily’s Misconduct</w:t>
      </w:r>
    </w:p>
    <w:p w14:paraId="1859165C" w14:textId="77777777" w:rsidR="00DC10AE" w:rsidRPr="00DC10AE" w:rsidRDefault="00DC10AE" w:rsidP="00DC10AE">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Legal Basis:</w:t>
      </w:r>
    </w:p>
    <w:p w14:paraId="2CBB829E" w14:textId="77777777" w:rsidR="00DC10AE" w:rsidRPr="00DC10AE" w:rsidRDefault="00DC10AE" w:rsidP="00DC10AE">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Use MCL 722.23 to argue that Emily’s behavior violates factors such as:</w:t>
      </w:r>
    </w:p>
    <w:p w14:paraId="308EADE8" w14:textId="77777777" w:rsidR="00DC10AE" w:rsidRPr="00DC10AE" w:rsidRDefault="00DC10AE" w:rsidP="00DC10AE">
      <w:pPr>
        <w:numPr>
          <w:ilvl w:val="2"/>
          <w:numId w:val="34"/>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(a) Emotional ties.</w:t>
      </w:r>
    </w:p>
    <w:p w14:paraId="6CB27432" w14:textId="77777777" w:rsidR="00DC10AE" w:rsidRPr="00DC10AE" w:rsidRDefault="00DC10AE" w:rsidP="00DC10AE">
      <w:pPr>
        <w:numPr>
          <w:ilvl w:val="2"/>
          <w:numId w:val="34"/>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(c) Capacity to provide guidance.</w:t>
      </w:r>
    </w:p>
    <w:p w14:paraId="152096FB" w14:textId="77777777" w:rsidR="00DC10AE" w:rsidRPr="00DC10AE" w:rsidRDefault="00DC10AE" w:rsidP="00DC10AE">
      <w:pPr>
        <w:numPr>
          <w:ilvl w:val="2"/>
          <w:numId w:val="34"/>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(j) Willingness to co-parent.</w:t>
      </w:r>
    </w:p>
    <w:p w14:paraId="1E4CD58E" w14:textId="77777777" w:rsidR="00DC10AE" w:rsidRPr="00DC10AE" w:rsidRDefault="00DC10AE" w:rsidP="00DC10AE">
      <w:pPr>
        <w:numPr>
          <w:ilvl w:val="2"/>
          <w:numId w:val="34"/>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(k) Stability.</w:t>
      </w:r>
    </w:p>
    <w:p w14:paraId="04A96F2C" w14:textId="77777777" w:rsidR="00DC10AE" w:rsidRPr="00DC10AE" w:rsidRDefault="00DC10AE" w:rsidP="00DC10AE">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Evidence:</w:t>
      </w:r>
    </w:p>
    <w:p w14:paraId="731AA281" w14:textId="77777777" w:rsidR="00DC10AE" w:rsidRPr="00DC10AE" w:rsidRDefault="00DC10AE" w:rsidP="00DC10AE">
      <w:pPr>
        <w:numPr>
          <w:ilvl w:val="1"/>
          <w:numId w:val="34"/>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Document examples of:</w:t>
      </w:r>
    </w:p>
    <w:p w14:paraId="5FD91F8E" w14:textId="77777777" w:rsidR="00DC10AE" w:rsidRPr="00DC10AE" w:rsidRDefault="00DC10AE" w:rsidP="00DC10AE">
      <w:pPr>
        <w:numPr>
          <w:ilvl w:val="2"/>
          <w:numId w:val="34"/>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Refusal to co-parent.</w:t>
      </w:r>
    </w:p>
    <w:p w14:paraId="279C6B9F" w14:textId="77777777" w:rsidR="00DC10AE" w:rsidRPr="00DC10AE" w:rsidRDefault="00DC10AE" w:rsidP="00DC10AE">
      <w:pPr>
        <w:numPr>
          <w:ilvl w:val="2"/>
          <w:numId w:val="34"/>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Neglect of Lincoln’s health and basic needs.</w:t>
      </w:r>
    </w:p>
    <w:p w14:paraId="36D96EDB" w14:textId="77777777" w:rsidR="00DC10AE" w:rsidRPr="00DC10AE" w:rsidRDefault="00DC10AE" w:rsidP="00DC10AE">
      <w:pPr>
        <w:numPr>
          <w:ilvl w:val="2"/>
          <w:numId w:val="34"/>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Hostile behavior by her family.</w:t>
      </w:r>
    </w:p>
    <w:p w14:paraId="4E7E94F5" w14:textId="77777777" w:rsidR="00DC10AE" w:rsidRPr="00DC10AE" w:rsidRDefault="00DC10AE" w:rsidP="00DC10AE">
      <w:pPr>
        <w:spacing w:after="0"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pict w14:anchorId="2407BD06">
          <v:rect id="_x0000_i1262" style="width:0;height:1.5pt" o:hralign="center" o:hrstd="t" o:hr="t" fillcolor="#a0a0a0" stroked="f"/>
        </w:pict>
      </w:r>
    </w:p>
    <w:p w14:paraId="69256D31" w14:textId="77777777" w:rsidR="00DC10AE" w:rsidRPr="00DC10AE" w:rsidRDefault="00DC10AE" w:rsidP="00DC10AE">
      <w:p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lastRenderedPageBreak/>
        <w:t>Step 8: File for Recalculation of Child Support</w:t>
      </w:r>
    </w:p>
    <w:p w14:paraId="5BDAEA1C" w14:textId="77777777" w:rsidR="00DC10AE" w:rsidRPr="00DC10AE" w:rsidRDefault="00DC10AE" w:rsidP="00DC10AE">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Legal Basis:</w:t>
      </w:r>
    </w:p>
    <w:p w14:paraId="785410EE" w14:textId="77777777" w:rsidR="00DC10AE" w:rsidRPr="00DC10AE" w:rsidRDefault="00DC10AE" w:rsidP="00DC10AE">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MCL 552.517b allows recalculation of child support based on updated financial information.</w:t>
      </w:r>
    </w:p>
    <w:p w14:paraId="4C1A75B8" w14:textId="77777777" w:rsidR="00DC10AE" w:rsidRPr="00DC10AE" w:rsidRDefault="00DC10AE" w:rsidP="00DC10AE">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Action:</w:t>
      </w:r>
    </w:p>
    <w:p w14:paraId="2E22E60B" w14:textId="77777777" w:rsidR="00DC10AE" w:rsidRPr="00DC10AE" w:rsidRDefault="00DC10AE" w:rsidP="00DC10AE">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Challenge Emily’s inflated insurance contributions and “eligible extra dependent.”</w:t>
      </w:r>
    </w:p>
    <w:p w14:paraId="0BDFF171" w14:textId="77777777" w:rsidR="00DC10AE" w:rsidRPr="00DC10AE" w:rsidRDefault="00DC10AE" w:rsidP="00DC10AE">
      <w:pPr>
        <w:numPr>
          <w:ilvl w:val="1"/>
          <w:numId w:val="35"/>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Request adjustments based on forensic evaluations of her income and insurance payments.</w:t>
      </w:r>
    </w:p>
    <w:p w14:paraId="293E2D6E" w14:textId="77777777" w:rsidR="00DC10AE" w:rsidRPr="00DC10AE" w:rsidRDefault="00DC10AE" w:rsidP="00DC10AE">
      <w:pPr>
        <w:spacing w:after="0"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pict w14:anchorId="57EB5995">
          <v:rect id="_x0000_i1263" style="width:0;height:1.5pt" o:hralign="center" o:hrstd="t" o:hr="t" fillcolor="#a0a0a0" stroked="f"/>
        </w:pict>
      </w:r>
    </w:p>
    <w:p w14:paraId="5161A356" w14:textId="77777777" w:rsidR="00DC10AE" w:rsidRPr="00DC10AE" w:rsidRDefault="00DC10AE" w:rsidP="00DC10AE">
      <w:p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 xml:space="preserve">Step 9: Mediation (if </w:t>
      </w:r>
      <w:proofErr w:type="gramStart"/>
      <w:r w:rsidRPr="00DC10AE">
        <w:rPr>
          <w:rFonts w:ascii="Times New Roman" w:eastAsia="Times New Roman" w:hAnsi="Times New Roman" w:cs="Times New Roman"/>
          <w:b/>
          <w:bCs/>
          <w:sz w:val="24"/>
          <w:szCs w:val="24"/>
        </w:rPr>
        <w:t>Ordered</w:t>
      </w:r>
      <w:proofErr w:type="gramEnd"/>
      <w:r w:rsidRPr="00DC10AE">
        <w:rPr>
          <w:rFonts w:ascii="Times New Roman" w:eastAsia="Times New Roman" w:hAnsi="Times New Roman" w:cs="Times New Roman"/>
          <w:b/>
          <w:bCs/>
          <w:sz w:val="24"/>
          <w:szCs w:val="24"/>
        </w:rPr>
        <w:t>)</w:t>
      </w:r>
    </w:p>
    <w:p w14:paraId="29C3F3EF" w14:textId="77777777" w:rsidR="00DC10AE" w:rsidRPr="00DC10AE" w:rsidRDefault="00DC10AE" w:rsidP="00DC10AE">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Action:</w:t>
      </w:r>
    </w:p>
    <w:p w14:paraId="5D71DB8F" w14:textId="77777777" w:rsidR="00DC10AE" w:rsidRPr="00DC10AE" w:rsidRDefault="00DC10AE" w:rsidP="00DC10AE">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Use mediation to:</w:t>
      </w:r>
    </w:p>
    <w:p w14:paraId="7400DE94" w14:textId="77777777" w:rsidR="00DC10AE" w:rsidRPr="00DC10AE" w:rsidRDefault="00DC10AE" w:rsidP="00DC10AE">
      <w:pPr>
        <w:numPr>
          <w:ilvl w:val="2"/>
          <w:numId w:val="36"/>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Demonstrate willingness to cooperate.</w:t>
      </w:r>
    </w:p>
    <w:p w14:paraId="6067C79A" w14:textId="77777777" w:rsidR="00DC10AE" w:rsidRPr="00DC10AE" w:rsidRDefault="00DC10AE" w:rsidP="00DC10AE">
      <w:pPr>
        <w:numPr>
          <w:ilvl w:val="2"/>
          <w:numId w:val="36"/>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Propose a detailed parenting plan prioritizing Lincoln’s stability.</w:t>
      </w:r>
    </w:p>
    <w:p w14:paraId="25C68E6B" w14:textId="3E31D379" w:rsidR="00DC10AE" w:rsidRPr="00DC10AE" w:rsidRDefault="00DC10AE" w:rsidP="00765008">
      <w:pPr>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STATE OF MICHIGAN</w:t>
      </w:r>
      <w:r w:rsidRPr="00DC10AE">
        <w:rPr>
          <w:rFonts w:ascii="Times New Roman" w:eastAsia="Times New Roman" w:hAnsi="Times New Roman" w:cs="Times New Roman"/>
          <w:sz w:val="24"/>
          <w:szCs w:val="24"/>
        </w:rPr>
        <w:br/>
      </w:r>
      <w:r w:rsidRPr="00DC10AE">
        <w:rPr>
          <w:rFonts w:ascii="Times New Roman" w:eastAsia="Times New Roman" w:hAnsi="Times New Roman" w:cs="Times New Roman"/>
          <w:b/>
          <w:bCs/>
          <w:sz w:val="24"/>
          <w:szCs w:val="24"/>
        </w:rPr>
        <w:t>IN THE 14TH CIRCUIT COURT FOR THE COUNTY OF MUSKEGON</w:t>
      </w:r>
    </w:p>
    <w:p w14:paraId="4D52623B" w14:textId="77777777" w:rsidR="00DC10AE" w:rsidRPr="00DC10AE" w:rsidRDefault="00DC10AE" w:rsidP="00DC10AE">
      <w:p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AFFIDAVIT IN SUPPORT OF MOTION FOR CUSTODY MODIFICATION</w:t>
      </w:r>
    </w:p>
    <w:p w14:paraId="6C8F5696" w14:textId="77777777" w:rsidR="00DC10AE" w:rsidRPr="00DC10AE" w:rsidRDefault="00DC10AE" w:rsidP="00DC10AE">
      <w:p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I. INTRODUCTION</w:t>
      </w:r>
    </w:p>
    <w:p w14:paraId="51F99A93" w14:textId="77777777" w:rsidR="00DC10AE" w:rsidRPr="00DC10AE" w:rsidRDefault="00DC10AE" w:rsidP="00DC10AE">
      <w:p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 xml:space="preserve">I, Andrew James </w:t>
      </w:r>
      <w:proofErr w:type="spellStart"/>
      <w:r w:rsidRPr="00DC10AE">
        <w:rPr>
          <w:rFonts w:ascii="Times New Roman" w:eastAsia="Times New Roman" w:hAnsi="Times New Roman" w:cs="Times New Roman"/>
          <w:sz w:val="24"/>
          <w:szCs w:val="24"/>
        </w:rPr>
        <w:t>Pigors</w:t>
      </w:r>
      <w:proofErr w:type="spellEnd"/>
      <w:r w:rsidRPr="00DC10AE">
        <w:rPr>
          <w:rFonts w:ascii="Times New Roman" w:eastAsia="Times New Roman" w:hAnsi="Times New Roman" w:cs="Times New Roman"/>
          <w:sz w:val="24"/>
          <w:szCs w:val="24"/>
        </w:rPr>
        <w:t>, being first duly sworn, state as follows:</w:t>
      </w:r>
    </w:p>
    <w:p w14:paraId="6FABCA66" w14:textId="77777777" w:rsidR="00DC10AE" w:rsidRPr="00DC10AE" w:rsidRDefault="00DC10AE" w:rsidP="00DC10AE">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I am the Plaintiff in the above-captioned matter and the father of Lincoln Watson, born November 9, 2022.</w:t>
      </w:r>
    </w:p>
    <w:p w14:paraId="2C809275" w14:textId="77777777" w:rsidR="00DC10AE" w:rsidRPr="00DC10AE" w:rsidRDefault="00DC10AE" w:rsidP="00DC10AE">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This affidavit is submitted in support of my motion to modify custody, parenting time, and child support to reflect a 50/50 custody arrangement.</w:t>
      </w:r>
    </w:p>
    <w:p w14:paraId="5B7F5F74" w14:textId="77777777" w:rsidR="00DC10AE" w:rsidRPr="00DC10AE" w:rsidRDefault="00DC10AE" w:rsidP="00DC10AE">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This affidavit addresses the 12 best interest factors under MCL 722.23 and provides evidence demonstrating why the proposed modification serves Lincoln’s best interests.</w:t>
      </w:r>
    </w:p>
    <w:p w14:paraId="407DD3E3" w14:textId="77777777" w:rsidR="00DC10AE" w:rsidRPr="00DC10AE" w:rsidRDefault="00DC10AE" w:rsidP="00DC10AE">
      <w:pPr>
        <w:spacing w:after="0"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pict w14:anchorId="5F9F0142">
          <v:rect id="_x0000_i1264" style="width:0;height:1.5pt" o:hralign="center" o:hrstd="t" o:hr="t" fillcolor="#a0a0a0" stroked="f"/>
        </w:pict>
      </w:r>
    </w:p>
    <w:p w14:paraId="363670C6" w14:textId="38A3199E" w:rsidR="00DC10AE" w:rsidRPr="00DC10AE" w:rsidRDefault="00DC10AE" w:rsidP="00DC10AE">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w:t>
      </w:r>
      <w:r w:rsidRPr="00DC10AE">
        <w:rPr>
          <w:rFonts w:ascii="Times New Roman" w:eastAsia="Times New Roman" w:hAnsi="Times New Roman" w:cs="Times New Roman"/>
          <w:b/>
          <w:bCs/>
          <w:sz w:val="24"/>
          <w:szCs w:val="24"/>
        </w:rPr>
        <w:t>I. BEST INTEREST FACTOR ANALYSIS</w:t>
      </w:r>
    </w:p>
    <w:p w14:paraId="61913671" w14:textId="77777777" w:rsidR="00DC10AE" w:rsidRPr="00DC10AE" w:rsidRDefault="00DC10AE" w:rsidP="00DC10AE">
      <w:pPr>
        <w:spacing w:before="100" w:beforeAutospacing="1" w:after="100" w:afterAutospacing="1" w:line="240" w:lineRule="auto"/>
        <w:outlineLvl w:val="2"/>
        <w:rPr>
          <w:rFonts w:ascii="Times New Roman" w:eastAsia="Times New Roman" w:hAnsi="Times New Roman" w:cs="Times New Roman"/>
          <w:b/>
          <w:bCs/>
          <w:sz w:val="27"/>
          <w:szCs w:val="27"/>
        </w:rPr>
      </w:pPr>
      <w:r w:rsidRPr="00DC10AE">
        <w:rPr>
          <w:rFonts w:ascii="Times New Roman" w:eastAsia="Times New Roman" w:hAnsi="Times New Roman" w:cs="Times New Roman"/>
          <w:b/>
          <w:bCs/>
          <w:sz w:val="27"/>
          <w:szCs w:val="27"/>
        </w:rPr>
        <w:t>(a) The love, affection, and other emotional ties existing between the parties and the child</w:t>
      </w:r>
    </w:p>
    <w:p w14:paraId="1AE27714" w14:textId="77777777" w:rsidR="00DC10AE" w:rsidRPr="00DC10AE" w:rsidRDefault="00DC10AE" w:rsidP="00DC10AE">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Since Lincoln’s birth, I have been his primary caregiver and a consistent presence in his life. Until Emily Watson evicted me in November 2023, I had never spent a night away from Lincoln.</w:t>
      </w:r>
    </w:p>
    <w:p w14:paraId="7CFEEE90" w14:textId="77777777" w:rsidR="00DC10AE" w:rsidRPr="00DC10AE" w:rsidRDefault="00DC10AE" w:rsidP="00DC10AE">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lastRenderedPageBreak/>
        <w:t xml:space="preserve">My bond with Lincoln is demonstrated through our daily routines, including bedtime rituals, shared meals, and recreational activities such as trips to Duck Lake and </w:t>
      </w:r>
      <w:proofErr w:type="spellStart"/>
      <w:r w:rsidRPr="00DC10AE">
        <w:rPr>
          <w:rFonts w:ascii="Times New Roman" w:eastAsia="Times New Roman" w:hAnsi="Times New Roman" w:cs="Times New Roman"/>
          <w:sz w:val="24"/>
          <w:szCs w:val="24"/>
        </w:rPr>
        <w:t>Mullally</w:t>
      </w:r>
      <w:proofErr w:type="spellEnd"/>
      <w:r w:rsidRPr="00DC10AE">
        <w:rPr>
          <w:rFonts w:ascii="Times New Roman" w:eastAsia="Times New Roman" w:hAnsi="Times New Roman" w:cs="Times New Roman"/>
          <w:sz w:val="24"/>
          <w:szCs w:val="24"/>
        </w:rPr>
        <w:t xml:space="preserve"> Park.</w:t>
      </w:r>
    </w:p>
    <w:p w14:paraId="5B130245" w14:textId="77777777" w:rsidR="00DC10AE" w:rsidRPr="00DC10AE" w:rsidRDefault="00DC10AE" w:rsidP="00DC10AE">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Lincoln’s emotional distress during parenting exchanges, including reluctance to separate from me, underscores the depth of our bond and the harm caused by prolonged absences.</w:t>
      </w:r>
    </w:p>
    <w:p w14:paraId="034B09EE" w14:textId="77777777" w:rsidR="00DC10AE" w:rsidRPr="00DC10AE" w:rsidRDefault="00DC10AE" w:rsidP="00DC10AE">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In contrast, Emily has not fostered emotional ties by withholding Lincoln during key milestones, including his second birthday and Halloween (October 20–November 15, 2024).</w:t>
      </w:r>
    </w:p>
    <w:p w14:paraId="70C8A269" w14:textId="77777777" w:rsidR="00DC10AE" w:rsidRPr="00DC10AE" w:rsidRDefault="00DC10AE" w:rsidP="00DC10AE">
      <w:pPr>
        <w:spacing w:after="0"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pict w14:anchorId="72003796">
          <v:rect id="_x0000_i1265" style="width:0;height:1.5pt" o:hralign="center" o:hrstd="t" o:hr="t" fillcolor="#a0a0a0" stroked="f"/>
        </w:pict>
      </w:r>
    </w:p>
    <w:p w14:paraId="5C0B83C4" w14:textId="77777777" w:rsidR="00DC10AE" w:rsidRPr="00DC10AE" w:rsidRDefault="00DC10AE" w:rsidP="00DC10AE">
      <w:pPr>
        <w:spacing w:before="100" w:beforeAutospacing="1" w:after="100" w:afterAutospacing="1" w:line="240" w:lineRule="auto"/>
        <w:outlineLvl w:val="2"/>
        <w:rPr>
          <w:rFonts w:ascii="Times New Roman" w:eastAsia="Times New Roman" w:hAnsi="Times New Roman" w:cs="Times New Roman"/>
          <w:b/>
          <w:bCs/>
          <w:sz w:val="27"/>
          <w:szCs w:val="27"/>
        </w:rPr>
      </w:pPr>
      <w:r w:rsidRPr="00DC10AE">
        <w:rPr>
          <w:rFonts w:ascii="Times New Roman" w:eastAsia="Times New Roman" w:hAnsi="Times New Roman" w:cs="Times New Roman"/>
          <w:b/>
          <w:bCs/>
          <w:sz w:val="27"/>
          <w:szCs w:val="27"/>
        </w:rPr>
        <w:t>(b) The capacity and disposition of the parties involved to give the child love, affection, and guidance</w:t>
      </w:r>
    </w:p>
    <w:p w14:paraId="40CADD14" w14:textId="77777777" w:rsidR="00DC10AE" w:rsidRPr="00DC10AE" w:rsidRDefault="00DC10AE" w:rsidP="00DC10AE">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I have consistently provided Lincoln with a nurturing and supportive environment, focusing on his emotional and developmental needs. Examples include teaching him piano, reading together, and modeling positive behavior.</w:t>
      </w:r>
    </w:p>
    <w:p w14:paraId="4190312A" w14:textId="77777777" w:rsidR="00DC10AE" w:rsidRPr="00DC10AE" w:rsidRDefault="00DC10AE" w:rsidP="00DC10AE">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Emily’s actions, such as blocking midweek video calls and withholding Lincoln without explanation, demonstrate a lack of willingness to provide guidance that includes both parents.</w:t>
      </w:r>
    </w:p>
    <w:p w14:paraId="53BAFD7C" w14:textId="77777777" w:rsidR="00DC10AE" w:rsidRPr="00DC10AE" w:rsidRDefault="00DC10AE" w:rsidP="00DC10AE">
      <w:pPr>
        <w:spacing w:after="0"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pict w14:anchorId="0D6163F1">
          <v:rect id="_x0000_i1266" style="width:0;height:1.5pt" o:hralign="center" o:hrstd="t" o:hr="t" fillcolor="#a0a0a0" stroked="f"/>
        </w:pict>
      </w:r>
    </w:p>
    <w:p w14:paraId="479B6719" w14:textId="77777777" w:rsidR="00DC10AE" w:rsidRPr="00DC10AE" w:rsidRDefault="00DC10AE" w:rsidP="00DC10AE">
      <w:pPr>
        <w:spacing w:before="100" w:beforeAutospacing="1" w:after="100" w:afterAutospacing="1" w:line="240" w:lineRule="auto"/>
        <w:outlineLvl w:val="2"/>
        <w:rPr>
          <w:rFonts w:ascii="Times New Roman" w:eastAsia="Times New Roman" w:hAnsi="Times New Roman" w:cs="Times New Roman"/>
          <w:b/>
          <w:bCs/>
          <w:sz w:val="27"/>
          <w:szCs w:val="27"/>
        </w:rPr>
      </w:pPr>
      <w:r w:rsidRPr="00DC10AE">
        <w:rPr>
          <w:rFonts w:ascii="Times New Roman" w:eastAsia="Times New Roman" w:hAnsi="Times New Roman" w:cs="Times New Roman"/>
          <w:b/>
          <w:bCs/>
          <w:sz w:val="27"/>
          <w:szCs w:val="27"/>
        </w:rPr>
        <w:t>(c) The capacity and disposition of the parties involved to provide the child with food, clothing, medical care, or other remedial care</w:t>
      </w:r>
    </w:p>
    <w:p w14:paraId="2FCEF6E3" w14:textId="77777777" w:rsidR="00DC10AE" w:rsidRPr="00DC10AE" w:rsidRDefault="00DC10AE" w:rsidP="00DC10AE">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I have ensured Lincoln’s needs are met by maintaining a stable home environment, providing clothing, meals, and healthcare.</w:t>
      </w:r>
    </w:p>
    <w:p w14:paraId="31E21CE9" w14:textId="77777777" w:rsidR="00DC10AE" w:rsidRPr="00DC10AE" w:rsidRDefault="00DC10AE" w:rsidP="00DC10AE">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Emily has neglected Lincoln’s medical needs by failing to schedule timely dental appointments and notifying me of his hand, foot, and mouth diagnosis mere hours before a parenting exchange on October 4, 2024.</w:t>
      </w:r>
    </w:p>
    <w:p w14:paraId="4A7BE432" w14:textId="77777777" w:rsidR="00DC10AE" w:rsidRPr="00DC10AE" w:rsidRDefault="00DC10AE" w:rsidP="00DC10AE">
      <w:pPr>
        <w:spacing w:after="0"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pict w14:anchorId="6C43BE22">
          <v:rect id="_x0000_i1267" style="width:0;height:1.5pt" o:hralign="center" o:hrstd="t" o:hr="t" fillcolor="#a0a0a0" stroked="f"/>
        </w:pict>
      </w:r>
    </w:p>
    <w:p w14:paraId="0DEE2BEE" w14:textId="77777777" w:rsidR="00DC10AE" w:rsidRPr="00DC10AE" w:rsidRDefault="00DC10AE" w:rsidP="00DC10AE">
      <w:pPr>
        <w:spacing w:before="100" w:beforeAutospacing="1" w:after="100" w:afterAutospacing="1" w:line="240" w:lineRule="auto"/>
        <w:outlineLvl w:val="2"/>
        <w:rPr>
          <w:rFonts w:ascii="Times New Roman" w:eastAsia="Times New Roman" w:hAnsi="Times New Roman" w:cs="Times New Roman"/>
          <w:b/>
          <w:bCs/>
          <w:sz w:val="27"/>
          <w:szCs w:val="27"/>
        </w:rPr>
      </w:pPr>
      <w:r w:rsidRPr="00DC10AE">
        <w:rPr>
          <w:rFonts w:ascii="Times New Roman" w:eastAsia="Times New Roman" w:hAnsi="Times New Roman" w:cs="Times New Roman"/>
          <w:b/>
          <w:bCs/>
          <w:sz w:val="27"/>
          <w:szCs w:val="27"/>
        </w:rPr>
        <w:t>(d) The length of time the child has lived in a stable, satisfactory environment, and the desirability of maintaining continuity</w:t>
      </w:r>
    </w:p>
    <w:p w14:paraId="0518142B" w14:textId="77777777" w:rsidR="00DC10AE" w:rsidRPr="00DC10AE" w:rsidRDefault="00DC10AE" w:rsidP="00DC10AE">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My home provides Lincoln with stability and consistency, supported by routine activities and a safe environment.</w:t>
      </w:r>
    </w:p>
    <w:p w14:paraId="07CA6CC6" w14:textId="77777777" w:rsidR="00DC10AE" w:rsidRPr="00DC10AE" w:rsidRDefault="00DC10AE" w:rsidP="00DC10AE">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Emily’s frequent reliance on her parents for caregiving disrupts Lincoln’s stability, as evidenced by his emotional distress and changes in behavior following exchanges.</w:t>
      </w:r>
    </w:p>
    <w:p w14:paraId="7BBB8F6A" w14:textId="77777777" w:rsidR="00DC10AE" w:rsidRPr="00DC10AE" w:rsidRDefault="00DC10AE" w:rsidP="00DC10AE">
      <w:pPr>
        <w:spacing w:after="0"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pict w14:anchorId="7DE21748">
          <v:rect id="_x0000_i1268" style="width:0;height:1.5pt" o:hralign="center" o:hrstd="t" o:hr="t" fillcolor="#a0a0a0" stroked="f"/>
        </w:pict>
      </w:r>
    </w:p>
    <w:p w14:paraId="6579CB25" w14:textId="77777777" w:rsidR="00DC10AE" w:rsidRPr="00DC10AE" w:rsidRDefault="00DC10AE" w:rsidP="00DC10AE">
      <w:pPr>
        <w:spacing w:before="100" w:beforeAutospacing="1" w:after="100" w:afterAutospacing="1" w:line="240" w:lineRule="auto"/>
        <w:outlineLvl w:val="2"/>
        <w:rPr>
          <w:rFonts w:ascii="Times New Roman" w:eastAsia="Times New Roman" w:hAnsi="Times New Roman" w:cs="Times New Roman"/>
          <w:b/>
          <w:bCs/>
          <w:sz w:val="27"/>
          <w:szCs w:val="27"/>
        </w:rPr>
      </w:pPr>
      <w:r w:rsidRPr="00DC10AE">
        <w:rPr>
          <w:rFonts w:ascii="Times New Roman" w:eastAsia="Times New Roman" w:hAnsi="Times New Roman" w:cs="Times New Roman"/>
          <w:b/>
          <w:bCs/>
          <w:sz w:val="27"/>
          <w:szCs w:val="27"/>
        </w:rPr>
        <w:lastRenderedPageBreak/>
        <w:t>(e) The permanence, as a family unit, of the existing or proposed custodial home or homes</w:t>
      </w:r>
    </w:p>
    <w:p w14:paraId="0C732B2D" w14:textId="77777777" w:rsidR="00DC10AE" w:rsidRPr="00DC10AE" w:rsidRDefault="00DC10AE" w:rsidP="00DC10AE">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My long-term commitment to Lincoln’s well-being is evidenced by my active role in his daily life and my efforts to create a secure environment.</w:t>
      </w:r>
    </w:p>
    <w:p w14:paraId="394C23EE" w14:textId="77777777" w:rsidR="00DC10AE" w:rsidRPr="00DC10AE" w:rsidRDefault="00DC10AE" w:rsidP="00DC10AE">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Emily’s household, which includes multiple adults and children, creates challenges for Lincoln’s sense of permanence and individual attention.</w:t>
      </w:r>
    </w:p>
    <w:p w14:paraId="390B3F59" w14:textId="77777777" w:rsidR="00DC10AE" w:rsidRPr="00DC10AE" w:rsidRDefault="00DC10AE" w:rsidP="00DC10AE">
      <w:pPr>
        <w:spacing w:after="0"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pict w14:anchorId="65A42BF3">
          <v:rect id="_x0000_i1269" style="width:0;height:1.5pt" o:hralign="center" o:hrstd="t" o:hr="t" fillcolor="#a0a0a0" stroked="f"/>
        </w:pict>
      </w:r>
    </w:p>
    <w:p w14:paraId="7F8A03A8" w14:textId="77777777" w:rsidR="00DC10AE" w:rsidRPr="00DC10AE" w:rsidRDefault="00DC10AE" w:rsidP="00DC10AE">
      <w:pPr>
        <w:spacing w:before="100" w:beforeAutospacing="1" w:after="100" w:afterAutospacing="1" w:line="240" w:lineRule="auto"/>
        <w:outlineLvl w:val="2"/>
        <w:rPr>
          <w:rFonts w:ascii="Times New Roman" w:eastAsia="Times New Roman" w:hAnsi="Times New Roman" w:cs="Times New Roman"/>
          <w:b/>
          <w:bCs/>
          <w:sz w:val="27"/>
          <w:szCs w:val="27"/>
        </w:rPr>
      </w:pPr>
      <w:r w:rsidRPr="00DC10AE">
        <w:rPr>
          <w:rFonts w:ascii="Times New Roman" w:eastAsia="Times New Roman" w:hAnsi="Times New Roman" w:cs="Times New Roman"/>
          <w:b/>
          <w:bCs/>
          <w:sz w:val="27"/>
          <w:szCs w:val="27"/>
        </w:rPr>
        <w:t>(f) The moral fitness of the parties involved</w:t>
      </w:r>
    </w:p>
    <w:p w14:paraId="6CBB4B6D" w14:textId="77777777" w:rsidR="00DC10AE" w:rsidRPr="00DC10AE" w:rsidRDefault="00DC10AE" w:rsidP="00DC10AE">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I have demonstrated moral fitness through my consistent efforts to co-parent and prioritize Lincoln’s needs.</w:t>
      </w:r>
    </w:p>
    <w:p w14:paraId="68497720" w14:textId="77777777" w:rsidR="00DC10AE" w:rsidRPr="00DC10AE" w:rsidRDefault="00DC10AE" w:rsidP="00DC10AE">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Emily’s actions, including alienating behavior and refusal to co-parent, negatively impact Lincoln’s emotional well-being.</w:t>
      </w:r>
    </w:p>
    <w:p w14:paraId="656C016E" w14:textId="77777777" w:rsidR="00DC10AE" w:rsidRPr="00DC10AE" w:rsidRDefault="00DC10AE" w:rsidP="00DC10AE">
      <w:pPr>
        <w:spacing w:after="0"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pict w14:anchorId="663700C9">
          <v:rect id="_x0000_i1270" style="width:0;height:1.5pt" o:hralign="center" o:hrstd="t" o:hr="t" fillcolor="#a0a0a0" stroked="f"/>
        </w:pict>
      </w:r>
    </w:p>
    <w:p w14:paraId="7B7FCDFF" w14:textId="77777777" w:rsidR="00DC10AE" w:rsidRPr="00DC10AE" w:rsidRDefault="00DC10AE" w:rsidP="00DC10AE">
      <w:pPr>
        <w:spacing w:before="100" w:beforeAutospacing="1" w:after="100" w:afterAutospacing="1" w:line="240" w:lineRule="auto"/>
        <w:outlineLvl w:val="2"/>
        <w:rPr>
          <w:rFonts w:ascii="Times New Roman" w:eastAsia="Times New Roman" w:hAnsi="Times New Roman" w:cs="Times New Roman"/>
          <w:b/>
          <w:bCs/>
          <w:sz w:val="27"/>
          <w:szCs w:val="27"/>
        </w:rPr>
      </w:pPr>
      <w:r w:rsidRPr="00DC10AE">
        <w:rPr>
          <w:rFonts w:ascii="Times New Roman" w:eastAsia="Times New Roman" w:hAnsi="Times New Roman" w:cs="Times New Roman"/>
          <w:b/>
          <w:bCs/>
          <w:sz w:val="27"/>
          <w:szCs w:val="27"/>
        </w:rPr>
        <w:t>(g) The mental and physical health of the parties involved</w:t>
      </w:r>
    </w:p>
    <w:p w14:paraId="710EA532" w14:textId="77777777" w:rsidR="00DC10AE" w:rsidRPr="00DC10AE" w:rsidRDefault="00DC10AE" w:rsidP="00DC10AE">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I am physically and mentally capable of providing Lincoln with a supportive environment.</w:t>
      </w:r>
    </w:p>
    <w:p w14:paraId="59E46F37" w14:textId="77777777" w:rsidR="00DC10AE" w:rsidRPr="00DC10AE" w:rsidRDefault="00DC10AE" w:rsidP="00DC10AE">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Emily’s actions, including blocking communication and withholding Lincoln, create unnecessary stress and harm to his emotional health.</w:t>
      </w:r>
    </w:p>
    <w:p w14:paraId="2B8B7B28" w14:textId="77777777" w:rsidR="00DC10AE" w:rsidRPr="00DC10AE" w:rsidRDefault="00DC10AE" w:rsidP="00DC10AE">
      <w:pPr>
        <w:spacing w:after="0"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pict w14:anchorId="6726145B">
          <v:rect id="_x0000_i1271" style="width:0;height:1.5pt" o:hralign="center" o:hrstd="t" o:hr="t" fillcolor="#a0a0a0" stroked="f"/>
        </w:pict>
      </w:r>
    </w:p>
    <w:p w14:paraId="21006FC5" w14:textId="77777777" w:rsidR="00DC10AE" w:rsidRPr="00DC10AE" w:rsidRDefault="00DC10AE" w:rsidP="00DC10AE">
      <w:pPr>
        <w:spacing w:before="100" w:beforeAutospacing="1" w:after="100" w:afterAutospacing="1" w:line="240" w:lineRule="auto"/>
        <w:outlineLvl w:val="2"/>
        <w:rPr>
          <w:rFonts w:ascii="Times New Roman" w:eastAsia="Times New Roman" w:hAnsi="Times New Roman" w:cs="Times New Roman"/>
          <w:b/>
          <w:bCs/>
          <w:sz w:val="27"/>
          <w:szCs w:val="27"/>
        </w:rPr>
      </w:pPr>
      <w:r w:rsidRPr="00DC10AE">
        <w:rPr>
          <w:rFonts w:ascii="Times New Roman" w:eastAsia="Times New Roman" w:hAnsi="Times New Roman" w:cs="Times New Roman"/>
          <w:b/>
          <w:bCs/>
          <w:sz w:val="27"/>
          <w:szCs w:val="27"/>
        </w:rPr>
        <w:t>(h) The home, school, and community record of the child</w:t>
      </w:r>
    </w:p>
    <w:p w14:paraId="28CCA1EC" w14:textId="77777777" w:rsidR="00DC10AE" w:rsidRPr="00DC10AE" w:rsidRDefault="00DC10AE" w:rsidP="00DC10AE">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Lincoln has thrived in my care, enjoying educational and recreational activities that promote his growth.</w:t>
      </w:r>
    </w:p>
    <w:p w14:paraId="4D6CADE7" w14:textId="77777777" w:rsidR="00DC10AE" w:rsidRPr="00DC10AE" w:rsidRDefault="00DC10AE" w:rsidP="00DC10AE">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Emily has failed to provide updates about Lincoln’s activities, further hindering my ability to contribute to his development.</w:t>
      </w:r>
    </w:p>
    <w:p w14:paraId="5D586895" w14:textId="77777777" w:rsidR="00DC10AE" w:rsidRPr="00DC10AE" w:rsidRDefault="00DC10AE" w:rsidP="00DC10AE">
      <w:pPr>
        <w:spacing w:after="0"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pict w14:anchorId="3AE7D222">
          <v:rect id="_x0000_i1272" style="width:0;height:1.5pt" o:hralign="center" o:hrstd="t" o:hr="t" fillcolor="#a0a0a0" stroked="f"/>
        </w:pict>
      </w:r>
    </w:p>
    <w:p w14:paraId="23B10B06" w14:textId="77777777" w:rsidR="00DC10AE" w:rsidRPr="00DC10AE" w:rsidRDefault="00DC10AE" w:rsidP="00DC10AE">
      <w:pPr>
        <w:spacing w:before="100" w:beforeAutospacing="1" w:after="100" w:afterAutospacing="1" w:line="240" w:lineRule="auto"/>
        <w:outlineLvl w:val="2"/>
        <w:rPr>
          <w:rFonts w:ascii="Times New Roman" w:eastAsia="Times New Roman" w:hAnsi="Times New Roman" w:cs="Times New Roman"/>
          <w:b/>
          <w:bCs/>
          <w:sz w:val="27"/>
          <w:szCs w:val="27"/>
        </w:rPr>
      </w:pPr>
      <w:r w:rsidRPr="00DC10AE">
        <w:rPr>
          <w:rFonts w:ascii="Times New Roman" w:eastAsia="Times New Roman" w:hAnsi="Times New Roman" w:cs="Times New Roman"/>
          <w:b/>
          <w:bCs/>
          <w:sz w:val="27"/>
          <w:szCs w:val="27"/>
        </w:rPr>
        <w:t>(</w:t>
      </w:r>
      <w:proofErr w:type="spellStart"/>
      <w:r w:rsidRPr="00DC10AE">
        <w:rPr>
          <w:rFonts w:ascii="Times New Roman" w:eastAsia="Times New Roman" w:hAnsi="Times New Roman" w:cs="Times New Roman"/>
          <w:b/>
          <w:bCs/>
          <w:sz w:val="27"/>
          <w:szCs w:val="27"/>
        </w:rPr>
        <w:t>i</w:t>
      </w:r>
      <w:proofErr w:type="spellEnd"/>
      <w:r w:rsidRPr="00DC10AE">
        <w:rPr>
          <w:rFonts w:ascii="Times New Roman" w:eastAsia="Times New Roman" w:hAnsi="Times New Roman" w:cs="Times New Roman"/>
          <w:b/>
          <w:bCs/>
          <w:sz w:val="27"/>
          <w:szCs w:val="27"/>
        </w:rPr>
        <w:t>) The reasonable preference of the child, if the court considers the child to be of sufficient age to express preference</w:t>
      </w:r>
    </w:p>
    <w:p w14:paraId="5A00B86C" w14:textId="77777777" w:rsidR="00DC10AE" w:rsidRPr="00DC10AE" w:rsidRDefault="00DC10AE" w:rsidP="00DC10AE">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While Lincoln is too young to express a preference, his behavior during exchanges demonstrates his comfort and bond with me.</w:t>
      </w:r>
    </w:p>
    <w:p w14:paraId="68AFFFDE" w14:textId="77777777" w:rsidR="00DC10AE" w:rsidRPr="00DC10AE" w:rsidRDefault="00DC10AE" w:rsidP="00DC10AE">
      <w:pPr>
        <w:spacing w:after="0"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pict w14:anchorId="6A752B7B">
          <v:rect id="_x0000_i1273" style="width:0;height:1.5pt" o:hralign="center" o:hrstd="t" o:hr="t" fillcolor="#a0a0a0" stroked="f"/>
        </w:pict>
      </w:r>
    </w:p>
    <w:p w14:paraId="42F7D26C" w14:textId="77777777" w:rsidR="00DC10AE" w:rsidRPr="00DC10AE" w:rsidRDefault="00DC10AE" w:rsidP="00DC10AE">
      <w:pPr>
        <w:spacing w:before="100" w:beforeAutospacing="1" w:after="100" w:afterAutospacing="1" w:line="240" w:lineRule="auto"/>
        <w:outlineLvl w:val="2"/>
        <w:rPr>
          <w:rFonts w:ascii="Times New Roman" w:eastAsia="Times New Roman" w:hAnsi="Times New Roman" w:cs="Times New Roman"/>
          <w:b/>
          <w:bCs/>
          <w:sz w:val="27"/>
          <w:szCs w:val="27"/>
        </w:rPr>
      </w:pPr>
      <w:r w:rsidRPr="00DC10AE">
        <w:rPr>
          <w:rFonts w:ascii="Times New Roman" w:eastAsia="Times New Roman" w:hAnsi="Times New Roman" w:cs="Times New Roman"/>
          <w:b/>
          <w:bCs/>
          <w:sz w:val="27"/>
          <w:szCs w:val="27"/>
        </w:rPr>
        <w:lastRenderedPageBreak/>
        <w:t>(j) The willingness and ability of each of the parties to facilitate and encourage a close and continuing parent-child relationship between the child and the other parent</w:t>
      </w:r>
    </w:p>
    <w:p w14:paraId="38504CDB" w14:textId="77777777" w:rsidR="00DC10AE" w:rsidRPr="00DC10AE" w:rsidRDefault="00DC10AE" w:rsidP="00DC10AE">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I have consistently sought to foster a co-parenting relationship, requesting midweek video calls and sharing updates about Lincoln.</w:t>
      </w:r>
    </w:p>
    <w:p w14:paraId="7BA13C4E" w14:textId="77777777" w:rsidR="00DC10AE" w:rsidRPr="00DC10AE" w:rsidRDefault="00DC10AE" w:rsidP="00DC10AE">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Emily’s refusal to allow midweek communication and consistent withholding of Lincoln demonstrate an unwillingness to support our relationship.</w:t>
      </w:r>
    </w:p>
    <w:p w14:paraId="739378DD" w14:textId="77777777" w:rsidR="00DC10AE" w:rsidRPr="00DC10AE" w:rsidRDefault="00DC10AE" w:rsidP="00DC10AE">
      <w:pPr>
        <w:spacing w:after="0"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pict w14:anchorId="2C11F250">
          <v:rect id="_x0000_i1274" style="width:0;height:1.5pt" o:hralign="center" o:hrstd="t" o:hr="t" fillcolor="#a0a0a0" stroked="f"/>
        </w:pict>
      </w:r>
    </w:p>
    <w:p w14:paraId="7B90B24A" w14:textId="77777777" w:rsidR="00DC10AE" w:rsidRPr="00DC10AE" w:rsidRDefault="00DC10AE" w:rsidP="00DC10AE">
      <w:pPr>
        <w:spacing w:before="100" w:beforeAutospacing="1" w:after="100" w:afterAutospacing="1" w:line="240" w:lineRule="auto"/>
        <w:outlineLvl w:val="2"/>
        <w:rPr>
          <w:rFonts w:ascii="Times New Roman" w:eastAsia="Times New Roman" w:hAnsi="Times New Roman" w:cs="Times New Roman"/>
          <w:b/>
          <w:bCs/>
          <w:sz w:val="27"/>
          <w:szCs w:val="27"/>
        </w:rPr>
      </w:pPr>
      <w:r w:rsidRPr="00DC10AE">
        <w:rPr>
          <w:rFonts w:ascii="Times New Roman" w:eastAsia="Times New Roman" w:hAnsi="Times New Roman" w:cs="Times New Roman"/>
          <w:b/>
          <w:bCs/>
          <w:sz w:val="27"/>
          <w:szCs w:val="27"/>
        </w:rPr>
        <w:t>(k) Domestic violence, regardless of whether the violence was directed against or witnessed by the child</w:t>
      </w:r>
    </w:p>
    <w:p w14:paraId="7914B265" w14:textId="77777777" w:rsidR="00DC10AE" w:rsidRPr="00DC10AE" w:rsidRDefault="00DC10AE" w:rsidP="00DC10AE">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There is no history of domestic violence in my care.</w:t>
      </w:r>
    </w:p>
    <w:p w14:paraId="2A0CD417" w14:textId="77777777" w:rsidR="00DC10AE" w:rsidRPr="00DC10AE" w:rsidRDefault="00DC10AE" w:rsidP="00DC10AE">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Incidents of aggression involving Emily’s father, Albert Watson, during parenting exchanges raise concerns about the safety of Lincoln in her environment.</w:t>
      </w:r>
    </w:p>
    <w:p w14:paraId="49313286" w14:textId="77777777" w:rsidR="00DC10AE" w:rsidRPr="00DC10AE" w:rsidRDefault="00DC10AE" w:rsidP="00DC10AE">
      <w:pPr>
        <w:spacing w:after="0"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pict w14:anchorId="4789BEBA">
          <v:rect id="_x0000_i1275" style="width:0;height:1.5pt" o:hralign="center" o:hrstd="t" o:hr="t" fillcolor="#a0a0a0" stroked="f"/>
        </w:pict>
      </w:r>
    </w:p>
    <w:p w14:paraId="7F6C130C" w14:textId="77777777" w:rsidR="00DC10AE" w:rsidRPr="00DC10AE" w:rsidRDefault="00DC10AE" w:rsidP="00DC10AE">
      <w:pPr>
        <w:spacing w:before="100" w:beforeAutospacing="1" w:after="100" w:afterAutospacing="1" w:line="240" w:lineRule="auto"/>
        <w:outlineLvl w:val="2"/>
        <w:rPr>
          <w:rFonts w:ascii="Times New Roman" w:eastAsia="Times New Roman" w:hAnsi="Times New Roman" w:cs="Times New Roman"/>
          <w:b/>
          <w:bCs/>
          <w:sz w:val="27"/>
          <w:szCs w:val="27"/>
        </w:rPr>
      </w:pPr>
      <w:r w:rsidRPr="00DC10AE">
        <w:rPr>
          <w:rFonts w:ascii="Times New Roman" w:eastAsia="Times New Roman" w:hAnsi="Times New Roman" w:cs="Times New Roman"/>
          <w:b/>
          <w:bCs/>
          <w:sz w:val="27"/>
          <w:szCs w:val="27"/>
        </w:rPr>
        <w:t>(l) Any other factor considered by the court to be relevant to a particular child custody dispute</w:t>
      </w:r>
    </w:p>
    <w:p w14:paraId="7023A16D" w14:textId="77777777" w:rsidR="00DC10AE" w:rsidRPr="00DC10AE" w:rsidRDefault="00DC10AE" w:rsidP="00DC10AE">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Emily’s actions have systematically alienated Lincoln from me, causing emotional harm and disrupting his sense of stability.</w:t>
      </w:r>
    </w:p>
    <w:p w14:paraId="21F4CC5C" w14:textId="77777777" w:rsidR="00DC10AE" w:rsidRPr="00DC10AE" w:rsidRDefault="00DC10AE" w:rsidP="00DC10AE">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The requested 50/50 custody arrangement will ensure Lincoln benefits from the love and involvement of both parents, consistent with Michigan law.</w:t>
      </w:r>
    </w:p>
    <w:p w14:paraId="47509F57" w14:textId="77777777" w:rsidR="00DC10AE" w:rsidRPr="00DC10AE" w:rsidRDefault="00DC10AE" w:rsidP="00DC10AE">
      <w:pPr>
        <w:spacing w:after="0"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pict w14:anchorId="0A66D358">
          <v:rect id="_x0000_i1276" style="width:0;height:1.5pt" o:hralign="center" o:hrstd="t" o:hr="t" fillcolor="#a0a0a0" stroked="f"/>
        </w:pict>
      </w:r>
    </w:p>
    <w:p w14:paraId="7AFDB61A" w14:textId="77777777" w:rsidR="00DC10AE" w:rsidRPr="00DC10AE" w:rsidRDefault="00DC10AE" w:rsidP="00DC10AE">
      <w:p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III. CONCLUSION</w:t>
      </w:r>
    </w:p>
    <w:p w14:paraId="723FFA0E" w14:textId="77777777" w:rsidR="00DC10AE" w:rsidRPr="00DC10AE" w:rsidRDefault="00DC10AE" w:rsidP="00DC10AE">
      <w:p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Based on the evidence presented, it is in Lincoln’s best interests to modify custody to a 50/50 arrangement, ensuring his emotional, social, and developmental needs are met. I respectfully request that this Court consider the arguments and examples provided in this affidavit when rendering its decision.</w:t>
      </w:r>
    </w:p>
    <w:p w14:paraId="1B68D99C" w14:textId="77777777" w:rsidR="00DC10AE" w:rsidRPr="00DC10AE" w:rsidRDefault="00DC10AE" w:rsidP="00DC10AE">
      <w:p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IV. CERTIFICATION</w:t>
      </w:r>
    </w:p>
    <w:p w14:paraId="2070E627" w14:textId="77777777" w:rsidR="00DC10AE" w:rsidRPr="00DC10AE" w:rsidRDefault="00DC10AE" w:rsidP="00DC10AE">
      <w:p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t>I declare under penalty of perjury that the foregoing is true and correct to the best of my knowledge, information, and belief.</w:t>
      </w:r>
    </w:p>
    <w:p w14:paraId="263A2DA7" w14:textId="77777777" w:rsidR="00DC10AE" w:rsidRPr="00DC10AE" w:rsidRDefault="00DC10AE" w:rsidP="00DC10AE">
      <w:p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 xml:space="preserve">Andrew James </w:t>
      </w:r>
      <w:proofErr w:type="spellStart"/>
      <w:r w:rsidRPr="00DC10AE">
        <w:rPr>
          <w:rFonts w:ascii="Times New Roman" w:eastAsia="Times New Roman" w:hAnsi="Times New Roman" w:cs="Times New Roman"/>
          <w:b/>
          <w:bCs/>
          <w:sz w:val="24"/>
          <w:szCs w:val="24"/>
        </w:rPr>
        <w:t>Pigors</w:t>
      </w:r>
      <w:proofErr w:type="spellEnd"/>
      <w:r w:rsidRPr="00DC10AE">
        <w:rPr>
          <w:rFonts w:ascii="Times New Roman" w:eastAsia="Times New Roman" w:hAnsi="Times New Roman" w:cs="Times New Roman"/>
          <w:sz w:val="24"/>
          <w:szCs w:val="24"/>
        </w:rPr>
        <w:br/>
        <w:t>Plaintiff</w:t>
      </w:r>
    </w:p>
    <w:p w14:paraId="20F61E16" w14:textId="77777777" w:rsidR="00DC10AE" w:rsidRPr="00DC10AE" w:rsidRDefault="00DC10AE" w:rsidP="00765008">
      <w:p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sz w:val="24"/>
          <w:szCs w:val="24"/>
        </w:rPr>
        <w:lastRenderedPageBreak/>
        <w:t>Subscribed and sworn to before me on this ____ day of __________, 2024.</w:t>
      </w:r>
    </w:p>
    <w:p w14:paraId="1CECF13C" w14:textId="77777777" w:rsidR="00DC10AE" w:rsidRPr="00DC10AE" w:rsidRDefault="00DC10AE" w:rsidP="00765008">
      <w:pPr>
        <w:spacing w:before="100" w:beforeAutospacing="1" w:after="100" w:afterAutospacing="1" w:line="240" w:lineRule="auto"/>
        <w:rPr>
          <w:rFonts w:ascii="Times New Roman" w:eastAsia="Times New Roman" w:hAnsi="Times New Roman" w:cs="Times New Roman"/>
          <w:sz w:val="24"/>
          <w:szCs w:val="24"/>
        </w:rPr>
      </w:pPr>
      <w:r w:rsidRPr="00DC10AE">
        <w:rPr>
          <w:rFonts w:ascii="Times New Roman" w:eastAsia="Times New Roman" w:hAnsi="Times New Roman" w:cs="Times New Roman"/>
          <w:b/>
          <w:bCs/>
          <w:sz w:val="24"/>
          <w:szCs w:val="24"/>
        </w:rPr>
        <w:t>Notary Public</w:t>
      </w:r>
      <w:r w:rsidRPr="00DC10AE">
        <w:rPr>
          <w:rFonts w:ascii="Times New Roman" w:eastAsia="Times New Roman" w:hAnsi="Times New Roman" w:cs="Times New Roman"/>
          <w:sz w:val="24"/>
          <w:szCs w:val="24"/>
        </w:rPr>
        <w:br/>
        <w:t>My Commission Expires: __________</w:t>
      </w:r>
    </w:p>
    <w:p w14:paraId="0CD6CF79" w14:textId="77777777" w:rsidR="000F4A77" w:rsidRDefault="000F4A77"/>
    <w:sectPr w:rsidR="000F4A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34DD1"/>
    <w:multiLevelType w:val="multilevel"/>
    <w:tmpl w:val="FF669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A364A"/>
    <w:multiLevelType w:val="multilevel"/>
    <w:tmpl w:val="F3ACC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74B18"/>
    <w:multiLevelType w:val="multilevel"/>
    <w:tmpl w:val="365827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413A3A"/>
    <w:multiLevelType w:val="multilevel"/>
    <w:tmpl w:val="1B96C5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287E9A"/>
    <w:multiLevelType w:val="multilevel"/>
    <w:tmpl w:val="4712DE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995A2E"/>
    <w:multiLevelType w:val="multilevel"/>
    <w:tmpl w:val="A95E27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4648A4"/>
    <w:multiLevelType w:val="multilevel"/>
    <w:tmpl w:val="EE6EB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955223"/>
    <w:multiLevelType w:val="multilevel"/>
    <w:tmpl w:val="B052E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123718"/>
    <w:multiLevelType w:val="multilevel"/>
    <w:tmpl w:val="C6D0C2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CD6923"/>
    <w:multiLevelType w:val="multilevel"/>
    <w:tmpl w:val="7F988F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5C4052"/>
    <w:multiLevelType w:val="multilevel"/>
    <w:tmpl w:val="956A9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3764C3"/>
    <w:multiLevelType w:val="multilevel"/>
    <w:tmpl w:val="CB6A3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954905"/>
    <w:multiLevelType w:val="multilevel"/>
    <w:tmpl w:val="F6A832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AF2514"/>
    <w:multiLevelType w:val="multilevel"/>
    <w:tmpl w:val="69D81B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D16B62"/>
    <w:multiLevelType w:val="multilevel"/>
    <w:tmpl w:val="B366BC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EE6673"/>
    <w:multiLevelType w:val="multilevel"/>
    <w:tmpl w:val="41BA0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3F395A"/>
    <w:multiLevelType w:val="multilevel"/>
    <w:tmpl w:val="F9444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C4F0D3F"/>
    <w:multiLevelType w:val="multilevel"/>
    <w:tmpl w:val="D3EEE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5F21C2"/>
    <w:multiLevelType w:val="multilevel"/>
    <w:tmpl w:val="6EC4B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602A99"/>
    <w:multiLevelType w:val="multilevel"/>
    <w:tmpl w:val="E836F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3F579FE"/>
    <w:multiLevelType w:val="multilevel"/>
    <w:tmpl w:val="95124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BE6644"/>
    <w:multiLevelType w:val="multilevel"/>
    <w:tmpl w:val="18C48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DA0FCD"/>
    <w:multiLevelType w:val="multilevel"/>
    <w:tmpl w:val="D8641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A47C90"/>
    <w:multiLevelType w:val="multilevel"/>
    <w:tmpl w:val="D8724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8A103A6"/>
    <w:multiLevelType w:val="multilevel"/>
    <w:tmpl w:val="2A625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9812827"/>
    <w:multiLevelType w:val="multilevel"/>
    <w:tmpl w:val="50AAE2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B2E7B05"/>
    <w:multiLevelType w:val="multilevel"/>
    <w:tmpl w:val="8F30B1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17406B4"/>
    <w:multiLevelType w:val="multilevel"/>
    <w:tmpl w:val="CA362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2350158"/>
    <w:multiLevelType w:val="multilevel"/>
    <w:tmpl w:val="579A2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8939A0"/>
    <w:multiLevelType w:val="multilevel"/>
    <w:tmpl w:val="018A77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9F609B4"/>
    <w:multiLevelType w:val="multilevel"/>
    <w:tmpl w:val="FC7A6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ADB5C12"/>
    <w:multiLevelType w:val="multilevel"/>
    <w:tmpl w:val="F684C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224794"/>
    <w:multiLevelType w:val="multilevel"/>
    <w:tmpl w:val="73202C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F4C30BD"/>
    <w:multiLevelType w:val="multilevel"/>
    <w:tmpl w:val="02D63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AE48DF"/>
    <w:multiLevelType w:val="multilevel"/>
    <w:tmpl w:val="C0FE4C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5AF4934"/>
    <w:multiLevelType w:val="multilevel"/>
    <w:tmpl w:val="0D4C6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9D4D8D"/>
    <w:multiLevelType w:val="multilevel"/>
    <w:tmpl w:val="B34E2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95652A4"/>
    <w:multiLevelType w:val="multilevel"/>
    <w:tmpl w:val="2714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EE12E6"/>
    <w:multiLevelType w:val="multilevel"/>
    <w:tmpl w:val="82F2F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F17111"/>
    <w:multiLevelType w:val="multilevel"/>
    <w:tmpl w:val="B596BA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B3F19A8"/>
    <w:multiLevelType w:val="multilevel"/>
    <w:tmpl w:val="FF725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BAE4B73"/>
    <w:multiLevelType w:val="multilevel"/>
    <w:tmpl w:val="703C3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A402C72"/>
    <w:multiLevelType w:val="multilevel"/>
    <w:tmpl w:val="AF667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6C5869"/>
    <w:multiLevelType w:val="multilevel"/>
    <w:tmpl w:val="045EE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A533D7"/>
    <w:multiLevelType w:val="multilevel"/>
    <w:tmpl w:val="D630A2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BBA5CA6"/>
    <w:multiLevelType w:val="multilevel"/>
    <w:tmpl w:val="32B6F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C5F288B"/>
    <w:multiLevelType w:val="multilevel"/>
    <w:tmpl w:val="1CDC8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0B72D3"/>
    <w:multiLevelType w:val="multilevel"/>
    <w:tmpl w:val="95A42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806A4D"/>
    <w:multiLevelType w:val="multilevel"/>
    <w:tmpl w:val="AC1AD8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
  </w:num>
  <w:num w:numId="2">
    <w:abstractNumId w:val="11"/>
  </w:num>
  <w:num w:numId="3">
    <w:abstractNumId w:val="35"/>
  </w:num>
  <w:num w:numId="4">
    <w:abstractNumId w:val="3"/>
  </w:num>
  <w:num w:numId="5">
    <w:abstractNumId w:val="20"/>
  </w:num>
  <w:num w:numId="6">
    <w:abstractNumId w:val="17"/>
  </w:num>
  <w:num w:numId="7">
    <w:abstractNumId w:val="0"/>
  </w:num>
  <w:num w:numId="8">
    <w:abstractNumId w:val="28"/>
  </w:num>
  <w:num w:numId="9">
    <w:abstractNumId w:val="32"/>
  </w:num>
  <w:num w:numId="10">
    <w:abstractNumId w:val="42"/>
  </w:num>
  <w:num w:numId="11">
    <w:abstractNumId w:val="22"/>
  </w:num>
  <w:num w:numId="12">
    <w:abstractNumId w:val="8"/>
  </w:num>
  <w:num w:numId="13">
    <w:abstractNumId w:val="39"/>
  </w:num>
  <w:num w:numId="14">
    <w:abstractNumId w:val="34"/>
  </w:num>
  <w:num w:numId="15">
    <w:abstractNumId w:val="47"/>
  </w:num>
  <w:num w:numId="16">
    <w:abstractNumId w:val="31"/>
  </w:num>
  <w:num w:numId="17">
    <w:abstractNumId w:val="10"/>
  </w:num>
  <w:num w:numId="18">
    <w:abstractNumId w:val="14"/>
  </w:num>
  <w:num w:numId="19">
    <w:abstractNumId w:val="12"/>
  </w:num>
  <w:num w:numId="20">
    <w:abstractNumId w:val="37"/>
  </w:num>
  <w:num w:numId="21">
    <w:abstractNumId w:val="43"/>
  </w:num>
  <w:num w:numId="22">
    <w:abstractNumId w:val="1"/>
  </w:num>
  <w:num w:numId="23">
    <w:abstractNumId w:val="46"/>
  </w:num>
  <w:num w:numId="24">
    <w:abstractNumId w:val="21"/>
  </w:num>
  <w:num w:numId="25">
    <w:abstractNumId w:val="33"/>
  </w:num>
  <w:num w:numId="26">
    <w:abstractNumId w:val="18"/>
  </w:num>
  <w:num w:numId="27">
    <w:abstractNumId w:val="38"/>
  </w:num>
  <w:num w:numId="28">
    <w:abstractNumId w:val="9"/>
  </w:num>
  <w:num w:numId="29">
    <w:abstractNumId w:val="2"/>
  </w:num>
  <w:num w:numId="30">
    <w:abstractNumId w:val="5"/>
  </w:num>
  <w:num w:numId="31">
    <w:abstractNumId w:val="26"/>
  </w:num>
  <w:num w:numId="32">
    <w:abstractNumId w:val="44"/>
  </w:num>
  <w:num w:numId="33">
    <w:abstractNumId w:val="25"/>
  </w:num>
  <w:num w:numId="34">
    <w:abstractNumId w:val="29"/>
  </w:num>
  <w:num w:numId="35">
    <w:abstractNumId w:val="4"/>
  </w:num>
  <w:num w:numId="36">
    <w:abstractNumId w:val="48"/>
  </w:num>
  <w:num w:numId="37">
    <w:abstractNumId w:val="24"/>
  </w:num>
  <w:num w:numId="38">
    <w:abstractNumId w:val="40"/>
  </w:num>
  <w:num w:numId="39">
    <w:abstractNumId w:val="41"/>
  </w:num>
  <w:num w:numId="40">
    <w:abstractNumId w:val="7"/>
  </w:num>
  <w:num w:numId="41">
    <w:abstractNumId w:val="6"/>
  </w:num>
  <w:num w:numId="42">
    <w:abstractNumId w:val="27"/>
  </w:num>
  <w:num w:numId="43">
    <w:abstractNumId w:val="15"/>
  </w:num>
  <w:num w:numId="44">
    <w:abstractNumId w:val="45"/>
  </w:num>
  <w:num w:numId="45">
    <w:abstractNumId w:val="19"/>
  </w:num>
  <w:num w:numId="46">
    <w:abstractNumId w:val="16"/>
  </w:num>
  <w:num w:numId="47">
    <w:abstractNumId w:val="36"/>
  </w:num>
  <w:num w:numId="48">
    <w:abstractNumId w:val="23"/>
  </w:num>
  <w:num w:numId="4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0AE"/>
    <w:rsid w:val="000F4A77"/>
    <w:rsid w:val="00621AFC"/>
    <w:rsid w:val="00765008"/>
    <w:rsid w:val="00DC10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419BA"/>
  <w15:chartTrackingRefBased/>
  <w15:docId w15:val="{1026B014-9689-4C52-A91B-2A2977531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DC10A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DC10AE"/>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C10A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C10AE"/>
    <w:rPr>
      <w:b/>
      <w:bCs/>
    </w:rPr>
  </w:style>
  <w:style w:type="character" w:styleId="Emphasis">
    <w:name w:val="Emphasis"/>
    <w:basedOn w:val="DefaultParagraphFont"/>
    <w:uiPriority w:val="20"/>
    <w:qFormat/>
    <w:rsid w:val="00DC10AE"/>
    <w:rPr>
      <w:i/>
      <w:iCs/>
    </w:rPr>
  </w:style>
  <w:style w:type="character" w:customStyle="1" w:styleId="Heading3Char">
    <w:name w:val="Heading 3 Char"/>
    <w:basedOn w:val="DefaultParagraphFont"/>
    <w:link w:val="Heading3"/>
    <w:uiPriority w:val="9"/>
    <w:rsid w:val="00DC10AE"/>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DC10AE"/>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158121">
      <w:bodyDiv w:val="1"/>
      <w:marLeft w:val="0"/>
      <w:marRight w:val="0"/>
      <w:marTop w:val="0"/>
      <w:marBottom w:val="0"/>
      <w:divBdr>
        <w:top w:val="none" w:sz="0" w:space="0" w:color="auto"/>
        <w:left w:val="none" w:sz="0" w:space="0" w:color="auto"/>
        <w:bottom w:val="none" w:sz="0" w:space="0" w:color="auto"/>
        <w:right w:val="none" w:sz="0" w:space="0" w:color="auto"/>
      </w:divBdr>
      <w:divsChild>
        <w:div w:id="1946383331">
          <w:marLeft w:val="0"/>
          <w:marRight w:val="0"/>
          <w:marTop w:val="0"/>
          <w:marBottom w:val="0"/>
          <w:divBdr>
            <w:top w:val="none" w:sz="0" w:space="0" w:color="auto"/>
            <w:left w:val="none" w:sz="0" w:space="0" w:color="auto"/>
            <w:bottom w:val="none" w:sz="0" w:space="0" w:color="auto"/>
            <w:right w:val="none" w:sz="0" w:space="0" w:color="auto"/>
          </w:divBdr>
        </w:div>
      </w:divsChild>
    </w:div>
    <w:div w:id="684601095">
      <w:bodyDiv w:val="1"/>
      <w:marLeft w:val="0"/>
      <w:marRight w:val="0"/>
      <w:marTop w:val="0"/>
      <w:marBottom w:val="0"/>
      <w:divBdr>
        <w:top w:val="none" w:sz="0" w:space="0" w:color="auto"/>
        <w:left w:val="none" w:sz="0" w:space="0" w:color="auto"/>
        <w:bottom w:val="none" w:sz="0" w:space="0" w:color="auto"/>
        <w:right w:val="none" w:sz="0" w:space="0" w:color="auto"/>
      </w:divBdr>
    </w:div>
    <w:div w:id="796997351">
      <w:bodyDiv w:val="1"/>
      <w:marLeft w:val="0"/>
      <w:marRight w:val="0"/>
      <w:marTop w:val="0"/>
      <w:marBottom w:val="0"/>
      <w:divBdr>
        <w:top w:val="none" w:sz="0" w:space="0" w:color="auto"/>
        <w:left w:val="none" w:sz="0" w:space="0" w:color="auto"/>
        <w:bottom w:val="none" w:sz="0" w:space="0" w:color="auto"/>
        <w:right w:val="none" w:sz="0" w:space="0" w:color="auto"/>
      </w:divBdr>
      <w:divsChild>
        <w:div w:id="111829792">
          <w:marLeft w:val="0"/>
          <w:marRight w:val="0"/>
          <w:marTop w:val="0"/>
          <w:marBottom w:val="0"/>
          <w:divBdr>
            <w:top w:val="none" w:sz="0" w:space="0" w:color="auto"/>
            <w:left w:val="none" w:sz="0" w:space="0" w:color="auto"/>
            <w:bottom w:val="none" w:sz="0" w:space="0" w:color="auto"/>
            <w:right w:val="none" w:sz="0" w:space="0" w:color="auto"/>
          </w:divBdr>
        </w:div>
        <w:div w:id="1383939409">
          <w:marLeft w:val="0"/>
          <w:marRight w:val="0"/>
          <w:marTop w:val="0"/>
          <w:marBottom w:val="0"/>
          <w:divBdr>
            <w:top w:val="none" w:sz="0" w:space="0" w:color="auto"/>
            <w:left w:val="none" w:sz="0" w:space="0" w:color="auto"/>
            <w:bottom w:val="none" w:sz="0" w:space="0" w:color="auto"/>
            <w:right w:val="none" w:sz="0" w:space="0" w:color="auto"/>
          </w:divBdr>
        </w:div>
        <w:div w:id="1554271738">
          <w:marLeft w:val="0"/>
          <w:marRight w:val="0"/>
          <w:marTop w:val="0"/>
          <w:marBottom w:val="0"/>
          <w:divBdr>
            <w:top w:val="none" w:sz="0" w:space="0" w:color="auto"/>
            <w:left w:val="none" w:sz="0" w:space="0" w:color="auto"/>
            <w:bottom w:val="none" w:sz="0" w:space="0" w:color="auto"/>
            <w:right w:val="none" w:sz="0" w:space="0" w:color="auto"/>
          </w:divBdr>
        </w:div>
        <w:div w:id="71894360">
          <w:marLeft w:val="0"/>
          <w:marRight w:val="0"/>
          <w:marTop w:val="0"/>
          <w:marBottom w:val="0"/>
          <w:divBdr>
            <w:top w:val="none" w:sz="0" w:space="0" w:color="auto"/>
            <w:left w:val="none" w:sz="0" w:space="0" w:color="auto"/>
            <w:bottom w:val="none" w:sz="0" w:space="0" w:color="auto"/>
            <w:right w:val="none" w:sz="0" w:space="0" w:color="auto"/>
          </w:divBdr>
        </w:div>
        <w:div w:id="2101486590">
          <w:marLeft w:val="0"/>
          <w:marRight w:val="0"/>
          <w:marTop w:val="0"/>
          <w:marBottom w:val="0"/>
          <w:divBdr>
            <w:top w:val="none" w:sz="0" w:space="0" w:color="auto"/>
            <w:left w:val="none" w:sz="0" w:space="0" w:color="auto"/>
            <w:bottom w:val="none" w:sz="0" w:space="0" w:color="auto"/>
            <w:right w:val="none" w:sz="0" w:space="0" w:color="auto"/>
          </w:divBdr>
        </w:div>
        <w:div w:id="986981930">
          <w:marLeft w:val="0"/>
          <w:marRight w:val="0"/>
          <w:marTop w:val="0"/>
          <w:marBottom w:val="0"/>
          <w:divBdr>
            <w:top w:val="none" w:sz="0" w:space="0" w:color="auto"/>
            <w:left w:val="none" w:sz="0" w:space="0" w:color="auto"/>
            <w:bottom w:val="none" w:sz="0" w:space="0" w:color="auto"/>
            <w:right w:val="none" w:sz="0" w:space="0" w:color="auto"/>
          </w:divBdr>
        </w:div>
        <w:div w:id="94911432">
          <w:marLeft w:val="0"/>
          <w:marRight w:val="0"/>
          <w:marTop w:val="0"/>
          <w:marBottom w:val="0"/>
          <w:divBdr>
            <w:top w:val="none" w:sz="0" w:space="0" w:color="auto"/>
            <w:left w:val="none" w:sz="0" w:space="0" w:color="auto"/>
            <w:bottom w:val="none" w:sz="0" w:space="0" w:color="auto"/>
            <w:right w:val="none" w:sz="0" w:space="0" w:color="auto"/>
          </w:divBdr>
        </w:div>
        <w:div w:id="2104689449">
          <w:marLeft w:val="0"/>
          <w:marRight w:val="0"/>
          <w:marTop w:val="0"/>
          <w:marBottom w:val="0"/>
          <w:divBdr>
            <w:top w:val="none" w:sz="0" w:space="0" w:color="auto"/>
            <w:left w:val="none" w:sz="0" w:space="0" w:color="auto"/>
            <w:bottom w:val="none" w:sz="0" w:space="0" w:color="auto"/>
            <w:right w:val="none" w:sz="0" w:space="0" w:color="auto"/>
          </w:divBdr>
        </w:div>
        <w:div w:id="1873808199">
          <w:marLeft w:val="0"/>
          <w:marRight w:val="0"/>
          <w:marTop w:val="0"/>
          <w:marBottom w:val="0"/>
          <w:divBdr>
            <w:top w:val="none" w:sz="0" w:space="0" w:color="auto"/>
            <w:left w:val="none" w:sz="0" w:space="0" w:color="auto"/>
            <w:bottom w:val="none" w:sz="0" w:space="0" w:color="auto"/>
            <w:right w:val="none" w:sz="0" w:space="0" w:color="auto"/>
          </w:divBdr>
        </w:div>
        <w:div w:id="1189415189">
          <w:marLeft w:val="0"/>
          <w:marRight w:val="0"/>
          <w:marTop w:val="0"/>
          <w:marBottom w:val="0"/>
          <w:divBdr>
            <w:top w:val="none" w:sz="0" w:space="0" w:color="auto"/>
            <w:left w:val="none" w:sz="0" w:space="0" w:color="auto"/>
            <w:bottom w:val="none" w:sz="0" w:space="0" w:color="auto"/>
            <w:right w:val="none" w:sz="0" w:space="0" w:color="auto"/>
          </w:divBdr>
        </w:div>
        <w:div w:id="1537544372">
          <w:marLeft w:val="0"/>
          <w:marRight w:val="0"/>
          <w:marTop w:val="0"/>
          <w:marBottom w:val="0"/>
          <w:divBdr>
            <w:top w:val="none" w:sz="0" w:space="0" w:color="auto"/>
            <w:left w:val="none" w:sz="0" w:space="0" w:color="auto"/>
            <w:bottom w:val="none" w:sz="0" w:space="0" w:color="auto"/>
            <w:right w:val="none" w:sz="0" w:space="0" w:color="auto"/>
          </w:divBdr>
        </w:div>
        <w:div w:id="1378317349">
          <w:marLeft w:val="0"/>
          <w:marRight w:val="0"/>
          <w:marTop w:val="0"/>
          <w:marBottom w:val="0"/>
          <w:divBdr>
            <w:top w:val="none" w:sz="0" w:space="0" w:color="auto"/>
            <w:left w:val="none" w:sz="0" w:space="0" w:color="auto"/>
            <w:bottom w:val="none" w:sz="0" w:space="0" w:color="auto"/>
            <w:right w:val="none" w:sz="0" w:space="0" w:color="auto"/>
          </w:divBdr>
        </w:div>
        <w:div w:id="387264840">
          <w:marLeft w:val="0"/>
          <w:marRight w:val="0"/>
          <w:marTop w:val="0"/>
          <w:marBottom w:val="0"/>
          <w:divBdr>
            <w:top w:val="none" w:sz="0" w:space="0" w:color="auto"/>
            <w:left w:val="none" w:sz="0" w:space="0" w:color="auto"/>
            <w:bottom w:val="none" w:sz="0" w:space="0" w:color="auto"/>
            <w:right w:val="none" w:sz="0" w:space="0" w:color="auto"/>
          </w:divBdr>
        </w:div>
      </w:divsChild>
    </w:div>
    <w:div w:id="893855917">
      <w:bodyDiv w:val="1"/>
      <w:marLeft w:val="0"/>
      <w:marRight w:val="0"/>
      <w:marTop w:val="0"/>
      <w:marBottom w:val="0"/>
      <w:divBdr>
        <w:top w:val="none" w:sz="0" w:space="0" w:color="auto"/>
        <w:left w:val="none" w:sz="0" w:space="0" w:color="auto"/>
        <w:bottom w:val="none" w:sz="0" w:space="0" w:color="auto"/>
        <w:right w:val="none" w:sz="0" w:space="0" w:color="auto"/>
      </w:divBdr>
      <w:divsChild>
        <w:div w:id="1977946575">
          <w:marLeft w:val="0"/>
          <w:marRight w:val="0"/>
          <w:marTop w:val="0"/>
          <w:marBottom w:val="0"/>
          <w:divBdr>
            <w:top w:val="none" w:sz="0" w:space="0" w:color="auto"/>
            <w:left w:val="none" w:sz="0" w:space="0" w:color="auto"/>
            <w:bottom w:val="none" w:sz="0" w:space="0" w:color="auto"/>
            <w:right w:val="none" w:sz="0" w:space="0" w:color="auto"/>
          </w:divBdr>
        </w:div>
        <w:div w:id="1376739853">
          <w:marLeft w:val="0"/>
          <w:marRight w:val="0"/>
          <w:marTop w:val="0"/>
          <w:marBottom w:val="0"/>
          <w:divBdr>
            <w:top w:val="none" w:sz="0" w:space="0" w:color="auto"/>
            <w:left w:val="none" w:sz="0" w:space="0" w:color="auto"/>
            <w:bottom w:val="none" w:sz="0" w:space="0" w:color="auto"/>
            <w:right w:val="none" w:sz="0" w:space="0" w:color="auto"/>
          </w:divBdr>
        </w:div>
        <w:div w:id="1961496805">
          <w:marLeft w:val="0"/>
          <w:marRight w:val="0"/>
          <w:marTop w:val="0"/>
          <w:marBottom w:val="0"/>
          <w:divBdr>
            <w:top w:val="none" w:sz="0" w:space="0" w:color="auto"/>
            <w:left w:val="none" w:sz="0" w:space="0" w:color="auto"/>
            <w:bottom w:val="none" w:sz="0" w:space="0" w:color="auto"/>
            <w:right w:val="none" w:sz="0" w:space="0" w:color="auto"/>
          </w:divBdr>
        </w:div>
        <w:div w:id="1781334193">
          <w:marLeft w:val="0"/>
          <w:marRight w:val="0"/>
          <w:marTop w:val="0"/>
          <w:marBottom w:val="0"/>
          <w:divBdr>
            <w:top w:val="none" w:sz="0" w:space="0" w:color="auto"/>
            <w:left w:val="none" w:sz="0" w:space="0" w:color="auto"/>
            <w:bottom w:val="none" w:sz="0" w:space="0" w:color="auto"/>
            <w:right w:val="none" w:sz="0" w:space="0" w:color="auto"/>
          </w:divBdr>
        </w:div>
        <w:div w:id="117066205">
          <w:marLeft w:val="0"/>
          <w:marRight w:val="0"/>
          <w:marTop w:val="0"/>
          <w:marBottom w:val="0"/>
          <w:divBdr>
            <w:top w:val="none" w:sz="0" w:space="0" w:color="auto"/>
            <w:left w:val="none" w:sz="0" w:space="0" w:color="auto"/>
            <w:bottom w:val="none" w:sz="0" w:space="0" w:color="auto"/>
            <w:right w:val="none" w:sz="0" w:space="0" w:color="auto"/>
          </w:divBdr>
        </w:div>
        <w:div w:id="1360663354">
          <w:marLeft w:val="0"/>
          <w:marRight w:val="0"/>
          <w:marTop w:val="0"/>
          <w:marBottom w:val="0"/>
          <w:divBdr>
            <w:top w:val="none" w:sz="0" w:space="0" w:color="auto"/>
            <w:left w:val="none" w:sz="0" w:space="0" w:color="auto"/>
            <w:bottom w:val="none" w:sz="0" w:space="0" w:color="auto"/>
            <w:right w:val="none" w:sz="0" w:space="0" w:color="auto"/>
          </w:divBdr>
        </w:div>
      </w:divsChild>
    </w:div>
    <w:div w:id="915745179">
      <w:bodyDiv w:val="1"/>
      <w:marLeft w:val="0"/>
      <w:marRight w:val="0"/>
      <w:marTop w:val="0"/>
      <w:marBottom w:val="0"/>
      <w:divBdr>
        <w:top w:val="none" w:sz="0" w:space="0" w:color="auto"/>
        <w:left w:val="none" w:sz="0" w:space="0" w:color="auto"/>
        <w:bottom w:val="none" w:sz="0" w:space="0" w:color="auto"/>
        <w:right w:val="none" w:sz="0" w:space="0" w:color="auto"/>
      </w:divBdr>
    </w:div>
    <w:div w:id="1545827714">
      <w:bodyDiv w:val="1"/>
      <w:marLeft w:val="0"/>
      <w:marRight w:val="0"/>
      <w:marTop w:val="0"/>
      <w:marBottom w:val="0"/>
      <w:divBdr>
        <w:top w:val="none" w:sz="0" w:space="0" w:color="auto"/>
        <w:left w:val="none" w:sz="0" w:space="0" w:color="auto"/>
        <w:bottom w:val="none" w:sz="0" w:space="0" w:color="auto"/>
        <w:right w:val="none" w:sz="0" w:space="0" w:color="auto"/>
      </w:divBdr>
      <w:divsChild>
        <w:div w:id="334655266">
          <w:marLeft w:val="0"/>
          <w:marRight w:val="0"/>
          <w:marTop w:val="0"/>
          <w:marBottom w:val="0"/>
          <w:divBdr>
            <w:top w:val="none" w:sz="0" w:space="0" w:color="auto"/>
            <w:left w:val="none" w:sz="0" w:space="0" w:color="auto"/>
            <w:bottom w:val="none" w:sz="0" w:space="0" w:color="auto"/>
            <w:right w:val="none" w:sz="0" w:space="0" w:color="auto"/>
          </w:divBdr>
        </w:div>
        <w:div w:id="264650720">
          <w:marLeft w:val="0"/>
          <w:marRight w:val="0"/>
          <w:marTop w:val="0"/>
          <w:marBottom w:val="0"/>
          <w:divBdr>
            <w:top w:val="none" w:sz="0" w:space="0" w:color="auto"/>
            <w:left w:val="none" w:sz="0" w:space="0" w:color="auto"/>
            <w:bottom w:val="none" w:sz="0" w:space="0" w:color="auto"/>
            <w:right w:val="none" w:sz="0" w:space="0" w:color="auto"/>
          </w:divBdr>
        </w:div>
        <w:div w:id="418260836">
          <w:marLeft w:val="0"/>
          <w:marRight w:val="0"/>
          <w:marTop w:val="0"/>
          <w:marBottom w:val="0"/>
          <w:divBdr>
            <w:top w:val="none" w:sz="0" w:space="0" w:color="auto"/>
            <w:left w:val="none" w:sz="0" w:space="0" w:color="auto"/>
            <w:bottom w:val="none" w:sz="0" w:space="0" w:color="auto"/>
            <w:right w:val="none" w:sz="0" w:space="0" w:color="auto"/>
          </w:divBdr>
        </w:div>
        <w:div w:id="172375901">
          <w:marLeft w:val="0"/>
          <w:marRight w:val="0"/>
          <w:marTop w:val="0"/>
          <w:marBottom w:val="0"/>
          <w:divBdr>
            <w:top w:val="none" w:sz="0" w:space="0" w:color="auto"/>
            <w:left w:val="none" w:sz="0" w:space="0" w:color="auto"/>
            <w:bottom w:val="none" w:sz="0" w:space="0" w:color="auto"/>
            <w:right w:val="none" w:sz="0" w:space="0" w:color="auto"/>
          </w:divBdr>
        </w:div>
        <w:div w:id="1485467711">
          <w:marLeft w:val="0"/>
          <w:marRight w:val="0"/>
          <w:marTop w:val="0"/>
          <w:marBottom w:val="0"/>
          <w:divBdr>
            <w:top w:val="none" w:sz="0" w:space="0" w:color="auto"/>
            <w:left w:val="none" w:sz="0" w:space="0" w:color="auto"/>
            <w:bottom w:val="none" w:sz="0" w:space="0" w:color="auto"/>
            <w:right w:val="none" w:sz="0" w:space="0" w:color="auto"/>
          </w:divBdr>
        </w:div>
        <w:div w:id="1497846115">
          <w:marLeft w:val="0"/>
          <w:marRight w:val="0"/>
          <w:marTop w:val="0"/>
          <w:marBottom w:val="0"/>
          <w:divBdr>
            <w:top w:val="none" w:sz="0" w:space="0" w:color="auto"/>
            <w:left w:val="none" w:sz="0" w:space="0" w:color="auto"/>
            <w:bottom w:val="none" w:sz="0" w:space="0" w:color="auto"/>
            <w:right w:val="none" w:sz="0" w:space="0" w:color="auto"/>
          </w:divBdr>
        </w:div>
        <w:div w:id="643505555">
          <w:marLeft w:val="0"/>
          <w:marRight w:val="0"/>
          <w:marTop w:val="0"/>
          <w:marBottom w:val="0"/>
          <w:divBdr>
            <w:top w:val="none" w:sz="0" w:space="0" w:color="auto"/>
            <w:left w:val="none" w:sz="0" w:space="0" w:color="auto"/>
            <w:bottom w:val="none" w:sz="0" w:space="0" w:color="auto"/>
            <w:right w:val="none" w:sz="0" w:space="0" w:color="auto"/>
          </w:divBdr>
        </w:div>
        <w:div w:id="2014078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22</Pages>
  <Words>5558</Words>
  <Characters>31684</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PAC 03</dc:creator>
  <cp:keywords/>
  <dc:description/>
  <cp:lastModifiedBy>PAC 03</cp:lastModifiedBy>
  <cp:revision>1</cp:revision>
  <cp:lastPrinted>2024-12-10T22:24:00Z</cp:lastPrinted>
  <dcterms:created xsi:type="dcterms:W3CDTF">2024-12-10T21:56:00Z</dcterms:created>
  <dcterms:modified xsi:type="dcterms:W3CDTF">2024-12-10T22:26:00Z</dcterms:modified>
</cp:coreProperties>
</file>