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  <w:br/>
        <w:t>IN THE CIRCUIT COURT FOR THE COUNTY OF MUSKEGON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ANDREW J. PIGORS,</w:t>
              <w:br/>
              <w:t>Plaintiff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PROPOSED ORDER — 2.003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v.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EMILY A. WATSON,</w:t>
              <w:br/>
              <w:t>Defendant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Case No.: 2024-001507-DC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Assigned Judge: Hon. Jenny L. McNeill (Presiding, Family Division)</w:t>
            </w:r>
          </w:p>
        </w:tc>
      </w:tr>
    </w:tbl>
    <w:p/>
    <w:p>
      <w:pPr>
        <w:jc w:val="center"/>
      </w:pPr>
      <w:r>
        <w:rPr>
          <w:b/>
          <w:sz w:val="24"/>
        </w:rPr>
        <w:t>PROPOSED ORDER ON MOTION TO DISQUALIFY — FINAL V3</w:t>
      </w:r>
    </w:p>
    <w:p>
      <w:r>
        <w:rPr>
          <w:sz w:val="22"/>
        </w:rPr>
        <w:t>At a session of said Court, held in Muskegon County, Michigan.</w:t>
        <w:br/>
        <w:br/>
        <w:t>PRESENT: The Honorable Jenny L. McNeill</w:t>
      </w:r>
    </w:p>
    <w:p>
      <w:r>
        <w:rPr>
          <w:sz w:val="22"/>
        </w:rPr>
        <w:t>IT IS ORDERED that Plaintiff’s Motion to Disqualify is GRANTED. Pursuant to MCR 2.003(D)(4)(a), this matter is reassigned to another judge of this Court for all further proceedings.</w:t>
      </w:r>
    </w:p>
    <w:p>
      <w:r>
        <w:rPr>
          <w:sz w:val="22"/>
        </w:rPr>
        <w:br/>
        <w:t>Dated: _______________________</w:t>
        <w:br/>
        <w:br/>
        <w:t>______________________________</w:t>
        <w:br/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