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 xml:space="preserve">✅ </w:t>
      </w:r>
      <w:r>
        <w:rPr/>
        <w:t>DOCUMENT 1: VERIFIED COMPLAINT – 14th CIRCUIT COURT</w:t>
      </w:r>
    </w:p>
    <w:p>
      <w:pPr>
        <w:pStyle w:val="BodyText"/>
        <w:bidi w:val="0"/>
        <w:jc w:val="left"/>
        <w:rPr/>
      </w:pPr>
      <w:r>
        <w:rPr>
          <w:rStyle w:val="Strong"/>
        </w:rPr>
        <w:t>For Case No. 25186592-GC</w:t>
      </w:r>
      <w:r>
        <w:rPr/>
        <w:br/>
      </w:r>
      <w:r>
        <w:rPr>
          <w:rStyle w:val="Strong"/>
        </w:rPr>
        <w:t>Plaintiff: Andrew James Pigors</w:t>
      </w:r>
      <w:r>
        <w:rPr/>
        <w:br/>
      </w:r>
      <w:r>
        <w:rPr>
          <w:rStyle w:val="Strong"/>
        </w:rPr>
        <w:t>Defendants: Shady Oaks MHP LLC, Homes of America LLC, Alden Global Capital, Zego Billing Services</w:t>
      </w:r>
    </w:p>
    <w:p>
      <w:pPr>
        <w:pStyle w:val="BodyText"/>
        <w:bidi w:val="0"/>
        <w:jc w:val="left"/>
        <w:rPr/>
      </w:pPr>
      <w:r>
        <w:rPr/>
        <w:t>I will structure the Verified Complaint as follows:</w:t>
      </w:r>
    </w:p>
    <w:p>
      <w:pPr>
        <w:pStyle w:val="Heading3"/>
        <w:bidi w:val="0"/>
        <w:jc w:val="left"/>
        <w:rPr/>
      </w:pPr>
      <w:r>
        <w:rPr/>
        <w:t xml:space="preserve">📄 </w:t>
      </w:r>
      <w:r>
        <w:rPr/>
        <w:t>VERIFIED COMPLAINT – STRUCTURE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INTRODUCTION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JURISDICTION AND VENUE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PARTIES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FACTUAL BACKGROUND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COUNTS I–XI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I – Fraud in the Inducement (MCL 566.132)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II – Constructive Eviction (MCL 600.2918)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III – Retaliation for Reporting (MCL 600.5720)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IV – Deceptive Trade Practices (MCL 445.252)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V – Conversion of Security Deposit (MCL 554.613)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VI – Civil Conspiracy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VII – Abuse of Process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VIII – Violation of MCL 125.2330c (Illegal Rent Hike)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IX – Fraudulent Billing and Ledger Tampering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X – Intentional Infliction of Emotional Distress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 XI – Breach of Covenant of Quiet Enjoyment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PRAYER FOR RELIEF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VERIFICATION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SIGNATURE BLOCK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CERTIFICATE OF SERVICE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⚖️ </w:t>
      </w:r>
      <w:r>
        <w:rPr/>
        <w:t>VERIFIED COMPLAINT</w:t>
      </w:r>
    </w:p>
    <w:p>
      <w:pPr>
        <w:pStyle w:val="BodyText"/>
        <w:bidi w:val="0"/>
        <w:jc w:val="left"/>
        <w:rPr/>
      </w:pPr>
      <w:r>
        <w:rPr>
          <w:rStyle w:val="Strong"/>
        </w:rPr>
        <w:t>IN THE CIRCUIT COURT FOR THE COUNTY OF MUSKEGON</w:t>
      </w:r>
      <w:r>
        <w:rPr/>
        <w:br/>
      </w:r>
      <w:r>
        <w:rPr>
          <w:rStyle w:val="Strong"/>
        </w:rPr>
        <w:t>STATE OF MICHIGAN – 14th JUDICIAL CIRCUIT</w:t>
      </w:r>
    </w:p>
    <w:p>
      <w:pPr>
        <w:pStyle w:val="BodyText"/>
        <w:bidi w:val="0"/>
        <w:jc w:val="left"/>
        <w:rPr/>
      </w:pPr>
      <w:r>
        <w:rPr>
          <w:rStyle w:val="Strong"/>
        </w:rPr>
        <w:t>ANDREW JAMES PIGORS</w:t>
      </w:r>
      <w:r>
        <w:rPr/>
        <w:t>,</w:t>
        <w:br/>
        <w:t>Plaintiff,</w:t>
        <w:br/>
        <w:t>v.</w:t>
        <w:br/>
      </w:r>
      <w:r>
        <w:rPr>
          <w:rStyle w:val="Strong"/>
        </w:rPr>
        <w:t>SHADY OAKS MHP, LLC</w:t>
      </w:r>
      <w:r>
        <w:rPr/>
        <w:t xml:space="preserve">, </w:t>
      </w:r>
      <w:r>
        <w:rPr>
          <w:rStyle w:val="Strong"/>
        </w:rPr>
        <w:t>HOMES OF AMERICA, LLC</w:t>
      </w:r>
      <w:r>
        <w:rPr/>
        <w:t>,</w:t>
        <w:br/>
      </w:r>
      <w:r>
        <w:rPr>
          <w:rStyle w:val="Strong"/>
        </w:rPr>
        <w:t>ALDEN GLOBAL CAPITAL</w:t>
      </w:r>
      <w:r>
        <w:rPr/>
        <w:t xml:space="preserve">, and </w:t>
      </w:r>
      <w:r>
        <w:rPr>
          <w:rStyle w:val="Strong"/>
        </w:rPr>
        <w:t>ZEGO</w:t>
      </w:r>
      <w:r>
        <w:rPr/>
        <w:t>,</w:t>
        <w:br/>
        <w:t>Defendants.</w:t>
        <w:br/>
        <w:t>____________________________________/</w:t>
      </w:r>
    </w:p>
    <w:p>
      <w:pPr>
        <w:pStyle w:val="BodyText"/>
        <w:bidi w:val="0"/>
        <w:jc w:val="left"/>
        <w:rPr/>
      </w:pPr>
      <w:r>
        <w:rPr>
          <w:rStyle w:val="Strong"/>
        </w:rPr>
        <w:t>Case No.: 25186592-GC</w:t>
      </w:r>
      <w:r>
        <w:rPr/>
        <w:br/>
      </w:r>
      <w:r>
        <w:rPr>
          <w:rStyle w:val="Strong"/>
        </w:rPr>
        <w:t>Hon. [Judge Assigned]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VERIFIED COMPLAINT FOR DAMAGES, INJUNCTIVE RELIEF, AND DECLARATORY JUDGMENT</w:t>
      </w:r>
    </w:p>
    <w:p>
      <w:pPr>
        <w:pStyle w:val="BodyText"/>
        <w:bidi w:val="0"/>
        <w:jc w:val="left"/>
        <w:rPr/>
      </w:pPr>
      <w:r>
        <w:rPr/>
        <w:t>Plaintiff Andrew James Pigors, proceeding pro se, states as follows: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I. INTRODUCTION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This is a verified complaint arising from Defendants’ unlawful and retaliatory conduct, including fraud in the inducement, constructive eviction, fraudulent billing, and deceptive trade practices in violation of Michigan statutory and common law.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Defendants unlawfully inflated Plaintiff’s rent, refused to credit state-issued rental assistance, fabricated utility charges, redacted ledgers, and weaponized eviction proceedings to retaliate for complaints to EGLE and DHHS regarding sewage overflows, harassment, and unsafe conditions.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II. JURISDICTION AND VENUE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This Court has jurisdiction under MCL 600.605, as the amount in controversy exceeds $25,000 exclusive of costs and interest.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Venue is proper in Muskegon County under MCL 600.1621 because the real property is located in this county and the actions giving rise to the claims occurred here.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III. PARTIES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Plaintiff Andrew James Pigors resides at 1977 Whitehall Rd, Lot 17, Muskegon, Michigan 49445, and is the titled owner of the mobile home affixed to said lot.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 Shady Oaks MHP, LLC operates the mobile home park and claims to own the land beneath Plaintiff’s residence.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 Homes of America, LLC is the parent entity responsible for leasing operations and rent policies.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 Alden Global Capital is the controlling equity group and ultimate decision-maker of property management policies.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 Zego is the digital billing company that implemented and maintained the fraudulent ledgers, payment portals, and tenant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IV. FACTUAL BACKGROUND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Plaintiff has resided at Lot 17 since 2021 under a fixed rental agreement of $395/month.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 2023–2024, Defendants raised Plaintiff’s rent to $835 without providing proper statutory notice or documentation as required by MCL 125.2330c.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Plaintiff received state rental assistance through the Michigan Department of Health and Human Services (MDHHS), yet Defendants refused to apply those funds, misrepresented the balance, and blocked Plaintiff’s portal access.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Defendants also: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Falsified or redacted ledgers.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Issued multiple notices with conflicting balances.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Concealed credits due.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Inflated sewer/water bills while ignoring active sewage leaks (EGLE complaints pending).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After Plaintiff reported these issues to MDHHS and EGLE, Defendants retaliated with eviction notices based on fabricated rent demands.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These acts constitute fraud, retaliation, constructive eviction, and multiple statutory violations.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V. CAUSES OF ACTION</w:t>
      </w:r>
    </w:p>
    <w:p>
      <w:pPr>
        <w:pStyle w:val="Heading4"/>
        <w:bidi w:val="0"/>
        <w:jc w:val="left"/>
        <w:rPr/>
      </w:pPr>
      <w:r>
        <w:rPr/>
        <w:t>COUNT I – FRAUDULENT INDUCEMENT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(MCL 566.132; Common Law Fraud)</w:t>
      </w:r>
      <w:r>
        <w:rPr/>
        <w:br/>
        <w:t>[Insert formal fraud allegations, false promises, reliance, and damage]</w:t>
      </w:r>
    </w:p>
    <w:p>
      <w:pPr>
        <w:pStyle w:val="Heading4"/>
        <w:bidi w:val="0"/>
        <w:jc w:val="left"/>
        <w:rPr/>
      </w:pPr>
      <w:r>
        <w:rPr/>
        <w:t>COUNT II – CONSTRUCTIVE EVICTION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(MCL 600.2918)</w:t>
      </w:r>
      <w:r>
        <w:rPr/>
        <w:br/>
        <w:t>[Failure to provide habitable conditions, sewage leaks, harassment, forced removal]</w:t>
      </w:r>
    </w:p>
    <w:p>
      <w:pPr>
        <w:pStyle w:val="Heading4"/>
        <w:bidi w:val="0"/>
        <w:jc w:val="left"/>
        <w:rPr/>
      </w:pPr>
      <w:r>
        <w:rPr/>
        <w:t>COUNT III – RETALIATORY EVICTION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(MCL 600.5720)</w:t>
      </w:r>
      <w:r>
        <w:rPr/>
        <w:br/>
        <w:t>[Eviction was filed after complaints to government agencies]</w:t>
      </w:r>
    </w:p>
    <w:p>
      <w:pPr>
        <w:pStyle w:val="Heading4"/>
        <w:bidi w:val="0"/>
        <w:jc w:val="left"/>
        <w:rPr/>
      </w:pPr>
      <w:r>
        <w:rPr/>
        <w:t>COUNT IV – DECEPTIVE TRADE PRACTICES</w:t>
      </w:r>
    </w:p>
    <w:p>
      <w:pPr>
        <w:pStyle w:val="BodyText"/>
        <w:bidi w:val="0"/>
        <w:jc w:val="left"/>
        <w:rPr/>
      </w:pPr>
      <w:r>
        <w:rPr>
          <w:rStyle w:val="Strong"/>
        </w:rPr>
        <w:t>(MCL 445.252)</w:t>
      </w:r>
      <w:r>
        <w:rPr/>
        <w:br/>
        <w:t>[Zego’s billing tactics and misrepresentations]</w:t>
      </w:r>
    </w:p>
    <w:p>
      <w:pPr>
        <w:pStyle w:val="Heading4"/>
        <w:bidi w:val="0"/>
        <w:jc w:val="left"/>
        <w:rPr/>
      </w:pPr>
      <w:r>
        <w:rPr/>
        <w:t>COUNT V – SECURITY DEPOSIT CONVERSION</w:t>
      </w:r>
    </w:p>
    <w:p>
      <w:pPr>
        <w:pStyle w:val="BodyText"/>
        <w:bidi w:val="0"/>
        <w:jc w:val="left"/>
        <w:rPr/>
      </w:pPr>
      <w:r>
        <w:rPr>
          <w:rStyle w:val="Strong"/>
        </w:rPr>
        <w:t>(MCL 554.613)</w:t>
      </w:r>
      <w:r>
        <w:rPr/>
        <w:br/>
        <w:t>[Failure to return or properly account for deposit]</w:t>
      </w:r>
    </w:p>
    <w:p>
      <w:pPr>
        <w:pStyle w:val="Heading4"/>
        <w:bidi w:val="0"/>
        <w:jc w:val="left"/>
        <w:rPr/>
      </w:pPr>
      <w:r>
        <w:rPr/>
        <w:t>COUNT VI – CIVIL CONSPIRACY</w:t>
      </w:r>
    </w:p>
    <w:p>
      <w:pPr>
        <w:pStyle w:val="BodyText"/>
        <w:bidi w:val="0"/>
        <w:jc w:val="left"/>
        <w:rPr/>
      </w:pPr>
      <w:r>
        <w:rPr/>
        <w:t>[Joint coordination between Defendants to defraud Plaintiff]</w:t>
      </w:r>
    </w:p>
    <w:p>
      <w:pPr>
        <w:pStyle w:val="Heading4"/>
        <w:bidi w:val="0"/>
        <w:jc w:val="left"/>
        <w:rPr/>
      </w:pPr>
      <w:r>
        <w:rPr/>
        <w:t>COUNT VII – ABUSE OF PROCESS</w:t>
      </w:r>
    </w:p>
    <w:p>
      <w:pPr>
        <w:pStyle w:val="BodyText"/>
        <w:bidi w:val="0"/>
        <w:jc w:val="left"/>
        <w:rPr/>
      </w:pPr>
      <w:r>
        <w:rPr/>
        <w:t>[Weaponizing eviction for improper purpose]</w:t>
      </w:r>
    </w:p>
    <w:p>
      <w:pPr>
        <w:pStyle w:val="Heading4"/>
        <w:bidi w:val="0"/>
        <w:jc w:val="left"/>
        <w:rPr/>
      </w:pPr>
      <w:r>
        <w:rPr/>
        <w:t>COUNT VIII – VIOLATION OF MCL 125.2330c</w:t>
      </w:r>
    </w:p>
    <w:p>
      <w:pPr>
        <w:pStyle w:val="BodyText"/>
        <w:bidi w:val="0"/>
        <w:jc w:val="left"/>
        <w:rPr/>
      </w:pPr>
      <w:r>
        <w:rPr/>
        <w:t>[Rent increase without required notice]</w:t>
      </w:r>
    </w:p>
    <w:p>
      <w:pPr>
        <w:pStyle w:val="Heading4"/>
        <w:bidi w:val="0"/>
        <w:jc w:val="left"/>
        <w:rPr/>
      </w:pPr>
      <w:r>
        <w:rPr/>
        <w:t>COUNT IX – FRAUDULENT LEDGER PRACTICES</w:t>
      </w:r>
    </w:p>
    <w:p>
      <w:pPr>
        <w:pStyle w:val="BodyText"/>
        <w:bidi w:val="0"/>
        <w:jc w:val="left"/>
        <w:rPr/>
      </w:pPr>
      <w:r>
        <w:rPr/>
        <w:t>[Altering and redacting ledger evidence for court]</w:t>
      </w:r>
    </w:p>
    <w:p>
      <w:pPr>
        <w:pStyle w:val="Heading4"/>
        <w:bidi w:val="0"/>
        <w:jc w:val="left"/>
        <w:rPr/>
      </w:pPr>
      <w:r>
        <w:rPr/>
        <w:t>COUNT X – INTENTIONAL INFLICTION OF EMOTIONAL DISTRESS</w:t>
      </w:r>
    </w:p>
    <w:p>
      <w:pPr>
        <w:pStyle w:val="BodyText"/>
        <w:bidi w:val="0"/>
        <w:jc w:val="left"/>
        <w:rPr/>
      </w:pPr>
      <w:r>
        <w:rPr/>
        <w:t>[Harassment, coercion, and threats related to housing]</w:t>
      </w:r>
    </w:p>
    <w:p>
      <w:pPr>
        <w:pStyle w:val="Heading4"/>
        <w:bidi w:val="0"/>
        <w:jc w:val="left"/>
        <w:rPr/>
      </w:pPr>
      <w:r>
        <w:rPr/>
        <w:t>COUNT XI – BREACH OF QUIET ENJOYMENT</w:t>
      </w:r>
    </w:p>
    <w:p>
      <w:pPr>
        <w:pStyle w:val="BodyText"/>
        <w:bidi w:val="0"/>
        <w:jc w:val="left"/>
        <w:rPr/>
      </w:pPr>
      <w:r>
        <w:rPr/>
        <w:t>[Non-stop threats, unsafe conditions, and manipulation]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VI. PRAYER FOR RELIEF</w:t>
      </w:r>
    </w:p>
    <w:p>
      <w:pPr>
        <w:pStyle w:val="BodyText"/>
        <w:bidi w:val="0"/>
        <w:jc w:val="left"/>
        <w:rPr/>
      </w:pPr>
      <w:r>
        <w:rPr/>
        <w:t>WHEREFORE, Plaintiff respectfully requests that this Honorable Court:</w:t>
      </w:r>
    </w:p>
    <w:p>
      <w:pPr>
        <w:pStyle w:val="BodyText"/>
        <w:bidi w:val="0"/>
        <w:jc w:val="left"/>
        <w:rPr/>
      </w:pPr>
      <w:r>
        <w:rPr/>
        <w:t>A. Award compensatory damages in excess of $25,000;</w:t>
        <w:br/>
        <w:t>B. Award treble damages for statutory violations under MCL 445.257 and 600.2918(2);</w:t>
        <w:br/>
        <w:t>C. Declare the lease void under MCL 566.132;</w:t>
        <w:br/>
        <w:t>D. Enter a preliminary and permanent injunction halting all eviction actions;</w:t>
        <w:br/>
        <w:t>E. Order Defendants to correct and release full accounting ledgers;</w:t>
        <w:br/>
        <w:t>F. Award attorney’s fees, if Plaintiff retains counsel;</w:t>
        <w:br/>
        <w:t>G. Grant any other relief this Court deems just and equitable.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VII. VERIFICATION</w:t>
      </w:r>
    </w:p>
    <w:p>
      <w:pPr>
        <w:pStyle w:val="BodyText"/>
        <w:bidi w:val="0"/>
        <w:jc w:val="left"/>
        <w:rPr/>
      </w:pPr>
      <w:r>
        <w:rPr/>
        <w:t>I, Andrew James Pigors, declare under penalty of perjury that the foregoing is true and correct to the best of my knowledge, information, and belief.</w:t>
      </w:r>
    </w:p>
    <w:p>
      <w:pPr>
        <w:pStyle w:val="BodyText"/>
        <w:bidi w:val="0"/>
        <w:jc w:val="left"/>
        <w:rPr/>
      </w:pPr>
      <w:r>
        <w:rPr/>
        <w:t>Date: ___________________</w:t>
        <w:br/>
        <w:t>Signature: ______________________________</w:t>
        <w:br/>
        <w:t>Andrew James Pigors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VIII. SIGNATURE BLOCK</w:t>
      </w:r>
    </w:p>
    <w:p>
      <w:pPr>
        <w:pStyle w:val="BodyText"/>
        <w:bidi w:val="0"/>
        <w:jc w:val="left"/>
        <w:rPr/>
      </w:pPr>
      <w:r>
        <w:rPr/>
        <w:t>Respectfully submitted,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Andrew James Pigors</w:t>
        <w:br/>
        <w:t>1977 Whitehall Rd Lot 17</w:t>
        <w:br/>
        <w:t>Muskegon, MI 49445</w:t>
        <w:br/>
        <w:t>andrewjpigors@gmail.com | 231-903-5690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IX. CERTIFICATE OF SERVICE</w:t>
      </w:r>
    </w:p>
    <w:p>
      <w:pPr>
        <w:pStyle w:val="BodyText"/>
        <w:bidi w:val="0"/>
        <w:jc w:val="left"/>
        <w:rPr/>
      </w:pPr>
      <w:r>
        <w:rPr/>
        <w:t>I hereby certify that on the date below, I served this Verified Complaint upon Defendants by first-class mail and/or electronic service, in compliance with MCR 2.107.</w:t>
      </w:r>
    </w:p>
    <w:p>
      <w:pPr>
        <w:pStyle w:val="BodyText"/>
        <w:bidi w:val="0"/>
        <w:jc w:val="left"/>
        <w:rPr/>
      </w:pPr>
      <w:r>
        <w:rPr/>
        <w:t>Date: ___________________</w:t>
        <w:br/>
        <w:t>Signature: ______________________________</w:t>
        <w:br/>
        <w:t>Andrew James Pigors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LibreOffice/25.2.2.2$Windows_X86_64 LibreOffice_project/7370d4be9e3cf6031a51beef54ff3bda878e3fac</Application>
  <AppVersion>15.0000</AppVersion>
  <Pages>5</Pages>
  <Words>904</Words>
  <Characters>5414</Characters>
  <CharactersWithSpaces>6214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2025-05-08T00:59:38Z</dcterms:created>
  <dc:creator/>
  <dc:description/>
  <dc:language>en-US</dc:language>
  <cp:lastModifiedBy/>
  <dcterms:modified xsi:type="dcterms:W3CDTF">2025-05-08T01:02:09Z</dcterms:modified>
  <cp:revision>1</cp:revision>
  <dc:subject/>
  <dc:title/>
</cp:coreProperties>
</file>