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CBD9B" w14:textId="77777777" w:rsidR="00775E48" w:rsidRDefault="00BE30B5">
      <w:r>
        <w:t>STATE OF MICHIGAN</w:t>
      </w:r>
      <w:r>
        <w:br/>
        <w:t>IN THE 14TH CIRCUIT COURT FOR THE COUNTY OF MUSKEGON</w:t>
      </w:r>
    </w:p>
    <w:p w14:paraId="3392D92C" w14:textId="77777777" w:rsidR="00775E48" w:rsidRDefault="00BE30B5">
      <w:r>
        <w:t>ANDREW J. PIGORS,</w:t>
      </w:r>
      <w:r>
        <w:br/>
        <w:t>Plaintiff, In Pro Per</w:t>
      </w:r>
    </w:p>
    <w:p w14:paraId="23A23C30" w14:textId="77777777" w:rsidR="00775E48" w:rsidRDefault="00BE30B5">
      <w:r>
        <w:t>v.</w:t>
      </w:r>
      <w:r>
        <w:br/>
        <w:t>EMILY A. WATSON,</w:t>
      </w:r>
      <w:r>
        <w:br/>
        <w:t>Defendant.</w:t>
      </w:r>
    </w:p>
    <w:p w14:paraId="21EBB0B1" w14:textId="77777777" w:rsidR="00775E48" w:rsidRDefault="00BE30B5">
      <w:r>
        <w:t>Case No.: 2024-001507-DC</w:t>
      </w:r>
      <w:r>
        <w:br/>
        <w:t>Hon. Jenny L. McNeill</w:t>
      </w:r>
    </w:p>
    <w:p w14:paraId="69E63311" w14:textId="77777777" w:rsidR="00775E48" w:rsidRDefault="00BE30B5">
      <w:pPr>
        <w:pStyle w:val="Heading1"/>
      </w:pPr>
      <w:r>
        <w:br/>
        <w:t>EMERGENCY MOTION FOR EX PARTE TEMPORARY PARENTING TIME ORDER</w:t>
      </w:r>
      <w:r>
        <w:br/>
      </w:r>
      <w:r>
        <w:t>AND CONSOLIDATION WITH DE NOVO HEARING (APRIL 28, 2025)</w:t>
      </w:r>
    </w:p>
    <w:p w14:paraId="3F41F8EE" w14:textId="77777777" w:rsidR="00775E48" w:rsidRDefault="00BE30B5">
      <w:r>
        <w:t>NOW COMES Plaintiff, Andrew J. Pigors, in propria persona, and respectfully moves this Honorable Court to:</w:t>
      </w:r>
    </w:p>
    <w:p w14:paraId="60F78F8F" w14:textId="77777777" w:rsidR="00775E48" w:rsidRDefault="00BE30B5">
      <w:r>
        <w:t>1. Immediately issue an Ex Parte Order restoring week-on/week-off parenting time, effective F</w:t>
      </w:r>
      <w:r>
        <w:t>riday, April 18, 2025;</w:t>
      </w:r>
    </w:p>
    <w:p w14:paraId="144B5DA2" w14:textId="77777777" w:rsidR="00775E48" w:rsidRDefault="00BE30B5">
      <w:r>
        <w:t>2. Consolidate this request with the De Novo Hearing scheduled for April 28, 2025, already set in response to Plaintiff’s objection to the Friend of the Court’s parenting time recommendation.</w:t>
      </w:r>
    </w:p>
    <w:p w14:paraId="2A53CCEB" w14:textId="77777777" w:rsidR="00775E48" w:rsidRDefault="00BE30B5">
      <w:r>
        <w:t>This motion is supported by MCL 722.27a(9</w:t>
      </w:r>
      <w:r>
        <w:t>), MCR 3.207(B), MCR 3.215(E)(4), MCL 722.23(j)(k), and judicial findings entered by Hon. Maria Ladas Hoopes on April 14, 2025.</w:t>
      </w:r>
    </w:p>
    <w:p w14:paraId="6BE92EA2" w14:textId="77777777" w:rsidR="00775E48" w:rsidRDefault="00BE30B5">
      <w:pPr>
        <w:pStyle w:val="Heading2"/>
      </w:pPr>
      <w:r>
        <w:br/>
        <w:t>I. FACTUAL BACKGROUND &amp; CONTEXT</w:t>
      </w:r>
    </w:p>
    <w:p w14:paraId="6BAEDFD4" w14:textId="77777777" w:rsidR="00775E48" w:rsidRDefault="00BE30B5">
      <w:r>
        <w:t>1. A De Novo hearing is scheduled for April 28, 2025, following Plaintiff’s objection to the Fr</w:t>
      </w:r>
      <w:r>
        <w:t>iend of the Court’s recommendation.</w:t>
      </w:r>
    </w:p>
    <w:p w14:paraId="2ECDC645" w14:textId="77777777" w:rsidR="00775E48" w:rsidRDefault="00BE30B5">
      <w:r>
        <w:t>2. Since April 6, 2025, Defendant has withheld LDW without legal cause, mirroring the March 26 – May 5, 2024 denial.</w:t>
      </w:r>
    </w:p>
    <w:p w14:paraId="273C2174" w14:textId="77777777" w:rsidR="00775E48" w:rsidRDefault="00BE30B5">
      <w:r>
        <w:t>3. The Easter holiday (April 18–20, 2025) falls on Plaintiff’s regular parenting weekend under the alte</w:t>
      </w:r>
      <w:r>
        <w:t>rnating weekly schedule. While the order assigns Easter to Defendant, it does not count holidays toward parenting time loss. As of April 16, 2025, Defendant has refused to offer make-up time, and Plaintiff reasonably anticipates she will unlawfully withhol</w:t>
      </w:r>
      <w:r>
        <w:t>d LDW for this weekend and the weekends that follow.</w:t>
      </w:r>
    </w:p>
    <w:p w14:paraId="48DC378E" w14:textId="77777777" w:rsidR="00775E48" w:rsidRDefault="00BE30B5">
      <w:r>
        <w:lastRenderedPageBreak/>
        <w:t>4. Defendant’s refusal to communicate or provide make-up time constitutes custodial interference and violates:</w:t>
      </w:r>
    </w:p>
    <w:p w14:paraId="434C2950" w14:textId="77777777" w:rsidR="00775E48" w:rsidRDefault="00BE30B5">
      <w:r>
        <w:t>- The parenting order’s non-diminishment clause;</w:t>
      </w:r>
    </w:p>
    <w:p w14:paraId="5BD9BD06" w14:textId="77777777" w:rsidR="00775E48" w:rsidRDefault="00BE30B5">
      <w:r>
        <w:t>- MCL 722.27a(3);</w:t>
      </w:r>
    </w:p>
    <w:p w14:paraId="4B357CA6" w14:textId="77777777" w:rsidR="00775E48" w:rsidRDefault="00BE30B5">
      <w:r>
        <w:t>- MCL 722.23(j) and (k).</w:t>
      </w:r>
    </w:p>
    <w:p w14:paraId="5DFBD49A" w14:textId="77777777" w:rsidR="00775E48" w:rsidRDefault="00BE30B5">
      <w:r>
        <w:t>5. Absent immediate intervention, Plaintiff will likely be denied contact from April 6 through May 2, 2025.</w:t>
      </w:r>
    </w:p>
    <w:p w14:paraId="21181228" w14:textId="77777777" w:rsidR="00775E48" w:rsidRDefault="00BE30B5">
      <w:r>
        <w:t>6. Defendant has not filed any modification or request for change, and her actions lack lawful basis.</w:t>
      </w:r>
    </w:p>
    <w:p w14:paraId="337D45D3" w14:textId="77777777" w:rsidR="00775E48" w:rsidRDefault="00BE30B5">
      <w:pPr>
        <w:pStyle w:val="Heading2"/>
      </w:pPr>
      <w:r>
        <w:br/>
        <w:t>II. PATTERN OF MISUSE OF PPO AND LEGAL PROCES</w:t>
      </w:r>
      <w:r>
        <w:t>S</w:t>
      </w:r>
    </w:p>
    <w:p w14:paraId="67EC7974" w14:textId="77777777" w:rsidR="00775E48" w:rsidRDefault="00BE30B5">
      <w:r>
        <w:t>7. Defendant has filed six PPO violation claims, including a two-week contempt sentence for alleged verbal contact during a court-ordered parenting exchange.</w:t>
      </w:r>
    </w:p>
    <w:p w14:paraId="75FC541E" w14:textId="77777777" w:rsidR="00775E48" w:rsidRDefault="00BE30B5">
      <w:r>
        <w:t>8. These tactics have intensified alienation and disrupted LDW’s emotional stability.</w:t>
      </w:r>
    </w:p>
    <w:p w14:paraId="6C340233" w14:textId="77777777" w:rsidR="00775E48" w:rsidRDefault="00BE30B5">
      <w:pPr>
        <w:pStyle w:val="Heading2"/>
      </w:pPr>
      <w:r>
        <w:br/>
        <w:t>III. APRI</w:t>
      </w:r>
      <w:r>
        <w:t>L 14, 2025 – FINDINGS BY HON. MARIA LADAS HOOPES</w:t>
      </w:r>
    </w:p>
    <w:p w14:paraId="22454FBF" w14:textId="77777777" w:rsidR="00775E48" w:rsidRDefault="00BE30B5">
      <w:r>
        <w:t>9. At a hearing on April 14, 2025, Judge Hoopes found:</w:t>
      </w:r>
    </w:p>
    <w:p w14:paraId="5811178B" w14:textId="77777777" w:rsidR="00775E48" w:rsidRDefault="00BE30B5">
      <w:r>
        <w:t>- Plaintiff’s rent was paid through December 2024;</w:t>
      </w:r>
    </w:p>
    <w:p w14:paraId="22C12270" w14:textId="77777777" w:rsidR="00775E48" w:rsidRDefault="00BE30B5">
      <w:r>
        <w:t>- There was no housing instability;</w:t>
      </w:r>
    </w:p>
    <w:p w14:paraId="6652EE96" w14:textId="77777777" w:rsidR="00775E48" w:rsidRDefault="00BE30B5">
      <w:r>
        <w:t>- Plaintiff was not in arrears at the time custody was restricted</w:t>
      </w:r>
      <w:r>
        <w:t>.</w:t>
      </w:r>
    </w:p>
    <w:p w14:paraId="1697F0C6" w14:textId="77777777" w:rsidR="00775E48" w:rsidRDefault="00BE30B5">
      <w:r>
        <w:t>10. These findings contradict the factual basis for the prior parenting time reduction and support modification under Vodvarka v. Grasmeyer, 259 Mich App 499 (2003).</w:t>
      </w:r>
    </w:p>
    <w:p w14:paraId="5DFC8E34" w14:textId="77777777" w:rsidR="00775E48" w:rsidRDefault="00BE30B5">
      <w:pPr>
        <w:pStyle w:val="Heading2"/>
      </w:pPr>
      <w:r>
        <w:br/>
        <w:t>IV. LEGAL AUTHORITY</w:t>
      </w:r>
    </w:p>
    <w:p w14:paraId="3CE85C86" w14:textId="77777777" w:rsidR="00775E48" w:rsidRDefault="00BE30B5">
      <w:r>
        <w:t>- MCL 722.27a(9);</w:t>
      </w:r>
    </w:p>
    <w:p w14:paraId="39324F48" w14:textId="77777777" w:rsidR="00775E48" w:rsidRDefault="00BE30B5">
      <w:r>
        <w:t>- MCR 3.207(B);</w:t>
      </w:r>
    </w:p>
    <w:p w14:paraId="5A184563" w14:textId="77777777" w:rsidR="00775E48" w:rsidRDefault="00BE30B5">
      <w:r>
        <w:t>- MCR 3.215(E)(4);</w:t>
      </w:r>
    </w:p>
    <w:p w14:paraId="702AC4B3" w14:textId="77777777" w:rsidR="00775E48" w:rsidRDefault="00BE30B5">
      <w:r>
        <w:t xml:space="preserve">- MCL </w:t>
      </w:r>
      <w:r>
        <w:t>722.23(j)–(k);</w:t>
      </w:r>
    </w:p>
    <w:p w14:paraId="33C8E9C9" w14:textId="77777777" w:rsidR="00775E48" w:rsidRDefault="00BE30B5">
      <w:r>
        <w:t>- Vodvarka v. Grasmeyer, 259 Mich App 499.</w:t>
      </w:r>
    </w:p>
    <w:p w14:paraId="3DBD8715" w14:textId="77777777" w:rsidR="00775E48" w:rsidRDefault="00BE30B5">
      <w:pPr>
        <w:pStyle w:val="Heading2"/>
      </w:pPr>
      <w:r>
        <w:lastRenderedPageBreak/>
        <w:br/>
        <w:t>V. RELIEF REQUESTED</w:t>
      </w:r>
    </w:p>
    <w:p w14:paraId="2AF3F9E9" w14:textId="77777777" w:rsidR="00775E48" w:rsidRDefault="00BE30B5">
      <w:r>
        <w:t>A. Immediate Ex Parte Order restoring week-on/week-off parenting time, beginning April 18, 2025;</w:t>
      </w:r>
    </w:p>
    <w:p w14:paraId="6CC72BD8" w14:textId="77777777" w:rsidR="00775E48" w:rsidRDefault="00BE30B5">
      <w:r>
        <w:t xml:space="preserve">B. Make-up time for April 6 – May 2, 2025 (minus Easter if credited), and March </w:t>
      </w:r>
      <w:r>
        <w:t>26 – May 5, 2024;</w:t>
      </w:r>
    </w:p>
    <w:p w14:paraId="2FE9F342" w14:textId="77777777" w:rsidR="00775E48" w:rsidRDefault="00BE30B5">
      <w:r>
        <w:t>C. Consolidation of this Motion into the April 28, 2025 De Novo hearing;</w:t>
      </w:r>
    </w:p>
    <w:p w14:paraId="3D25F322" w14:textId="77777777" w:rsidR="00775E48" w:rsidRDefault="00BE30B5">
      <w:r>
        <w:t>D. Future exchanges at the Muskegon County Sheriff’s Department;</w:t>
      </w:r>
    </w:p>
    <w:p w14:paraId="73ED361E" w14:textId="77777777" w:rsidR="00775E48" w:rsidRDefault="00BE30B5">
      <w:r>
        <w:t>E. Further relief deemed just and equitable.</w:t>
      </w:r>
    </w:p>
    <w:p w14:paraId="6E4203C6" w14:textId="77777777" w:rsidR="00775E48" w:rsidRDefault="00BE30B5">
      <w:r>
        <w:br/>
        <w:t>Respectfully submitted,</w:t>
      </w:r>
    </w:p>
    <w:p w14:paraId="7597ABE7" w14:textId="77777777" w:rsidR="00775E48" w:rsidRDefault="00BE30B5">
      <w:r>
        <w:t>/s/ Andrew J. Pigors</w:t>
      </w:r>
      <w:r>
        <w:br/>
        <w:t>1977 Whit</w:t>
      </w:r>
      <w:r>
        <w:t>ehall Road, Lot 17</w:t>
      </w:r>
      <w:r>
        <w:br/>
        <w:t>Muskegon, MI 49445</w:t>
      </w:r>
      <w:r>
        <w:br/>
        <w:t>(231) 903-5690</w:t>
      </w:r>
      <w:r>
        <w:br/>
        <w:t>andrewjpigors@gmail.com</w:t>
      </w:r>
    </w:p>
    <w:p w14:paraId="56AAA930" w14:textId="32C120F6" w:rsidR="00775E48" w:rsidRDefault="00BE30B5">
      <w:r>
        <w:t>Dated: April 16, 2025</w:t>
      </w:r>
    </w:p>
    <w:p w14:paraId="361A4A18" w14:textId="2999548F" w:rsidR="00F035AA" w:rsidRDefault="00F035AA"/>
    <w:p w14:paraId="7A4DC39E" w14:textId="14568427" w:rsidR="00F035AA" w:rsidRDefault="00F035AA"/>
    <w:p w14:paraId="70734580" w14:textId="77777777" w:rsidR="00F035AA" w:rsidRDefault="00F035AA" w:rsidP="00F035AA">
      <w:pPr>
        <w:pStyle w:val="NormalWeb"/>
      </w:pPr>
      <w:r>
        <w:rPr>
          <w:rStyle w:val="Strong"/>
        </w:rPr>
        <w:t>STATE OF MICHIGAN</w:t>
      </w:r>
      <w:r>
        <w:br/>
      </w:r>
      <w:r>
        <w:rPr>
          <w:rStyle w:val="Strong"/>
        </w:rPr>
        <w:t>IN THE 14TH CIRCUIT COURT FOR THE COUNTY OF MUSKEGON</w:t>
      </w:r>
    </w:p>
    <w:p w14:paraId="113E2328" w14:textId="77777777" w:rsidR="00F035AA" w:rsidRDefault="00F035AA" w:rsidP="00F035AA">
      <w:pPr>
        <w:pStyle w:val="NormalWeb"/>
      </w:pPr>
      <w:r>
        <w:rPr>
          <w:rStyle w:val="Strong"/>
        </w:rPr>
        <w:t>ANDREW J. PIGORS,</w:t>
      </w:r>
      <w:r>
        <w:br/>
        <w:t>Plaintiff, In Pro Per</w:t>
      </w:r>
    </w:p>
    <w:p w14:paraId="17D77F7D" w14:textId="77777777" w:rsidR="00F035AA" w:rsidRDefault="00F035AA" w:rsidP="00F035AA">
      <w:pPr>
        <w:pStyle w:val="NormalWeb"/>
      </w:pPr>
      <w:r>
        <w:t>v.</w:t>
      </w:r>
    </w:p>
    <w:p w14:paraId="41429C9A" w14:textId="77777777" w:rsidR="00F035AA" w:rsidRDefault="00F035AA" w:rsidP="00F035AA">
      <w:pPr>
        <w:pStyle w:val="NormalWeb"/>
      </w:pPr>
      <w:r>
        <w:rPr>
          <w:rStyle w:val="Strong"/>
        </w:rPr>
        <w:t>EMILY A. WATSON,</w:t>
      </w:r>
      <w:r>
        <w:br/>
        <w:t>Defendant.</w:t>
      </w:r>
    </w:p>
    <w:p w14:paraId="337E90A5" w14:textId="77777777" w:rsidR="00F035AA" w:rsidRDefault="00F035AA" w:rsidP="00F035AA">
      <w:pPr>
        <w:pStyle w:val="NormalWeb"/>
      </w:pPr>
      <w:r>
        <w:t>Case No.: 2024-001507-DC</w:t>
      </w:r>
      <w:r>
        <w:br/>
        <w:t>Hon. Jenny L. McNeill</w:t>
      </w:r>
      <w:r>
        <w:br/>
        <w:t>____________________________________/</w:t>
      </w:r>
    </w:p>
    <w:p w14:paraId="197FD579" w14:textId="77777777" w:rsidR="00F035AA" w:rsidRDefault="00F035AA" w:rsidP="00F035AA">
      <w:pPr>
        <w:pStyle w:val="Heading3"/>
      </w:pPr>
      <w:r>
        <w:rPr>
          <w:rStyle w:val="Strong"/>
          <w:b/>
          <w:bCs/>
        </w:rPr>
        <w:lastRenderedPageBreak/>
        <w:t>PROPOSED CONSOLIDATED EX PARTE ORDER GRANTING TEMPORARY CUSTODY, PARENTING TIME, AND SUPPORT RELIEF</w:t>
      </w:r>
    </w:p>
    <w:p w14:paraId="582D3A07" w14:textId="77777777" w:rsidR="00F035AA" w:rsidRDefault="00F035AA" w:rsidP="00F035AA">
      <w:pPr>
        <w:pStyle w:val="NormalWeb"/>
      </w:pPr>
      <w:r>
        <w:t>At a session of the Court held in the 14th Circuit Court, Muskegon County, on the date set forth below:</w:t>
      </w:r>
    </w:p>
    <w:p w14:paraId="5A180BCA" w14:textId="77777777" w:rsidR="00F035AA" w:rsidRDefault="00F035AA" w:rsidP="00F035AA">
      <w:pPr>
        <w:pStyle w:val="NormalWeb"/>
      </w:pPr>
      <w:r>
        <w:t>PRESENT: Honorable Jenny L. McNeill, Circuit Court Judge</w:t>
      </w:r>
    </w:p>
    <w:p w14:paraId="678917C7" w14:textId="77777777" w:rsidR="00F035AA" w:rsidRDefault="00F035AA" w:rsidP="00F035AA">
      <w:pPr>
        <w:pStyle w:val="NormalWeb"/>
      </w:pPr>
      <w:r>
        <w:t xml:space="preserve">Upon review of Plaintiff’s Emergency Motion for Ex </w:t>
      </w:r>
      <w:proofErr w:type="spellStart"/>
      <w:r>
        <w:t>Parte</w:t>
      </w:r>
      <w:proofErr w:type="spellEnd"/>
      <w:r>
        <w:t xml:space="preserve"> Parenting Time Relief, Custody Modification, Support Reassessment, and accompanying documentation, and pursuant to </w:t>
      </w:r>
      <w:r>
        <w:rPr>
          <w:rStyle w:val="Strong"/>
        </w:rPr>
        <w:t>MCL 722.27a(9)</w:t>
      </w:r>
      <w:r>
        <w:t xml:space="preserve">, </w:t>
      </w:r>
      <w:r>
        <w:rPr>
          <w:rStyle w:val="Strong"/>
        </w:rPr>
        <w:t>MCR 3.207(B)</w:t>
      </w:r>
      <w:r>
        <w:t xml:space="preserve">, </w:t>
      </w:r>
      <w:r>
        <w:rPr>
          <w:rStyle w:val="Strong"/>
        </w:rPr>
        <w:t>MCL 722.27(1)(c)</w:t>
      </w:r>
      <w:r>
        <w:t xml:space="preserve">, </w:t>
      </w:r>
      <w:r>
        <w:rPr>
          <w:rStyle w:val="Strong"/>
        </w:rPr>
        <w:t>MCL 552.603</w:t>
      </w:r>
      <w:r>
        <w:t xml:space="preserve">, and </w:t>
      </w:r>
      <w:proofErr w:type="spellStart"/>
      <w:r>
        <w:rPr>
          <w:rStyle w:val="Strong"/>
        </w:rPr>
        <w:t>Vodvarka</w:t>
      </w:r>
      <w:proofErr w:type="spellEnd"/>
      <w:r>
        <w:rPr>
          <w:rStyle w:val="Strong"/>
        </w:rPr>
        <w:t xml:space="preserve"> v. </w:t>
      </w:r>
      <w:proofErr w:type="spellStart"/>
      <w:r>
        <w:rPr>
          <w:rStyle w:val="Strong"/>
        </w:rPr>
        <w:t>Grasmeyer</w:t>
      </w:r>
      <w:proofErr w:type="spellEnd"/>
      <w:r>
        <w:t>, the Court finds that immediate relief is necessary to prevent harm to the minor child and that judicial efficiency warrants temporary orders pending the April 28, 2025 De Novo hearing.</w:t>
      </w:r>
    </w:p>
    <w:p w14:paraId="11620D81" w14:textId="77777777" w:rsidR="00F035AA" w:rsidRDefault="00F035AA" w:rsidP="00F035AA">
      <w:pPr>
        <w:pStyle w:val="NormalWeb"/>
      </w:pPr>
      <w:r>
        <w:t>IT IS HEREBY ORDERED:</w:t>
      </w:r>
    </w:p>
    <w:p w14:paraId="79ACCA07" w14:textId="77777777" w:rsidR="00F035AA" w:rsidRDefault="00F035AA" w:rsidP="00F035AA">
      <w:r>
        <w:pict w14:anchorId="3F92187D">
          <v:rect id="_x0000_i1025" style="width:0;height:1.5pt" o:hralign="center" o:hrstd="t" o:hr="t" fillcolor="#a0a0a0" stroked="f"/>
        </w:pict>
      </w:r>
    </w:p>
    <w:p w14:paraId="74CF6946" w14:textId="77777777" w:rsidR="00F035AA" w:rsidRDefault="00F035AA" w:rsidP="00F035AA">
      <w:pPr>
        <w:pStyle w:val="Heading3"/>
      </w:pPr>
      <w:r>
        <w:rPr>
          <w:rStyle w:val="Strong"/>
          <w:b/>
          <w:bCs/>
        </w:rPr>
        <w:t>1. TEMPORARY CUSTODY MODIFICATION</w:t>
      </w:r>
    </w:p>
    <w:p w14:paraId="540690A6" w14:textId="77777777" w:rsidR="00F035AA" w:rsidRDefault="00F035AA" w:rsidP="00F035AA">
      <w:pPr>
        <w:pStyle w:val="NormalWeb"/>
      </w:pPr>
      <w:r>
        <w:t xml:space="preserve">Plaintiff, </w:t>
      </w:r>
      <w:r>
        <w:rPr>
          <w:rStyle w:val="Strong"/>
        </w:rPr>
        <w:t xml:space="preserve">Andrew J. </w:t>
      </w:r>
      <w:proofErr w:type="spellStart"/>
      <w:r>
        <w:rPr>
          <w:rStyle w:val="Strong"/>
        </w:rPr>
        <w:t>Pigors</w:t>
      </w:r>
      <w:proofErr w:type="spellEnd"/>
      <w:r>
        <w:t xml:space="preserve">, is awarded </w:t>
      </w:r>
      <w:r>
        <w:rPr>
          <w:rStyle w:val="Strong"/>
        </w:rPr>
        <w:t>temporary joint physical custody</w:t>
      </w:r>
      <w:r>
        <w:t xml:space="preserve"> of the minor child, </w:t>
      </w:r>
      <w:r>
        <w:rPr>
          <w:rStyle w:val="Strong"/>
        </w:rPr>
        <w:t>Lincoln David Watson (DOB: 11/09/2022)</w:t>
      </w:r>
      <w:r>
        <w:t>, effective immediately. This temporary custody order shall remain in effect pending the scheduled De Novo hearing.</w:t>
      </w:r>
    </w:p>
    <w:p w14:paraId="1AE811A4" w14:textId="77777777" w:rsidR="00F035AA" w:rsidRDefault="00F035AA" w:rsidP="00F035AA">
      <w:r>
        <w:pict w14:anchorId="62C24A7A">
          <v:rect id="_x0000_i1026" style="width:0;height:1.5pt" o:hralign="center" o:hrstd="t" o:hr="t" fillcolor="#a0a0a0" stroked="f"/>
        </w:pict>
      </w:r>
    </w:p>
    <w:p w14:paraId="53F9722E" w14:textId="77777777" w:rsidR="00F035AA" w:rsidRDefault="00F035AA" w:rsidP="00F035AA">
      <w:pPr>
        <w:pStyle w:val="Heading3"/>
      </w:pPr>
      <w:r>
        <w:rPr>
          <w:rStyle w:val="Strong"/>
          <w:b/>
          <w:bCs/>
        </w:rPr>
        <w:t>2. RESTORATION OF WEEK-ON/WEEK-OFF PARENTING TIME</w:t>
      </w:r>
    </w:p>
    <w:p w14:paraId="239E31FE" w14:textId="77777777" w:rsidR="00F035AA" w:rsidRDefault="00F035AA" w:rsidP="00F035AA">
      <w:pPr>
        <w:pStyle w:val="NormalWeb"/>
      </w:pPr>
      <w:r>
        <w:t xml:space="preserve">Parenting time shall proceed on an alternating </w:t>
      </w:r>
      <w:r>
        <w:rPr>
          <w:rStyle w:val="Strong"/>
        </w:rPr>
        <w:t>week-on/week-off basis</w:t>
      </w:r>
      <w:r>
        <w:t xml:space="preserve">, beginning </w:t>
      </w:r>
      <w:r>
        <w:rPr>
          <w:rStyle w:val="Strong"/>
        </w:rPr>
        <w:t>Friday, April 18, 2025 at 5:30 PM</w:t>
      </w:r>
      <w:r>
        <w:t xml:space="preserve">, with exchanges to occur every Friday thereafter at 5:30 PM. All exchanges shall occur at the </w:t>
      </w:r>
      <w:r>
        <w:rPr>
          <w:rStyle w:val="Strong"/>
        </w:rPr>
        <w:t>Muskegon County Sheriff’s Department</w:t>
      </w:r>
      <w:r>
        <w:t>.</w:t>
      </w:r>
    </w:p>
    <w:p w14:paraId="06F0AA9A" w14:textId="77777777" w:rsidR="00F035AA" w:rsidRDefault="00F035AA" w:rsidP="00F035AA">
      <w:r>
        <w:pict w14:anchorId="52B006B5">
          <v:rect id="_x0000_i1027" style="width:0;height:1.5pt" o:hralign="center" o:hrstd="t" o:hr="t" fillcolor="#a0a0a0" stroked="f"/>
        </w:pict>
      </w:r>
    </w:p>
    <w:p w14:paraId="59CD9ACE" w14:textId="77777777" w:rsidR="00F035AA" w:rsidRDefault="00F035AA" w:rsidP="00F035AA">
      <w:pPr>
        <w:pStyle w:val="Heading3"/>
      </w:pPr>
      <w:r>
        <w:rPr>
          <w:rStyle w:val="Strong"/>
          <w:b/>
          <w:bCs/>
        </w:rPr>
        <w:t>3. ORDER FOR MAKE-UP PARENTING TIME</w:t>
      </w:r>
    </w:p>
    <w:p w14:paraId="3FB8A7E7" w14:textId="77777777" w:rsidR="00F035AA" w:rsidRDefault="00F035AA" w:rsidP="00F035AA">
      <w:pPr>
        <w:pStyle w:val="NormalWeb"/>
      </w:pPr>
      <w:r>
        <w:t>Plaintiff is awarded make-up parenting time for periods unlawfully withheld:</w:t>
      </w:r>
    </w:p>
    <w:p w14:paraId="2A0E254E" w14:textId="77777777" w:rsidR="00F035AA" w:rsidRDefault="00F035AA" w:rsidP="00F035AA">
      <w:pPr>
        <w:pStyle w:val="NormalWeb"/>
        <w:numPr>
          <w:ilvl w:val="0"/>
          <w:numId w:val="10"/>
        </w:numPr>
      </w:pPr>
      <w:r>
        <w:rPr>
          <w:rStyle w:val="Strong"/>
        </w:rPr>
        <w:t>March 26 – May 5, 2024</w:t>
      </w:r>
    </w:p>
    <w:p w14:paraId="7BB9F9BF" w14:textId="77777777" w:rsidR="00F035AA" w:rsidRDefault="00F035AA" w:rsidP="00F035AA">
      <w:pPr>
        <w:pStyle w:val="NormalWeb"/>
        <w:numPr>
          <w:ilvl w:val="0"/>
          <w:numId w:val="10"/>
        </w:numPr>
      </w:pPr>
      <w:r>
        <w:rPr>
          <w:rStyle w:val="Strong"/>
        </w:rPr>
        <w:t>April 6 – May 2, 2025</w:t>
      </w:r>
      <w:r>
        <w:t xml:space="preserve"> (excluding Easter weekend if credited as Defendant’s holiday)</w:t>
      </w:r>
    </w:p>
    <w:p w14:paraId="28AF217A" w14:textId="77777777" w:rsidR="00F035AA" w:rsidRDefault="00F035AA" w:rsidP="00F035AA">
      <w:pPr>
        <w:pStyle w:val="NormalWeb"/>
      </w:pPr>
      <w:r>
        <w:t>Make-up time shall be structured with one additional weekend per month until time is repaid or further order of the Court.</w:t>
      </w:r>
    </w:p>
    <w:p w14:paraId="61A4205B" w14:textId="77777777" w:rsidR="00F035AA" w:rsidRDefault="00F035AA" w:rsidP="00F035AA">
      <w:r>
        <w:lastRenderedPageBreak/>
        <w:pict w14:anchorId="45FE262B">
          <v:rect id="_x0000_i1028" style="width:0;height:1.5pt" o:hralign="center" o:hrstd="t" o:hr="t" fillcolor="#a0a0a0" stroked="f"/>
        </w:pict>
      </w:r>
    </w:p>
    <w:p w14:paraId="707A377F" w14:textId="77777777" w:rsidR="00F035AA" w:rsidRDefault="00F035AA" w:rsidP="00F035AA">
      <w:pPr>
        <w:pStyle w:val="Heading3"/>
      </w:pPr>
      <w:r>
        <w:rPr>
          <w:rStyle w:val="Strong"/>
          <w:b/>
          <w:bCs/>
        </w:rPr>
        <w:t>4. TEMPORARY STAY OF CHILD SUPPORT ENFORCEMENT</w:t>
      </w:r>
    </w:p>
    <w:p w14:paraId="1BAFE752" w14:textId="77777777" w:rsidR="00F035AA" w:rsidRDefault="00F035AA" w:rsidP="00F035AA">
      <w:pPr>
        <w:pStyle w:val="NormalWeb"/>
      </w:pPr>
      <w:r>
        <w:t xml:space="preserve">The enforcement of the current child support order is hereby </w:t>
      </w:r>
      <w:r>
        <w:rPr>
          <w:rStyle w:val="Strong"/>
        </w:rPr>
        <w:t>stayed pending full review</w:t>
      </w:r>
      <w:r>
        <w:t>. The Friend of the Court shall prepare an updated calculation factoring:</w:t>
      </w:r>
    </w:p>
    <w:p w14:paraId="4649E2B8" w14:textId="77777777" w:rsidR="00F035AA" w:rsidRDefault="00F035AA" w:rsidP="00F035AA">
      <w:pPr>
        <w:pStyle w:val="NormalWeb"/>
        <w:numPr>
          <w:ilvl w:val="0"/>
          <w:numId w:val="11"/>
        </w:numPr>
      </w:pPr>
      <w:r>
        <w:t>Verified income of both parties</w:t>
      </w:r>
    </w:p>
    <w:p w14:paraId="1B8B93F3" w14:textId="77777777" w:rsidR="00F035AA" w:rsidRDefault="00F035AA" w:rsidP="00F035AA">
      <w:pPr>
        <w:pStyle w:val="NormalWeb"/>
        <w:numPr>
          <w:ilvl w:val="0"/>
          <w:numId w:val="11"/>
        </w:numPr>
      </w:pPr>
      <w:r>
        <w:t>Revised parenting time schedule</w:t>
      </w:r>
    </w:p>
    <w:p w14:paraId="54B7825B" w14:textId="77777777" w:rsidR="00F035AA" w:rsidRDefault="00F035AA" w:rsidP="00F035AA">
      <w:pPr>
        <w:pStyle w:val="NormalWeb"/>
        <w:numPr>
          <w:ilvl w:val="0"/>
          <w:numId w:val="11"/>
        </w:numPr>
      </w:pPr>
      <w:r>
        <w:t>Employer-paid insurance benefits</w:t>
      </w:r>
    </w:p>
    <w:p w14:paraId="1F10B5ED" w14:textId="77777777" w:rsidR="00F035AA" w:rsidRDefault="00F035AA" w:rsidP="00F035AA">
      <w:pPr>
        <w:pStyle w:val="NormalWeb"/>
        <w:numPr>
          <w:ilvl w:val="0"/>
          <w:numId w:val="11"/>
        </w:numPr>
      </w:pPr>
      <w:r>
        <w:t>Disclosed dependent claims and rental income</w:t>
      </w:r>
    </w:p>
    <w:p w14:paraId="5F2008E8" w14:textId="77777777" w:rsidR="00F035AA" w:rsidRDefault="00F035AA" w:rsidP="00F035AA">
      <w:r>
        <w:pict w14:anchorId="420B2659">
          <v:rect id="_x0000_i1029" style="width:0;height:1.5pt" o:hralign="center" o:hrstd="t" o:hr="t" fillcolor="#a0a0a0" stroked="f"/>
        </w:pict>
      </w:r>
    </w:p>
    <w:p w14:paraId="6B0294E1" w14:textId="77777777" w:rsidR="00F035AA" w:rsidRDefault="00F035AA" w:rsidP="00F035AA">
      <w:pPr>
        <w:pStyle w:val="Heading3"/>
      </w:pPr>
      <w:r>
        <w:rPr>
          <w:rStyle w:val="Strong"/>
          <w:b/>
          <w:bCs/>
        </w:rPr>
        <w:t>5. CONSOLIDATION OF ISSUES FOR DE NOVO HEARING (APRIL 28, 2025)</w:t>
      </w:r>
    </w:p>
    <w:p w14:paraId="5D166B74" w14:textId="77777777" w:rsidR="00F035AA" w:rsidRDefault="00F035AA" w:rsidP="00F035AA">
      <w:pPr>
        <w:pStyle w:val="NormalWeb"/>
      </w:pPr>
      <w:r>
        <w:t xml:space="preserve">All matters—custody, parenting time, child support, and evidence admission—shall be </w:t>
      </w:r>
      <w:r>
        <w:rPr>
          <w:rStyle w:val="Strong"/>
        </w:rPr>
        <w:t>consolidated and addressed at the scheduled De Novo hearing on April 28, 2025 at 4:00 PM</w:t>
      </w:r>
      <w:r>
        <w:t>.</w:t>
      </w:r>
    </w:p>
    <w:p w14:paraId="40253AC0" w14:textId="77777777" w:rsidR="00F035AA" w:rsidRDefault="00F035AA" w:rsidP="00F035AA">
      <w:r>
        <w:pict w14:anchorId="40CAFF4C">
          <v:rect id="_x0000_i1030" style="width:0;height:1.5pt" o:hralign="center" o:hrstd="t" o:hr="t" fillcolor="#a0a0a0" stroked="f"/>
        </w:pict>
      </w:r>
    </w:p>
    <w:p w14:paraId="6F4BAA05" w14:textId="77777777" w:rsidR="00F035AA" w:rsidRDefault="00F035AA" w:rsidP="00F035AA">
      <w:pPr>
        <w:pStyle w:val="Heading3"/>
      </w:pPr>
      <w:r>
        <w:rPr>
          <w:rStyle w:val="Strong"/>
          <w:b/>
          <w:bCs/>
        </w:rPr>
        <w:t>6. LEAVE TO SUBMIT EXHIBITS A–F AT HEARING</w:t>
      </w:r>
    </w:p>
    <w:p w14:paraId="44C66C97" w14:textId="77777777" w:rsidR="00F035AA" w:rsidRDefault="00F035AA" w:rsidP="00F035AA">
      <w:pPr>
        <w:pStyle w:val="NormalWeb"/>
      </w:pPr>
      <w:r>
        <w:t xml:space="preserve">Plaintiff is granted leave to formally present </w:t>
      </w:r>
      <w:r>
        <w:rPr>
          <w:rStyle w:val="Strong"/>
        </w:rPr>
        <w:t>Exhibits A through F</w:t>
      </w:r>
      <w:r>
        <w:t>, already served on Defendant’s counsel, including:</w:t>
      </w:r>
    </w:p>
    <w:p w14:paraId="0B40B08E" w14:textId="77777777" w:rsidR="00F035AA" w:rsidRDefault="00F035AA" w:rsidP="00F035AA">
      <w:pPr>
        <w:pStyle w:val="NormalWeb"/>
        <w:numPr>
          <w:ilvl w:val="0"/>
          <w:numId w:val="12"/>
        </w:numPr>
      </w:pPr>
      <w:r>
        <w:t>Police reports</w:t>
      </w:r>
    </w:p>
    <w:p w14:paraId="4BC1E6F1" w14:textId="77777777" w:rsidR="00F035AA" w:rsidRDefault="00F035AA" w:rsidP="00F035AA">
      <w:pPr>
        <w:pStyle w:val="NormalWeb"/>
        <w:numPr>
          <w:ilvl w:val="0"/>
          <w:numId w:val="12"/>
        </w:numPr>
      </w:pPr>
      <w:r>
        <w:t>Video and photo documentation</w:t>
      </w:r>
    </w:p>
    <w:p w14:paraId="68C57D98" w14:textId="77777777" w:rsidR="00F035AA" w:rsidRDefault="00F035AA" w:rsidP="00F035AA">
      <w:pPr>
        <w:pStyle w:val="NormalWeb"/>
        <w:numPr>
          <w:ilvl w:val="0"/>
          <w:numId w:val="12"/>
        </w:numPr>
      </w:pPr>
      <w:r>
        <w:t>Verified timeline of parenting time obstruction</w:t>
      </w:r>
    </w:p>
    <w:p w14:paraId="7B702C72" w14:textId="77777777" w:rsidR="00F035AA" w:rsidRDefault="00F035AA" w:rsidP="00F035AA">
      <w:pPr>
        <w:pStyle w:val="NormalWeb"/>
        <w:numPr>
          <w:ilvl w:val="0"/>
          <w:numId w:val="12"/>
        </w:numPr>
      </w:pPr>
      <w:proofErr w:type="spellStart"/>
      <w:r>
        <w:t>AppClose</w:t>
      </w:r>
      <w:proofErr w:type="spellEnd"/>
      <w:r>
        <w:t xml:space="preserve"> communications</w:t>
      </w:r>
    </w:p>
    <w:p w14:paraId="196617C3" w14:textId="77777777" w:rsidR="00F035AA" w:rsidRDefault="00F035AA" w:rsidP="00F035AA">
      <w:pPr>
        <w:pStyle w:val="NormalWeb"/>
        <w:numPr>
          <w:ilvl w:val="0"/>
          <w:numId w:val="12"/>
        </w:numPr>
      </w:pPr>
      <w:r>
        <w:t>Declaration of Harm</w:t>
      </w:r>
    </w:p>
    <w:p w14:paraId="7CAA6189" w14:textId="77777777" w:rsidR="00F035AA" w:rsidRDefault="00F035AA" w:rsidP="00F035AA">
      <w:pPr>
        <w:pStyle w:val="NormalWeb"/>
        <w:numPr>
          <w:ilvl w:val="0"/>
          <w:numId w:val="12"/>
        </w:numPr>
      </w:pPr>
      <w:r>
        <w:t>Court record from Judge Hoopes</w:t>
      </w:r>
    </w:p>
    <w:p w14:paraId="2F6CD2D6" w14:textId="77777777" w:rsidR="00F035AA" w:rsidRDefault="00F035AA" w:rsidP="00F035AA">
      <w:pPr>
        <w:pStyle w:val="NormalWeb"/>
      </w:pPr>
      <w:r>
        <w:t>These exhibits shall be accepted into the hearing record subject to evidentiary review.</w:t>
      </w:r>
    </w:p>
    <w:p w14:paraId="7CE11E33" w14:textId="77777777" w:rsidR="00F035AA" w:rsidRDefault="00F035AA" w:rsidP="00F035AA">
      <w:r>
        <w:pict w14:anchorId="46B0CDB7">
          <v:rect id="_x0000_i1031" style="width:0;height:1.5pt" o:hralign="center" o:hrstd="t" o:hr="t" fillcolor="#a0a0a0" stroked="f"/>
        </w:pict>
      </w:r>
    </w:p>
    <w:p w14:paraId="63508F26" w14:textId="77777777" w:rsidR="00F035AA" w:rsidRDefault="00F035AA" w:rsidP="00F035AA">
      <w:pPr>
        <w:pStyle w:val="Heading3"/>
      </w:pPr>
      <w:r>
        <w:rPr>
          <w:rStyle w:val="Strong"/>
          <w:b/>
          <w:bCs/>
        </w:rPr>
        <w:t>IT IS SO ORDERED.</w:t>
      </w:r>
    </w:p>
    <w:p w14:paraId="24909221" w14:textId="77777777" w:rsidR="00F035AA" w:rsidRDefault="00F035AA" w:rsidP="00F035AA">
      <w:pPr>
        <w:pStyle w:val="NormalWeb"/>
      </w:pPr>
      <w:r>
        <w:t>Date: ____________________________</w:t>
      </w:r>
    </w:p>
    <w:p w14:paraId="5942AFFD" w14:textId="77777777" w:rsidR="00F035AA" w:rsidRDefault="00F035AA" w:rsidP="00F035AA">
      <w:r>
        <w:pict w14:anchorId="07D0CDC9">
          <v:rect id="_x0000_i1032" style="width:0;height:1.5pt" o:hralign="center" o:hrstd="t" o:hr="t" fillcolor="#a0a0a0" stroked="f"/>
        </w:pict>
      </w:r>
    </w:p>
    <w:p w14:paraId="6E6658FF" w14:textId="77777777" w:rsidR="00F035AA" w:rsidRDefault="00F035AA" w:rsidP="00F035AA">
      <w:pPr>
        <w:pStyle w:val="NormalWeb"/>
      </w:pPr>
      <w:r>
        <w:t>Hon. Jenny L. McNeill</w:t>
      </w:r>
      <w:r>
        <w:br/>
        <w:t>14th Circuit Court Judge</w:t>
      </w:r>
    </w:p>
    <w:p w14:paraId="56189A78" w14:textId="77777777" w:rsidR="00F035AA" w:rsidRDefault="00F035AA"/>
    <w:sectPr w:rsidR="00F035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B8411A"/>
    <w:multiLevelType w:val="multilevel"/>
    <w:tmpl w:val="9DA8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22C6F"/>
    <w:multiLevelType w:val="multilevel"/>
    <w:tmpl w:val="98B6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749BC"/>
    <w:multiLevelType w:val="multilevel"/>
    <w:tmpl w:val="EBDA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5E48"/>
    <w:rsid w:val="00AA1D8D"/>
    <w:rsid w:val="00B47730"/>
    <w:rsid w:val="00BE30B5"/>
    <w:rsid w:val="00CB0664"/>
    <w:rsid w:val="00F035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7CC62C"/>
  <w14:defaultImageDpi w14:val="300"/>
  <w15:docId w15:val="{28C5420B-1F5E-4E4E-A527-C7DD8119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03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4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957</Words>
  <Characters>5458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PAC 09</cp:lastModifiedBy>
  <cp:revision>2</cp:revision>
  <dcterms:created xsi:type="dcterms:W3CDTF">2013-12-23T23:15:00Z</dcterms:created>
  <dcterms:modified xsi:type="dcterms:W3CDTF">2025-04-16T20:03:00Z</dcterms:modified>
  <cp:category/>
</cp:coreProperties>
</file>