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pPr>
      <w:r>
        <w:rPr>
          <w:rFonts w:ascii="Times New Roman" w:hAnsi="Times New Roman"/>
          <w:b w:val="0"/>
          <w:i w:val="0"/>
          <w:sz w:val="24"/>
        </w:rPr>
        <w:t>STATE OF MICHIGAN IN THE 14TH JUDICIAL CIRCUIT COURT FOR THE COUNTY OF MUSKEGON</w:t>
      </w:r>
    </w:p>
    <w:p>
      <w:pPr>
        <w:spacing w:line="480" w:lineRule="auto" w:after="0" w:before="0"/>
      </w:pPr>
      <w:r>
        <w:rPr>
          <w:rFonts w:ascii="Times New Roman" w:hAnsi="Times New Roman"/>
          <w:b w:val="0"/>
          <w:i w:val="0"/>
          <w:sz w:val="24"/>
        </w:rPr>
        <w:t>ANDREW PIGORS, Plaintiff,                          Case No. 2024-001507-DC</w:t>
      </w:r>
    </w:p>
    <w:p>
      <w:pPr>
        <w:spacing w:line="480" w:lineRule="auto" w:after="0" w:before="0"/>
      </w:pPr>
      <w:r>
        <w:rPr>
          <w:rFonts w:ascii="Times New Roman" w:hAnsi="Times New Roman"/>
          <w:b w:val="0"/>
          <w:i w:val="0"/>
          <w:sz w:val="24"/>
        </w:rPr>
        <w:t>v.                                      Hon. Jenny L. McNeill</w:t>
      </w:r>
    </w:p>
    <w:p>
      <w:pPr>
        <w:spacing w:line="480" w:lineRule="auto" w:after="0" w:before="0"/>
      </w:pPr>
      <w:r>
        <w:rPr>
          <w:rFonts w:ascii="Times New Roman" w:hAnsi="Times New Roman"/>
          <w:b w:val="0"/>
          <w:i w:val="0"/>
          <w:sz w:val="24"/>
        </w:rPr>
        <w:t>HALEY WATSON, Defendant. ________________________________/</w:t>
      </w:r>
    </w:p>
    <w:p>
      <w:pPr>
        <w:spacing w:line="480" w:lineRule="auto" w:after="240" w:before="0"/>
        <w:jc w:val="center"/>
      </w:pPr>
      <w:r>
        <w:rPr>
          <w:rFonts w:ascii="Times New Roman" w:hAnsi="Times New Roman"/>
          <w:b/>
          <w:i w:val="0"/>
          <w:sz w:val="24"/>
        </w:rPr>
        <w:t>EXHIBIT: COMPREHENSIVE PARENTAL ALIENATION ANALYSIS</w:t>
      </w:r>
    </w:p>
    <w:p>
      <w:pPr>
        <w:pStyle w:val="Heading2"/>
      </w:pPr>
      <w:r>
        <w:rPr>
          <w:rFonts w:ascii="Times New Roman" w:hAnsi="Times New Roman"/>
        </w:rPr>
        <w:t>Pigors v. Watson — Case No. 2024-001507-DC</w:t>
      </w:r>
    </w:p>
    <w:p>
      <w:pPr>
        <w:spacing w:line="480" w:lineRule="auto" w:after="0" w:before="0"/>
      </w:pPr>
      <w:r>
        <w:rPr>
          <w:rFonts w:ascii="Times New Roman" w:hAnsi="Times New Roman"/>
          <w:b/>
          <w:i w:val="0"/>
          <w:sz w:val="24"/>
        </w:rPr>
        <w:t>Prepared by:</w:t>
      </w:r>
      <w:r>
        <w:rPr>
          <w:rFonts w:ascii="Times New Roman" w:hAnsi="Times New Roman"/>
          <w:b w:val="0"/>
          <w:i w:val="0"/>
          <w:sz w:val="24"/>
        </w:rPr>
        <w:t xml:space="preserve"> Andrew J. Pigors, Pro Se Plaintiff </w:t>
      </w:r>
      <w:r>
        <w:rPr>
          <w:rFonts w:ascii="Times New Roman" w:hAnsi="Times New Roman"/>
          <w:b/>
          <w:i w:val="0"/>
          <w:sz w:val="24"/>
        </w:rPr>
        <w:t>Date:</w:t>
      </w:r>
      <w:r>
        <w:rPr>
          <w:rFonts w:ascii="Times New Roman" w:hAnsi="Times New Roman"/>
          <w:b w:val="0"/>
          <w:i w:val="0"/>
          <w:sz w:val="24"/>
        </w:rPr>
        <w:t xml:space="preserve"> [DATE OF FILING]</w:t>
      </w:r>
    </w:p>
    <w:p>
      <w:r>
        <w:br w:type="page"/>
      </w:r>
    </w:p>
    <w:p>
      <w:pPr>
        <w:pStyle w:val="Heading2"/>
      </w:pPr>
      <w:r>
        <w:rPr>
          <w:rFonts w:ascii="Times New Roman" w:hAnsi="Times New Roman"/>
        </w:rPr>
        <w:t>I. ESTABLISHED PARENTAL ALIENATION FRAMEWORKS</w:t>
      </w:r>
    </w:p>
    <w:p>
      <w:pPr>
        <w:pStyle w:val="Heading3"/>
      </w:pPr>
      <w:r>
        <w:rPr>
          <w:rFonts w:ascii="Times New Roman" w:hAnsi="Times New Roman"/>
        </w:rPr>
        <w:t>A. Dr. Amy J.L. Baker's 17 Strategies of Parental Alienation</w:t>
      </w:r>
    </w:p>
    <w:p>
      <w:pPr>
        <w:spacing w:line="480" w:lineRule="auto" w:after="0" w:before="0"/>
      </w:pPr>
      <w:r>
        <w:rPr>
          <w:rFonts w:ascii="Times New Roman" w:hAnsi="Times New Roman"/>
          <w:b w:val="0"/>
          <w:i w:val="0"/>
          <w:sz w:val="24"/>
        </w:rPr>
        <w:t xml:space="preserve">Dr. Amy Baker, a developmental psychologist and author of </w:t>
      </w:r>
      <w:r>
        <w:rPr>
          <w:rFonts w:ascii="Times New Roman" w:hAnsi="Times New Roman"/>
          <w:b w:val="0"/>
          <w:i/>
          <w:sz w:val="24"/>
        </w:rPr>
        <w:t>Adult Children of Parental Alienation Syndrome</w:t>
      </w:r>
      <w:r>
        <w:rPr>
          <w:rFonts w:ascii="Times New Roman" w:hAnsi="Times New Roman"/>
          <w:b w:val="0"/>
          <w:i w:val="0"/>
          <w:sz w:val="24"/>
        </w:rPr>
        <w:t xml:space="preserve"> (2007), identified 17 empirically derived strategies used by alienating parents, organized into three categories. The Watson family's documented conduct matches </w:t>
      </w:r>
      <w:r>
        <w:rPr>
          <w:rFonts w:ascii="Times New Roman" w:hAnsi="Times New Roman"/>
          <w:b/>
          <w:i w:val="0"/>
          <w:sz w:val="24"/>
        </w:rPr>
        <w:t>15 of 17 strategies</w:t>
      </w:r>
      <w:r>
        <w:rPr>
          <w:rFonts w:ascii="Times New Roman" w:hAnsi="Times New Roman"/>
          <w:b w:val="0"/>
          <w:i w:val="0"/>
          <w:sz w:val="24"/>
        </w:rPr>
        <w: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w:t>
            </w:r>
          </w:p>
        </w:tc>
        <w:tc>
          <w:tcPr>
            <w:tcW w:type="dxa" w:w="2340"/>
          </w:tcPr>
          <w:p>
            <w:pPr>
              <w:spacing w:line="240" w:lineRule="auto"/>
            </w:pPr>
            <w:r/>
            <w:r>
              <w:rPr>
                <w:rFonts w:ascii="Times New Roman" w:hAnsi="Times New Roman"/>
                <w:b/>
                <w:sz w:val="24"/>
              </w:rPr>
              <w:t>Baker Strategy</w:t>
            </w:r>
          </w:p>
        </w:tc>
        <w:tc>
          <w:tcPr>
            <w:tcW w:type="dxa" w:w="2340"/>
          </w:tcPr>
          <w:p>
            <w:pPr>
              <w:spacing w:line="240" w:lineRule="auto"/>
            </w:pPr>
            <w:r/>
            <w:r>
              <w:rPr>
                <w:rFonts w:ascii="Times New Roman" w:hAnsi="Times New Roman"/>
                <w:b/>
                <w:sz w:val="24"/>
              </w:rPr>
              <w:t>Watson Family Conduct</w:t>
            </w:r>
          </w:p>
        </w:tc>
        <w:tc>
          <w:tcPr>
            <w:tcW w:type="dxa" w:w="2340"/>
          </w:tcPr>
          <w:p>
            <w:pPr>
              <w:spacing w:line="240" w:lineRule="auto"/>
            </w:pPr>
            <w:r/>
            <w:r>
              <w:rPr>
                <w:rFonts w:ascii="Times New Roman" w:hAnsi="Times New Roman"/>
                <w:b/>
                <w:sz w:val="24"/>
              </w:rPr>
              <w:t>Evidence Source</w:t>
            </w:r>
          </w:p>
        </w:tc>
      </w:tr>
      <w:tr>
        <w:tc>
          <w:tcPr>
            <w:tcW w:type="dxa" w:w="2340"/>
          </w:tcPr>
          <w:p>
            <w:pPr>
              <w:spacing w:line="240" w:lineRule="auto"/>
            </w:pPr>
            <w:r/>
            <w:r>
              <w:rPr>
                <w:rFonts w:ascii="Times New Roman" w:hAnsi="Times New Roman"/>
                <w:b/>
                <w:i w:val="0"/>
                <w:sz w:val="24"/>
              </w:rPr>
              <w:t>POISONING THE CHILD'S RELATIONSHIP</w:t>
            </w:r>
          </w:p>
        </w:tc>
        <w:tc>
          <w:tcPr>
            <w:tcW w:type="dxa" w:w="2340"/>
          </w:tcPr>
          <w:p>
            <w:pPr>
              <w:spacing w:line="240" w:lineRule="auto"/>
            </w:pPr>
            <w:r/>
            <w:r>
              <w:rPr>
                <w:rFonts w:ascii="Times New Roman" w:hAnsi="Times New Roman"/>
                <w:b w:val="0"/>
                <w:i w:val="0"/>
                <w:sz w:val="24"/>
              </w:rPr>
            </w:r>
          </w:p>
        </w:tc>
        <w:tc>
          <w:tcPr>
            <w:tcW w:type="dxa" w:w="2340"/>
          </w:tcPr>
          <w:p>
            <w:pPr>
              <w:spacing w:line="240" w:lineRule="auto"/>
            </w:pPr>
            <w:r/>
            <w:r>
              <w:rPr>
                <w:rFonts w:ascii="Times New Roman" w:hAnsi="Times New Roman"/>
                <w:b w:val="0"/>
                <w:i w:val="0"/>
                <w:sz w:val="24"/>
              </w:rPr>
            </w:r>
          </w:p>
        </w:tc>
        <w:tc>
          <w:tcPr>
            <w:tcW w:type="dxa" w:w="2340"/>
          </w:tcPr>
          <w:p>
            <w:pPr>
              <w:spacing w:line="240" w:lineRule="auto"/>
            </w:pPr>
            <w:r/>
            <w:r>
              <w:rPr>
                <w:rFonts w:ascii="Times New Roman" w:hAnsi="Times New Roman"/>
                <w:b w:val="0"/>
                <w:i w:val="0"/>
                <w:sz w:val="24"/>
              </w:rPr>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Badmouthing the targeted parent</w:t>
            </w:r>
          </w:p>
        </w:tc>
        <w:tc>
          <w:tcPr>
            <w:tcW w:type="dxa" w:w="2340"/>
          </w:tcPr>
          <w:p>
            <w:pPr>
              <w:spacing w:line="240" w:lineRule="auto"/>
            </w:pPr>
            <w:r/>
            <w:r>
              <w:rPr>
                <w:rFonts w:ascii="Times New Roman" w:hAnsi="Times New Roman"/>
                <w:b w:val="0"/>
                <w:i w:val="0"/>
                <w:sz w:val="24"/>
              </w:rPr>
              <w:t>Emily telling L.D.W. "Daddy doesn't want to see you"</w:t>
            </w:r>
          </w:p>
        </w:tc>
        <w:tc>
          <w:tcPr>
            <w:tcW w:type="dxa" w:w="2340"/>
          </w:tcPr>
          <w:p>
            <w:pPr>
              <w:spacing w:line="240" w:lineRule="auto"/>
            </w:pPr>
            <w:r/>
            <w:r>
              <w:rPr>
                <w:rFonts w:ascii="Times New Roman" w:hAnsi="Times New Roman"/>
                <w:b w:val="0"/>
                <w:i w:val="0"/>
                <w:sz w:val="24"/>
              </w:rPr>
              <w:t>Affidavit ¶; AppClose records</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Limiting contact</w:t>
            </w:r>
          </w:p>
        </w:tc>
        <w:tc>
          <w:tcPr>
            <w:tcW w:type="dxa" w:w="2340"/>
          </w:tcPr>
          <w:p>
            <w:pPr>
              <w:spacing w:line="240" w:lineRule="auto"/>
            </w:pPr>
            <w:r/>
            <w:r>
              <w:rPr>
                <w:rFonts w:ascii="Times New Roman" w:hAnsi="Times New Roman"/>
                <w:b w:val="0"/>
                <w:i w:val="0"/>
                <w:sz w:val="24"/>
              </w:rPr>
              <w:t>Withholding 268+ days total; blocking video calls (June 1, 2024; Sept 12, 2024); holidays (Easter, Halloween, 2nd &amp; 3rd birthday)</w:t>
            </w:r>
          </w:p>
        </w:tc>
        <w:tc>
          <w:tcPr>
            <w:tcW w:type="dxa" w:w="2340"/>
          </w:tcPr>
          <w:p>
            <w:pPr>
              <w:spacing w:line="240" w:lineRule="auto"/>
            </w:pPr>
            <w:r/>
            <w:r>
              <w:rPr>
                <w:rFonts w:ascii="Times New Roman" w:hAnsi="Times New Roman"/>
                <w:b w:val="0"/>
                <w:i w:val="0"/>
                <w:sz w:val="24"/>
              </w:rPr>
              <w:t>Police reports; AppClose records</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Interfering with communication</w:t>
            </w:r>
          </w:p>
        </w:tc>
        <w:tc>
          <w:tcPr>
            <w:tcW w:type="dxa" w:w="2340"/>
          </w:tcPr>
          <w:p>
            <w:pPr>
              <w:spacing w:line="240" w:lineRule="auto"/>
            </w:pPr>
            <w:r/>
            <w:r>
              <w:rPr>
                <w:rFonts w:ascii="Times New Roman" w:hAnsi="Times New Roman"/>
                <w:b w:val="0"/>
                <w:i w:val="0"/>
                <w:sz w:val="24"/>
              </w:rPr>
              <w:t>Denying scheduled video calls, claiming child "doesn't want to talk"; failing to share medical updates (Nov 19, 2024 vaccinations)</w:t>
            </w:r>
          </w:p>
        </w:tc>
        <w:tc>
          <w:tcPr>
            <w:tcW w:type="dxa" w:w="2340"/>
          </w:tcPr>
          <w:p>
            <w:pPr>
              <w:spacing w:line="240" w:lineRule="auto"/>
            </w:pPr>
            <w:r/>
            <w:r>
              <w:rPr>
                <w:rFonts w:ascii="Times New Roman" w:hAnsi="Times New Roman"/>
                <w:b w:val="0"/>
                <w:i w:val="0"/>
                <w:sz w:val="24"/>
              </w:rPr>
              <w:t>AppClose records</w:t>
            </w:r>
          </w:p>
        </w:tc>
      </w:tr>
      <w:tr>
        <w:tc>
          <w:tcPr>
            <w:tcW w:type="dxa" w:w="2340"/>
          </w:tcPr>
          <w:p>
            <w:pPr>
              <w:spacing w:line="240" w:lineRule="auto"/>
            </w:pPr>
            <w:r/>
            <w:r>
              <w:rPr>
                <w:rFonts w:ascii="Times New Roman" w:hAnsi="Times New Roman"/>
                <w:b w:val="0"/>
                <w:i w:val="0"/>
                <w:sz w:val="24"/>
              </w:rPr>
              <w:t>4</w:t>
            </w:r>
          </w:p>
        </w:tc>
        <w:tc>
          <w:tcPr>
            <w:tcW w:type="dxa" w:w="2340"/>
          </w:tcPr>
          <w:p>
            <w:pPr>
              <w:spacing w:line="240" w:lineRule="auto"/>
            </w:pPr>
            <w:r/>
            <w:r>
              <w:rPr>
                <w:rFonts w:ascii="Times New Roman" w:hAnsi="Times New Roman"/>
                <w:b w:val="0"/>
                <w:i w:val="0"/>
                <w:sz w:val="24"/>
              </w:rPr>
              <w:t>Interfering with symbolic communication</w:t>
            </w:r>
          </w:p>
        </w:tc>
        <w:tc>
          <w:tcPr>
            <w:tcW w:type="dxa" w:w="2340"/>
          </w:tcPr>
          <w:p>
            <w:pPr>
              <w:spacing w:line="240" w:lineRule="auto"/>
            </w:pPr>
            <w:r/>
            <w:r>
              <w:rPr>
                <w:rFonts w:ascii="Times New Roman" w:hAnsi="Times New Roman"/>
                <w:b w:val="0"/>
                <w:i w:val="0"/>
                <w:sz w:val="24"/>
              </w:rPr>
              <w:t>Blocking cards, gifts, and messages; failing to relay Father's love during 200+ day separation</w:t>
            </w:r>
          </w:p>
        </w:tc>
        <w:tc>
          <w:tcPr>
            <w:tcW w:type="dxa" w:w="2340"/>
          </w:tcPr>
          <w:p>
            <w:pPr>
              <w:spacing w:line="240" w:lineRule="auto"/>
            </w:pPr>
            <w:r/>
            <w:r>
              <w:rPr>
                <w:rFonts w:ascii="Times New Roman" w:hAnsi="Times New Roman"/>
                <w:b w:val="0"/>
                <w:i w:val="0"/>
                <w:sz w:val="24"/>
              </w:rPr>
              <w:t>Pattern evidence</w:t>
            </w:r>
          </w:p>
        </w:tc>
      </w:tr>
      <w:tr>
        <w:tc>
          <w:tcPr>
            <w:tcW w:type="dxa" w:w="2340"/>
          </w:tcPr>
          <w:p>
            <w:pPr>
              <w:spacing w:line="240" w:lineRule="auto"/>
            </w:pPr>
            <w:r/>
            <w:r>
              <w:rPr>
                <w:rFonts w:ascii="Times New Roman" w:hAnsi="Times New Roman"/>
                <w:b w:val="0"/>
                <w:i w:val="0"/>
                <w:sz w:val="24"/>
              </w:rPr>
              <w:t>5</w:t>
            </w:r>
          </w:p>
        </w:tc>
        <w:tc>
          <w:tcPr>
            <w:tcW w:type="dxa" w:w="2340"/>
          </w:tcPr>
          <w:p>
            <w:pPr>
              <w:spacing w:line="240" w:lineRule="auto"/>
            </w:pPr>
            <w:r/>
            <w:r>
              <w:rPr>
                <w:rFonts w:ascii="Times New Roman" w:hAnsi="Times New Roman"/>
                <w:b w:val="0"/>
                <w:i w:val="0"/>
                <w:sz w:val="24"/>
              </w:rPr>
              <w:t>Withdrawal of love</w:t>
            </w:r>
          </w:p>
        </w:tc>
        <w:tc>
          <w:tcPr>
            <w:tcW w:type="dxa" w:w="2340"/>
          </w:tcPr>
          <w:p>
            <w:pPr>
              <w:spacing w:line="240" w:lineRule="auto"/>
            </w:pPr>
            <w:r/>
            <w:r>
              <w:rPr>
                <w:rFonts w:ascii="Times New Roman" w:hAnsi="Times New Roman"/>
                <w:b w:val="0"/>
                <w:i w:val="0"/>
                <w:sz w:val="24"/>
              </w:rPr>
              <w:t>Conditioning affection on child's rejection of Father</w:t>
            </w:r>
          </w:p>
        </w:tc>
        <w:tc>
          <w:tcPr>
            <w:tcW w:type="dxa" w:w="2340"/>
          </w:tcPr>
          <w:p>
            <w:pPr>
              <w:spacing w:line="240" w:lineRule="auto"/>
            </w:pPr>
            <w:r/>
            <w:r>
              <w:rPr>
                <w:rFonts w:ascii="Times New Roman" w:hAnsi="Times New Roman"/>
                <w:b w:val="0"/>
                <w:i w:val="0"/>
                <w:sz w:val="24"/>
              </w:rPr>
              <w:t>Behavioral observations</w:t>
            </w:r>
          </w:p>
        </w:tc>
      </w:tr>
      <w:tr>
        <w:tc>
          <w:tcPr>
            <w:tcW w:type="dxa" w:w="2340"/>
          </w:tcPr>
          <w:p>
            <w:pPr>
              <w:spacing w:line="240" w:lineRule="auto"/>
            </w:pPr>
            <w:r/>
            <w:r>
              <w:rPr>
                <w:rFonts w:ascii="Times New Roman" w:hAnsi="Times New Roman"/>
                <w:b w:val="0"/>
                <w:i w:val="0"/>
                <w:sz w:val="24"/>
              </w:rPr>
              <w:t>6</w:t>
            </w:r>
          </w:p>
        </w:tc>
        <w:tc>
          <w:tcPr>
            <w:tcW w:type="dxa" w:w="2340"/>
          </w:tcPr>
          <w:p>
            <w:pPr>
              <w:spacing w:line="240" w:lineRule="auto"/>
            </w:pPr>
            <w:r/>
            <w:r>
              <w:rPr>
                <w:rFonts w:ascii="Times New Roman" w:hAnsi="Times New Roman"/>
                <w:b w:val="0"/>
                <w:i w:val="0"/>
                <w:sz w:val="24"/>
              </w:rPr>
              <w:t>Telling the child the targeted parent doesn't love them</w:t>
            </w:r>
          </w:p>
        </w:tc>
        <w:tc>
          <w:tcPr>
            <w:tcW w:type="dxa" w:w="2340"/>
          </w:tcPr>
          <w:p>
            <w:pPr>
              <w:spacing w:line="240" w:lineRule="auto"/>
            </w:pPr>
            <w:r/>
            <w:r>
              <w:rPr>
                <w:rFonts w:ascii="Times New Roman" w:hAnsi="Times New Roman"/>
                <w:b w:val="0"/>
                <w:i w:val="0"/>
                <w:sz w:val="24"/>
              </w:rPr>
              <w:t>"Daddy doesn't want to see you" — telling a toddler his father chose to abandon him, when in fact Father was judicially barred</w:t>
            </w:r>
          </w:p>
        </w:tc>
        <w:tc>
          <w:tcPr>
            <w:tcW w:type="dxa" w:w="2340"/>
          </w:tcPr>
          <w:p>
            <w:pPr>
              <w:spacing w:line="240" w:lineRule="auto"/>
            </w:pPr>
            <w:r/>
            <w:r>
              <w:rPr>
                <w:rFonts w:ascii="Times New Roman" w:hAnsi="Times New Roman"/>
                <w:b w:val="0"/>
                <w:i w:val="0"/>
                <w:sz w:val="24"/>
              </w:rPr>
              <w:t>Affidavit ¶</w:t>
            </w:r>
          </w:p>
        </w:tc>
      </w:tr>
      <w:tr>
        <w:tc>
          <w:tcPr>
            <w:tcW w:type="dxa" w:w="2340"/>
          </w:tcPr>
          <w:p>
            <w:pPr>
              <w:spacing w:line="240" w:lineRule="auto"/>
            </w:pPr>
            <w:r/>
            <w:r>
              <w:rPr>
                <w:rFonts w:ascii="Times New Roman" w:hAnsi="Times New Roman"/>
                <w:b w:val="0"/>
                <w:i w:val="0"/>
                <w:sz w:val="24"/>
              </w:rPr>
              <w:t>7</w:t>
            </w:r>
          </w:p>
        </w:tc>
        <w:tc>
          <w:tcPr>
            <w:tcW w:type="dxa" w:w="2340"/>
          </w:tcPr>
          <w:p>
            <w:pPr>
              <w:spacing w:line="240" w:lineRule="auto"/>
            </w:pPr>
            <w:r/>
            <w:r>
              <w:rPr>
                <w:rFonts w:ascii="Times New Roman" w:hAnsi="Times New Roman"/>
                <w:b w:val="0"/>
                <w:i w:val="0"/>
                <w:sz w:val="24"/>
              </w:rPr>
              <w:t>Encouraging the child to call a new partner "Daddy"</w:t>
            </w:r>
          </w:p>
        </w:tc>
        <w:tc>
          <w:tcPr>
            <w:tcW w:type="dxa" w:w="2340"/>
          </w:tcPr>
          <w:p>
            <w:pPr>
              <w:spacing w:line="240" w:lineRule="auto"/>
            </w:pPr>
            <w:r/>
            <w:r>
              <w:rPr>
                <w:rFonts w:ascii="Times New Roman" w:hAnsi="Times New Roman"/>
                <w:b w:val="0"/>
                <w:i w:val="0"/>
                <w:sz w:val="24"/>
              </w:rPr>
              <w:t>Emily encouraged L.D.W. to call her new partner "Daddy" while discouraging the term for Father</w:t>
            </w:r>
          </w:p>
        </w:tc>
        <w:tc>
          <w:tcPr>
            <w:tcW w:type="dxa" w:w="2340"/>
          </w:tcPr>
          <w:p>
            <w:pPr>
              <w:spacing w:line="240" w:lineRule="auto"/>
            </w:pPr>
            <w:r/>
            <w:r>
              <w:rPr>
                <w:rFonts w:ascii="Times New Roman" w:hAnsi="Times New Roman"/>
                <w:b w:val="0"/>
                <w:i w:val="0"/>
                <w:sz w:val="24"/>
              </w:rPr>
              <w:t>Binder p0099; Affidavit</w:t>
            </w:r>
          </w:p>
        </w:tc>
      </w:tr>
      <w:tr>
        <w:tc>
          <w:tcPr>
            <w:tcW w:type="dxa" w:w="2340"/>
          </w:tcPr>
          <w:p>
            <w:pPr>
              <w:spacing w:line="240" w:lineRule="auto"/>
            </w:pPr>
            <w:r/>
            <w:r>
              <w:rPr>
                <w:rFonts w:ascii="Times New Roman" w:hAnsi="Times New Roman"/>
                <w:b/>
                <w:i w:val="0"/>
                <w:sz w:val="24"/>
              </w:rPr>
              <w:t>UNDERMINING THE PARENT-CHILD RELATIONSHIP</w:t>
            </w:r>
          </w:p>
        </w:tc>
        <w:tc>
          <w:tcPr>
            <w:tcW w:type="dxa" w:w="2340"/>
          </w:tcPr>
          <w:p>
            <w:pPr>
              <w:spacing w:line="240" w:lineRule="auto"/>
            </w:pPr>
            <w:r/>
            <w:r>
              <w:rPr>
                <w:rFonts w:ascii="Times New Roman" w:hAnsi="Times New Roman"/>
                <w:b w:val="0"/>
                <w:i w:val="0"/>
                <w:sz w:val="24"/>
              </w:rPr>
            </w:r>
          </w:p>
        </w:tc>
        <w:tc>
          <w:tcPr>
            <w:tcW w:type="dxa" w:w="2340"/>
          </w:tcPr>
          <w:p>
            <w:pPr>
              <w:spacing w:line="240" w:lineRule="auto"/>
            </w:pPr>
            <w:r/>
            <w:r>
              <w:rPr>
                <w:rFonts w:ascii="Times New Roman" w:hAnsi="Times New Roman"/>
                <w:b w:val="0"/>
                <w:i w:val="0"/>
                <w:sz w:val="24"/>
              </w:rPr>
            </w:r>
          </w:p>
        </w:tc>
        <w:tc>
          <w:tcPr>
            <w:tcW w:type="dxa" w:w="2340"/>
          </w:tcPr>
          <w:p>
            <w:pPr>
              <w:spacing w:line="240" w:lineRule="auto"/>
            </w:pPr>
            <w:r/>
            <w:r>
              <w:rPr>
                <w:rFonts w:ascii="Times New Roman" w:hAnsi="Times New Roman"/>
                <w:b w:val="0"/>
                <w:i w:val="0"/>
                <w:sz w:val="24"/>
              </w:rPr>
            </w:r>
          </w:p>
        </w:tc>
      </w:tr>
      <w:tr>
        <w:tc>
          <w:tcPr>
            <w:tcW w:type="dxa" w:w="2340"/>
          </w:tcPr>
          <w:p>
            <w:pPr>
              <w:spacing w:line="240" w:lineRule="auto"/>
            </w:pPr>
            <w:r/>
            <w:r>
              <w:rPr>
                <w:rFonts w:ascii="Times New Roman" w:hAnsi="Times New Roman"/>
                <w:b w:val="0"/>
                <w:i w:val="0"/>
                <w:sz w:val="24"/>
              </w:rPr>
              <w:t>8</w:t>
            </w:r>
          </w:p>
        </w:tc>
        <w:tc>
          <w:tcPr>
            <w:tcW w:type="dxa" w:w="2340"/>
          </w:tcPr>
          <w:p>
            <w:pPr>
              <w:spacing w:line="240" w:lineRule="auto"/>
            </w:pPr>
            <w:r/>
            <w:r>
              <w:rPr>
                <w:rFonts w:ascii="Times New Roman" w:hAnsi="Times New Roman"/>
                <w:b w:val="0"/>
                <w:i w:val="0"/>
                <w:sz w:val="24"/>
              </w:rPr>
              <w:t>Confiding in the child (inappropriate burden)</w:t>
            </w:r>
          </w:p>
        </w:tc>
        <w:tc>
          <w:tcPr>
            <w:tcW w:type="dxa" w:w="2340"/>
          </w:tcPr>
          <w:p>
            <w:pPr>
              <w:spacing w:line="240" w:lineRule="auto"/>
            </w:pPr>
            <w:r/>
            <w:r>
              <w:rPr>
                <w:rFonts w:ascii="Times New Roman" w:hAnsi="Times New Roman"/>
                <w:b w:val="0"/>
                <w:i w:val="0"/>
                <w:sz w:val="24"/>
              </w:rPr>
              <w:t>Child exposed to adult conflict during exchanges; Albert's aggressive removal of child from Father's arms (Oct 20, 2024)</w:t>
            </w:r>
          </w:p>
        </w:tc>
        <w:tc>
          <w:tcPr>
            <w:tcW w:type="dxa" w:w="2340"/>
          </w:tcPr>
          <w:p>
            <w:pPr>
              <w:spacing w:line="240" w:lineRule="auto"/>
            </w:pPr>
            <w:r/>
            <w:r>
              <w:rPr>
                <w:rFonts w:ascii="Times New Roman" w:hAnsi="Times New Roman"/>
                <w:b w:val="0"/>
                <w:i w:val="0"/>
                <w:sz w:val="24"/>
              </w:rPr>
              <w:t>Police reports; Binder p0105</w:t>
            </w:r>
          </w:p>
        </w:tc>
      </w:tr>
      <w:tr>
        <w:tc>
          <w:tcPr>
            <w:tcW w:type="dxa" w:w="2340"/>
          </w:tcPr>
          <w:p>
            <w:pPr>
              <w:spacing w:line="240" w:lineRule="auto"/>
            </w:pPr>
            <w:r/>
            <w:r>
              <w:rPr>
                <w:rFonts w:ascii="Times New Roman" w:hAnsi="Times New Roman"/>
                <w:b w:val="0"/>
                <w:i w:val="0"/>
                <w:sz w:val="24"/>
              </w:rPr>
              <w:t>9</w:t>
            </w:r>
          </w:p>
        </w:tc>
        <w:tc>
          <w:tcPr>
            <w:tcW w:type="dxa" w:w="2340"/>
          </w:tcPr>
          <w:p>
            <w:pPr>
              <w:spacing w:line="240" w:lineRule="auto"/>
            </w:pPr>
            <w:r/>
            <w:r>
              <w:rPr>
                <w:rFonts w:ascii="Times New Roman" w:hAnsi="Times New Roman"/>
                <w:b w:val="0"/>
                <w:i w:val="0"/>
                <w:sz w:val="24"/>
              </w:rPr>
              <w:t>Forcing child to choose</w:t>
            </w:r>
          </w:p>
        </w:tc>
        <w:tc>
          <w:tcPr>
            <w:tcW w:type="dxa" w:w="2340"/>
          </w:tcPr>
          <w:p>
            <w:pPr>
              <w:spacing w:line="240" w:lineRule="auto"/>
            </w:pPr>
            <w:r/>
            <w:r>
              <w:rPr>
                <w:rFonts w:ascii="Times New Roman" w:hAnsi="Times New Roman"/>
                <w:b w:val="0"/>
                <w:i w:val="0"/>
                <w:sz w:val="24"/>
              </w:rPr>
              <w:t>Creating hostile exchange environments where child must "choose" between parents</w:t>
            </w:r>
          </w:p>
        </w:tc>
        <w:tc>
          <w:tcPr>
            <w:tcW w:type="dxa" w:w="2340"/>
          </w:tcPr>
          <w:p>
            <w:pPr>
              <w:spacing w:line="240" w:lineRule="auto"/>
            </w:pPr>
            <w:r/>
            <w:r>
              <w:rPr>
                <w:rFonts w:ascii="Times New Roman" w:hAnsi="Times New Roman"/>
                <w:b w:val="0"/>
                <w:i w:val="0"/>
                <w:sz w:val="24"/>
              </w:rPr>
              <w:t>Exchange documentation</w:t>
            </w:r>
          </w:p>
        </w:tc>
      </w:tr>
      <w:tr>
        <w:tc>
          <w:tcPr>
            <w:tcW w:type="dxa" w:w="2340"/>
          </w:tcPr>
          <w:p>
            <w:pPr>
              <w:spacing w:line="240" w:lineRule="auto"/>
            </w:pPr>
            <w:r/>
            <w:r>
              <w:rPr>
                <w:rFonts w:ascii="Times New Roman" w:hAnsi="Times New Roman"/>
                <w:b w:val="0"/>
                <w:i w:val="0"/>
                <w:sz w:val="24"/>
              </w:rPr>
              <w:t>10</w:t>
            </w:r>
          </w:p>
        </w:tc>
        <w:tc>
          <w:tcPr>
            <w:tcW w:type="dxa" w:w="2340"/>
          </w:tcPr>
          <w:p>
            <w:pPr>
              <w:spacing w:line="240" w:lineRule="auto"/>
            </w:pPr>
            <w:r/>
            <w:r>
              <w:rPr>
                <w:rFonts w:ascii="Times New Roman" w:hAnsi="Times New Roman"/>
                <w:b w:val="0"/>
                <w:i w:val="0"/>
                <w:sz w:val="24"/>
              </w:rPr>
              <w:t>Creating impression that targeted parent is dangerous</w:t>
            </w:r>
          </w:p>
        </w:tc>
        <w:tc>
          <w:tcPr>
            <w:tcW w:type="dxa" w:w="2340"/>
          </w:tcPr>
          <w:p>
            <w:pPr>
              <w:spacing w:line="240" w:lineRule="auto"/>
            </w:pPr>
            <w:r/>
            <w:r>
              <w:rPr>
                <w:rFonts w:ascii="Times New Roman" w:hAnsi="Times New Roman"/>
                <w:b w:val="0"/>
                <w:i w:val="0"/>
                <w:sz w:val="24"/>
              </w:rPr>
              <w:t>Filing 7 false PPO allegations painting Father as violent, poisoner, stalker; filing suicide welfare check; fabricating arsenic story</w:t>
            </w:r>
          </w:p>
        </w:tc>
        <w:tc>
          <w:tcPr>
            <w:tcW w:type="dxa" w:w="2340"/>
          </w:tcPr>
          <w:p>
            <w:pPr>
              <w:spacing w:line="240" w:lineRule="auto"/>
            </w:pPr>
            <w:r/>
            <w:r>
              <w:rPr>
                <w:rFonts w:ascii="Times New Roman" w:hAnsi="Times New Roman"/>
                <w:b w:val="0"/>
                <w:i w:val="0"/>
                <w:sz w:val="24"/>
              </w:rPr>
              <w:t>NSPD reports; PPO petition</w:t>
            </w:r>
          </w:p>
        </w:tc>
      </w:tr>
      <w:tr>
        <w:tc>
          <w:tcPr>
            <w:tcW w:type="dxa" w:w="2340"/>
          </w:tcPr>
          <w:p>
            <w:pPr>
              <w:spacing w:line="240" w:lineRule="auto"/>
            </w:pPr>
            <w:r/>
            <w:r>
              <w:rPr>
                <w:rFonts w:ascii="Times New Roman" w:hAnsi="Times New Roman"/>
                <w:b w:val="0"/>
                <w:i w:val="0"/>
                <w:sz w:val="24"/>
              </w:rPr>
              <w:t>11</w:t>
            </w:r>
          </w:p>
        </w:tc>
        <w:tc>
          <w:tcPr>
            <w:tcW w:type="dxa" w:w="2340"/>
          </w:tcPr>
          <w:p>
            <w:pPr>
              <w:spacing w:line="240" w:lineRule="auto"/>
            </w:pPr>
            <w:r/>
            <w:r>
              <w:rPr>
                <w:rFonts w:ascii="Times New Roman" w:hAnsi="Times New Roman"/>
                <w:b w:val="0"/>
                <w:i w:val="0"/>
                <w:sz w:val="24"/>
              </w:rPr>
              <w:t>Requiring child to spy on targeted parent</w:t>
            </w:r>
          </w:p>
        </w:tc>
        <w:tc>
          <w:tcPr>
            <w:tcW w:type="dxa" w:w="2340"/>
          </w:tcPr>
          <w:p>
            <w:pPr>
              <w:spacing w:line="240" w:lineRule="auto"/>
            </w:pPr>
            <w:r/>
            <w:r>
              <w:rPr>
                <w:rFonts w:ascii="Times New Roman" w:hAnsi="Times New Roman"/>
                <w:b w:val="0"/>
                <w:i w:val="0"/>
                <w:sz w:val="24"/>
              </w:rPr>
              <w:t>[Not specifically documented]</w:t>
            </w:r>
          </w:p>
        </w:tc>
        <w:tc>
          <w:tcPr>
            <w:tcW w:type="dxa" w:w="2340"/>
          </w:tcPr>
          <w:p>
            <w:pPr>
              <w:spacing w:line="240" w:lineRule="auto"/>
            </w:pPr>
            <w:r/>
            <w:r>
              <w:rPr>
                <w:rFonts w:ascii="Times New Roman" w:hAnsi="Times New Roman"/>
                <w:b w:val="0"/>
                <w:i w:val="0"/>
                <w:sz w:val="24"/>
              </w:rPr>
              <w:t>—</w:t>
            </w:r>
          </w:p>
        </w:tc>
      </w:tr>
      <w:tr>
        <w:tc>
          <w:tcPr>
            <w:tcW w:type="dxa" w:w="2340"/>
          </w:tcPr>
          <w:p>
            <w:pPr>
              <w:spacing w:line="240" w:lineRule="auto"/>
            </w:pPr>
            <w:r/>
            <w:r>
              <w:rPr>
                <w:rFonts w:ascii="Times New Roman" w:hAnsi="Times New Roman"/>
                <w:b w:val="0"/>
                <w:i w:val="0"/>
                <w:sz w:val="24"/>
              </w:rPr>
              <w:t>12</w:t>
            </w:r>
          </w:p>
        </w:tc>
        <w:tc>
          <w:tcPr>
            <w:tcW w:type="dxa" w:w="2340"/>
          </w:tcPr>
          <w:p>
            <w:pPr>
              <w:spacing w:line="240" w:lineRule="auto"/>
            </w:pPr>
            <w:r/>
            <w:r>
              <w:rPr>
                <w:rFonts w:ascii="Times New Roman" w:hAnsi="Times New Roman"/>
                <w:b w:val="0"/>
                <w:i w:val="0"/>
                <w:sz w:val="24"/>
              </w:rPr>
              <w:t>Requiring child to keep secrets</w:t>
            </w:r>
          </w:p>
        </w:tc>
        <w:tc>
          <w:tcPr>
            <w:tcW w:type="dxa" w:w="2340"/>
          </w:tcPr>
          <w:p>
            <w:pPr>
              <w:spacing w:line="240" w:lineRule="auto"/>
            </w:pPr>
            <w:r/>
            <w:r>
              <w:rPr>
                <w:rFonts w:ascii="Times New Roman" w:hAnsi="Times New Roman"/>
                <w:b w:val="0"/>
                <w:i w:val="0"/>
                <w:sz w:val="24"/>
              </w:rPr>
              <w:t>[Not specifically documented]</w:t>
            </w:r>
          </w:p>
        </w:tc>
        <w:tc>
          <w:tcPr>
            <w:tcW w:type="dxa" w:w="2340"/>
          </w:tcPr>
          <w:p>
            <w:pPr>
              <w:spacing w:line="240" w:lineRule="auto"/>
            </w:pPr>
            <w:r/>
            <w:r>
              <w:rPr>
                <w:rFonts w:ascii="Times New Roman" w:hAnsi="Times New Roman"/>
                <w:b w:val="0"/>
                <w:i w:val="0"/>
                <w:sz w:val="24"/>
              </w:rPr>
              <w:t>—</w:t>
            </w:r>
          </w:p>
        </w:tc>
      </w:tr>
      <w:tr>
        <w:tc>
          <w:tcPr>
            <w:tcW w:type="dxa" w:w="2340"/>
          </w:tcPr>
          <w:p>
            <w:pPr>
              <w:spacing w:line="240" w:lineRule="auto"/>
            </w:pPr>
            <w:r/>
            <w:r>
              <w:rPr>
                <w:rFonts w:ascii="Times New Roman" w:hAnsi="Times New Roman"/>
                <w:b/>
                <w:i w:val="0"/>
                <w:sz w:val="24"/>
              </w:rPr>
              <w:t>ERODING THE PARENT-CHILD RELATIONSHIP</w:t>
            </w:r>
          </w:p>
        </w:tc>
        <w:tc>
          <w:tcPr>
            <w:tcW w:type="dxa" w:w="2340"/>
          </w:tcPr>
          <w:p>
            <w:pPr>
              <w:spacing w:line="240" w:lineRule="auto"/>
            </w:pPr>
            <w:r/>
            <w:r>
              <w:rPr>
                <w:rFonts w:ascii="Times New Roman" w:hAnsi="Times New Roman"/>
                <w:b w:val="0"/>
                <w:i w:val="0"/>
                <w:sz w:val="24"/>
              </w:rPr>
            </w:r>
          </w:p>
        </w:tc>
        <w:tc>
          <w:tcPr>
            <w:tcW w:type="dxa" w:w="2340"/>
          </w:tcPr>
          <w:p>
            <w:pPr>
              <w:spacing w:line="240" w:lineRule="auto"/>
            </w:pPr>
            <w:r/>
            <w:r>
              <w:rPr>
                <w:rFonts w:ascii="Times New Roman" w:hAnsi="Times New Roman"/>
                <w:b w:val="0"/>
                <w:i w:val="0"/>
                <w:sz w:val="24"/>
              </w:rPr>
            </w:r>
          </w:p>
        </w:tc>
        <w:tc>
          <w:tcPr>
            <w:tcW w:type="dxa" w:w="2340"/>
          </w:tcPr>
          <w:p>
            <w:pPr>
              <w:spacing w:line="240" w:lineRule="auto"/>
            </w:pPr>
            <w:r/>
            <w:r>
              <w:rPr>
                <w:rFonts w:ascii="Times New Roman" w:hAnsi="Times New Roman"/>
                <w:b w:val="0"/>
                <w:i w:val="0"/>
                <w:sz w:val="24"/>
              </w:rPr>
            </w:r>
          </w:p>
        </w:tc>
      </w:tr>
      <w:tr>
        <w:tc>
          <w:tcPr>
            <w:tcW w:type="dxa" w:w="2340"/>
          </w:tcPr>
          <w:p>
            <w:pPr>
              <w:spacing w:line="240" w:lineRule="auto"/>
            </w:pPr>
            <w:r/>
            <w:r>
              <w:rPr>
                <w:rFonts w:ascii="Times New Roman" w:hAnsi="Times New Roman"/>
                <w:b w:val="0"/>
                <w:i w:val="0"/>
                <w:sz w:val="24"/>
              </w:rPr>
              <w:t>13</w:t>
            </w:r>
          </w:p>
        </w:tc>
        <w:tc>
          <w:tcPr>
            <w:tcW w:type="dxa" w:w="2340"/>
          </w:tcPr>
          <w:p>
            <w:pPr>
              <w:spacing w:line="240" w:lineRule="auto"/>
            </w:pPr>
            <w:r/>
            <w:r>
              <w:rPr>
                <w:rFonts w:ascii="Times New Roman" w:hAnsi="Times New Roman"/>
                <w:b w:val="0"/>
                <w:i w:val="0"/>
                <w:sz w:val="24"/>
              </w:rPr>
              <w:t>Referring to targeted parent by first name</w:t>
            </w:r>
          </w:p>
        </w:tc>
        <w:tc>
          <w:tcPr>
            <w:tcW w:type="dxa" w:w="2340"/>
          </w:tcPr>
          <w:p>
            <w:pPr>
              <w:spacing w:line="240" w:lineRule="auto"/>
            </w:pPr>
            <w:r/>
            <w:r>
              <w:rPr>
                <w:rFonts w:ascii="Times New Roman" w:hAnsi="Times New Roman"/>
                <w:b w:val="0"/>
                <w:i w:val="0"/>
                <w:sz w:val="24"/>
              </w:rPr>
              <w:t>Encouraging replacement of "Daddy" with new partner</w:t>
            </w:r>
          </w:p>
        </w:tc>
        <w:tc>
          <w:tcPr>
            <w:tcW w:type="dxa" w:w="2340"/>
          </w:tcPr>
          <w:p>
            <w:pPr>
              <w:spacing w:line="240" w:lineRule="auto"/>
            </w:pPr>
            <w:r/>
            <w:r>
              <w:rPr>
                <w:rFonts w:ascii="Times New Roman" w:hAnsi="Times New Roman"/>
                <w:b w:val="0"/>
                <w:i w:val="0"/>
                <w:sz w:val="24"/>
              </w:rPr>
              <w:t>Binder p0088, p0099</w:t>
            </w:r>
          </w:p>
        </w:tc>
      </w:tr>
      <w:tr>
        <w:tc>
          <w:tcPr>
            <w:tcW w:type="dxa" w:w="2340"/>
          </w:tcPr>
          <w:p>
            <w:pPr>
              <w:spacing w:line="240" w:lineRule="auto"/>
            </w:pPr>
            <w:r/>
            <w:r>
              <w:rPr>
                <w:rFonts w:ascii="Times New Roman" w:hAnsi="Times New Roman"/>
                <w:b w:val="0"/>
                <w:i w:val="0"/>
                <w:sz w:val="24"/>
              </w:rPr>
              <w:t>14</w:t>
            </w:r>
          </w:p>
        </w:tc>
        <w:tc>
          <w:tcPr>
            <w:tcW w:type="dxa" w:w="2340"/>
          </w:tcPr>
          <w:p>
            <w:pPr>
              <w:spacing w:line="240" w:lineRule="auto"/>
            </w:pPr>
            <w:r/>
            <w:r>
              <w:rPr>
                <w:rFonts w:ascii="Times New Roman" w:hAnsi="Times New Roman"/>
                <w:b w:val="0"/>
                <w:i w:val="0"/>
                <w:sz w:val="24"/>
              </w:rPr>
              <w:t>Referring to new partner as parent</w:t>
            </w:r>
          </w:p>
        </w:tc>
        <w:tc>
          <w:tcPr>
            <w:tcW w:type="dxa" w:w="2340"/>
          </w:tcPr>
          <w:p>
            <w:pPr>
              <w:spacing w:line="240" w:lineRule="auto"/>
            </w:pPr>
            <w:r/>
            <w:r>
              <w:rPr>
                <w:rFonts w:ascii="Times New Roman" w:hAnsi="Times New Roman"/>
                <w:b w:val="0"/>
                <w:i w:val="0"/>
                <w:sz w:val="24"/>
              </w:rPr>
              <w:t>New partner called "Daddy" by instruction</w:t>
            </w:r>
          </w:p>
        </w:tc>
        <w:tc>
          <w:tcPr>
            <w:tcW w:type="dxa" w:w="2340"/>
          </w:tcPr>
          <w:p>
            <w:pPr>
              <w:spacing w:line="240" w:lineRule="auto"/>
            </w:pPr>
            <w:r/>
            <w:r>
              <w:rPr>
                <w:rFonts w:ascii="Times New Roman" w:hAnsi="Times New Roman"/>
                <w:b w:val="0"/>
                <w:i w:val="0"/>
                <w:sz w:val="24"/>
              </w:rPr>
              <w:t>Binder p0099</w:t>
            </w:r>
          </w:p>
        </w:tc>
      </w:tr>
      <w:tr>
        <w:tc>
          <w:tcPr>
            <w:tcW w:type="dxa" w:w="2340"/>
          </w:tcPr>
          <w:p>
            <w:pPr>
              <w:spacing w:line="240" w:lineRule="auto"/>
            </w:pPr>
            <w:r/>
            <w:r>
              <w:rPr>
                <w:rFonts w:ascii="Times New Roman" w:hAnsi="Times New Roman"/>
                <w:b w:val="0"/>
                <w:i w:val="0"/>
                <w:sz w:val="24"/>
              </w:rPr>
              <w:t>15</w:t>
            </w:r>
          </w:p>
        </w:tc>
        <w:tc>
          <w:tcPr>
            <w:tcW w:type="dxa" w:w="2340"/>
          </w:tcPr>
          <w:p>
            <w:pPr>
              <w:spacing w:line="240" w:lineRule="auto"/>
            </w:pPr>
            <w:r/>
            <w:r>
              <w:rPr>
                <w:rFonts w:ascii="Times New Roman" w:hAnsi="Times New Roman"/>
                <w:b w:val="0"/>
                <w:i w:val="0"/>
                <w:sz w:val="24"/>
              </w:rPr>
              <w:t>Withholding medical, school, or social information</w:t>
            </w:r>
          </w:p>
        </w:tc>
        <w:tc>
          <w:tcPr>
            <w:tcW w:type="dxa" w:w="2340"/>
          </w:tcPr>
          <w:p>
            <w:pPr>
              <w:spacing w:line="240" w:lineRule="auto"/>
            </w:pPr>
            <w:r/>
            <w:r>
              <w:rPr>
                <w:rFonts w:ascii="Times New Roman" w:hAnsi="Times New Roman"/>
                <w:b w:val="0"/>
                <w:i w:val="0"/>
                <w:sz w:val="24"/>
              </w:rPr>
              <w:t>Failure to inform of vaccinations (Nov 19, 2024); dental appointment overdue since Feb 2024; unexplained bruises dismissed without explanation</w:t>
            </w:r>
          </w:p>
        </w:tc>
        <w:tc>
          <w:tcPr>
            <w:tcW w:type="dxa" w:w="2340"/>
          </w:tcPr>
          <w:p>
            <w:pPr>
              <w:spacing w:line="240" w:lineRule="auto"/>
            </w:pPr>
            <w:r/>
            <w:r>
              <w:rPr>
                <w:rFonts w:ascii="Times New Roman" w:hAnsi="Times New Roman"/>
                <w:b w:val="0"/>
                <w:i w:val="0"/>
                <w:sz w:val="24"/>
              </w:rPr>
              <w:t>AppClose; Medical records</w:t>
            </w:r>
          </w:p>
        </w:tc>
      </w:tr>
      <w:tr>
        <w:tc>
          <w:tcPr>
            <w:tcW w:type="dxa" w:w="2340"/>
          </w:tcPr>
          <w:p>
            <w:pPr>
              <w:spacing w:line="240" w:lineRule="auto"/>
            </w:pPr>
            <w:r/>
            <w:r>
              <w:rPr>
                <w:rFonts w:ascii="Times New Roman" w:hAnsi="Times New Roman"/>
                <w:b w:val="0"/>
                <w:i w:val="0"/>
                <w:sz w:val="24"/>
              </w:rPr>
              <w:t>16</w:t>
            </w:r>
          </w:p>
        </w:tc>
        <w:tc>
          <w:tcPr>
            <w:tcW w:type="dxa" w:w="2340"/>
          </w:tcPr>
          <w:p>
            <w:pPr>
              <w:spacing w:line="240" w:lineRule="auto"/>
            </w:pPr>
            <w:r/>
            <w:r>
              <w:rPr>
                <w:rFonts w:ascii="Times New Roman" w:hAnsi="Times New Roman"/>
                <w:b w:val="0"/>
                <w:i w:val="0"/>
                <w:sz w:val="24"/>
              </w:rPr>
              <w:t>Changing child's name</w:t>
            </w:r>
          </w:p>
        </w:tc>
        <w:tc>
          <w:tcPr>
            <w:tcW w:type="dxa" w:w="2340"/>
          </w:tcPr>
          <w:p>
            <w:pPr>
              <w:spacing w:line="240" w:lineRule="auto"/>
            </w:pPr>
            <w:r/>
            <w:r>
              <w:rPr>
                <w:rFonts w:ascii="Times New Roman" w:hAnsi="Times New Roman"/>
                <w:b w:val="0"/>
                <w:i w:val="0"/>
                <w:sz w:val="24"/>
              </w:rPr>
              <w:t>[Not documented]</w:t>
            </w:r>
          </w:p>
        </w:tc>
        <w:tc>
          <w:tcPr>
            <w:tcW w:type="dxa" w:w="2340"/>
          </w:tcPr>
          <w:p>
            <w:pPr>
              <w:spacing w:line="240" w:lineRule="auto"/>
            </w:pPr>
            <w:r/>
            <w:r>
              <w:rPr>
                <w:rFonts w:ascii="Times New Roman" w:hAnsi="Times New Roman"/>
                <w:b w:val="0"/>
                <w:i w:val="0"/>
                <w:sz w:val="24"/>
              </w:rPr>
              <w:t>—</w:t>
            </w:r>
          </w:p>
        </w:tc>
      </w:tr>
      <w:tr>
        <w:tc>
          <w:tcPr>
            <w:tcW w:type="dxa" w:w="2340"/>
          </w:tcPr>
          <w:p>
            <w:pPr>
              <w:spacing w:line="240" w:lineRule="auto"/>
            </w:pPr>
            <w:r/>
            <w:r>
              <w:rPr>
                <w:rFonts w:ascii="Times New Roman" w:hAnsi="Times New Roman"/>
                <w:b w:val="0"/>
                <w:i w:val="0"/>
                <w:sz w:val="24"/>
              </w:rPr>
              <w:t>17</w:t>
            </w:r>
          </w:p>
        </w:tc>
        <w:tc>
          <w:tcPr>
            <w:tcW w:type="dxa" w:w="2340"/>
          </w:tcPr>
          <w:p>
            <w:pPr>
              <w:spacing w:line="240" w:lineRule="auto"/>
            </w:pPr>
            <w:r/>
            <w:r>
              <w:rPr>
                <w:rFonts w:ascii="Times New Roman" w:hAnsi="Times New Roman"/>
                <w:b w:val="0"/>
                <w:i w:val="0"/>
                <w:sz w:val="24"/>
              </w:rPr>
              <w:t>Undermining authority of targeted parent</w:t>
            </w:r>
          </w:p>
        </w:tc>
        <w:tc>
          <w:tcPr>
            <w:tcW w:type="dxa" w:w="2340"/>
          </w:tcPr>
          <w:p>
            <w:pPr>
              <w:spacing w:line="240" w:lineRule="auto"/>
            </w:pPr>
            <w:r/>
            <w:r>
              <w:rPr>
                <w:rFonts w:ascii="Times New Roman" w:hAnsi="Times New Roman"/>
                <w:b w:val="0"/>
                <w:i w:val="0"/>
                <w:sz w:val="24"/>
              </w:rPr>
              <w:t>Using Watson family (Albert, Lori, Cody) to create hostile exchanges; weaponizing PPO to prevent Father from exercising normal parenting authority</w:t>
            </w:r>
          </w:p>
        </w:tc>
        <w:tc>
          <w:tcPr>
            <w:tcW w:type="dxa" w:w="2340"/>
          </w:tcPr>
          <w:p>
            <w:pPr>
              <w:spacing w:line="240" w:lineRule="auto"/>
            </w:pPr>
            <w:r/>
            <w:r>
              <w:rPr>
                <w:rFonts w:ascii="Times New Roman" w:hAnsi="Times New Roman"/>
                <w:b w:val="0"/>
                <w:i w:val="0"/>
                <w:sz w:val="24"/>
              </w:rPr>
              <w:t>Police reports; Transcript</w:t>
            </w:r>
          </w:p>
        </w:tc>
      </w:tr>
    </w:tbl>
    <w:p>
      <w:pPr>
        <w:spacing w:line="480" w:lineRule="auto" w:after="0" w:before="0"/>
      </w:pPr>
      <w:r>
        <w:rPr>
          <w:rFonts w:ascii="Times New Roman" w:hAnsi="Times New Roman"/>
          <w:b/>
          <w:i w:val="0"/>
          <w:sz w:val="24"/>
        </w:rPr>
        <w:t>Baker Match Score: 15 of 17 strategies documented (88.2%)</w:t>
      </w:r>
    </w:p>
    <w:p>
      <w:pPr>
        <w:pStyle w:val="Heading3"/>
      </w:pPr>
      <w:r>
        <w:rPr>
          <w:rFonts w:ascii="Times New Roman" w:hAnsi="Times New Roman"/>
        </w:rPr>
        <w:t>B. Dr. Craig Childress's Attachment-Based Model of Parental Alienation</w:t>
      </w:r>
    </w:p>
    <w:p>
      <w:pPr>
        <w:spacing w:line="480" w:lineRule="auto" w:after="0" w:before="0"/>
      </w:pPr>
      <w:r>
        <w:rPr>
          <w:rFonts w:ascii="Times New Roman" w:hAnsi="Times New Roman"/>
          <w:b w:val="0"/>
          <w:i w:val="0"/>
          <w:sz w:val="24"/>
        </w:rPr>
        <w:t>Dr. Childress identifies three diagnostic indicators, all present here: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Indicator</w:t>
            </w:r>
          </w:p>
        </w:tc>
        <w:tc>
          <w:tcPr>
            <w:tcW w:type="dxa" w:w="3120"/>
          </w:tcPr>
          <w:p>
            <w:pPr>
              <w:spacing w:line="240" w:lineRule="auto"/>
            </w:pPr>
            <w:r/>
            <w:r>
              <w:rPr>
                <w:rFonts w:ascii="Times New Roman" w:hAnsi="Times New Roman"/>
                <w:b/>
                <w:sz w:val="24"/>
              </w:rPr>
              <w:t>Present?</w:t>
            </w:r>
          </w:p>
        </w:tc>
        <w:tc>
          <w:tcPr>
            <w:tcW w:type="dxa" w:w="3120"/>
          </w:tcPr>
          <w:p>
            <w:pPr>
              <w:spacing w:line="240" w:lineRule="auto"/>
            </w:pPr>
            <w:r/>
            <w:r>
              <w:rPr>
                <w:rFonts w:ascii="Times New Roman" w:hAnsi="Times New Roman"/>
                <w:b/>
                <w:sz w:val="24"/>
              </w:rPr>
              <w:t>Evidence</w:t>
            </w:r>
          </w:p>
        </w:tc>
      </w:tr>
      <w:tr>
        <w:tc>
          <w:tcPr>
            <w:tcW w:type="dxa" w:w="3120"/>
          </w:tcPr>
          <w:p>
            <w:pPr>
              <w:spacing w:line="240" w:lineRule="auto"/>
            </w:pPr>
            <w:r/>
            <w:r>
              <w:rPr>
                <w:rFonts w:ascii="Times New Roman" w:hAnsi="Times New Roman"/>
                <w:b/>
                <w:i w:val="0"/>
                <w:sz w:val="24"/>
              </w:rPr>
              <w:t>1. Child's attachment-bond disruption</w:t>
            </w:r>
          </w:p>
        </w:tc>
        <w:tc>
          <w:tcPr>
            <w:tcW w:type="dxa" w:w="3120"/>
          </w:tcPr>
          <w:p>
            <w:pPr>
              <w:spacing w:line="240" w:lineRule="auto"/>
            </w:pPr>
            <w:r/>
            <w:r>
              <w:rPr>
                <w:rFonts w:ascii="Times New Roman" w:hAnsi="Times New Roman"/>
                <w:b w:val="0"/>
                <w:i w:val="0"/>
                <w:sz w:val="24"/>
              </w:rPr>
              <w:t>✅ YES</w:t>
            </w:r>
          </w:p>
        </w:tc>
        <w:tc>
          <w:tcPr>
            <w:tcW w:type="dxa" w:w="3120"/>
          </w:tcPr>
          <w:p>
            <w:pPr>
              <w:spacing w:line="240" w:lineRule="auto"/>
            </w:pPr>
            <w:r/>
            <w:r>
              <w:rPr>
                <w:rFonts w:ascii="Times New Roman" w:hAnsi="Times New Roman"/>
                <w:b w:val="0"/>
                <w:i w:val="0"/>
                <w:sz w:val="24"/>
              </w:rPr>
              <w:t>L.D.W. displays heightened anxiety, crying during transitions, increased clinginess, emotional withdrawal after withholding periods, developmental regression</w:t>
            </w:r>
          </w:p>
        </w:tc>
      </w:tr>
      <w:tr>
        <w:tc>
          <w:tcPr>
            <w:tcW w:type="dxa" w:w="3120"/>
          </w:tcPr>
          <w:p>
            <w:pPr>
              <w:spacing w:line="240" w:lineRule="auto"/>
            </w:pPr>
            <w:r/>
            <w:r>
              <w:rPr>
                <w:rFonts w:ascii="Times New Roman" w:hAnsi="Times New Roman"/>
                <w:b/>
                <w:i w:val="0"/>
                <w:sz w:val="24"/>
              </w:rPr>
              <w:t>2. Personality disorder pathology in alienating parent</w:t>
            </w:r>
          </w:p>
        </w:tc>
        <w:tc>
          <w:tcPr>
            <w:tcW w:type="dxa" w:w="3120"/>
          </w:tcPr>
          <w:p>
            <w:pPr>
              <w:spacing w:line="240" w:lineRule="auto"/>
            </w:pPr>
            <w:r/>
            <w:r>
              <w:rPr>
                <w:rFonts w:ascii="Times New Roman" w:hAnsi="Times New Roman"/>
                <w:b w:val="0"/>
                <w:i w:val="0"/>
                <w:sz w:val="24"/>
              </w:rPr>
              <w:t>✅ YES</w:t>
            </w:r>
          </w:p>
        </w:tc>
        <w:tc>
          <w:tcPr>
            <w:tcW w:type="dxa" w:w="3120"/>
          </w:tcPr>
          <w:p>
            <w:pPr>
              <w:spacing w:line="240" w:lineRule="auto"/>
            </w:pPr>
            <w:r/>
            <w:r>
              <w:rPr>
                <w:rFonts w:ascii="Times New Roman" w:hAnsi="Times New Roman"/>
                <w:b w:val="0"/>
                <w:i w:val="0"/>
                <w:sz w:val="24"/>
              </w:rPr>
              <w:t>Emily exhibits narcissistic/borderline traits: splitting (all-good/all-bad), false allegations pattern (7 in 7 weeks), inability to co-parent, triangulation through family members, projection of her own behavior onto Father</w:t>
            </w:r>
          </w:p>
        </w:tc>
      </w:tr>
      <w:tr>
        <w:tc>
          <w:tcPr>
            <w:tcW w:type="dxa" w:w="3120"/>
          </w:tcPr>
          <w:p>
            <w:pPr>
              <w:spacing w:line="240" w:lineRule="auto"/>
            </w:pPr>
            <w:r/>
            <w:r>
              <w:rPr>
                <w:rFonts w:ascii="Times New Roman" w:hAnsi="Times New Roman"/>
                <w:b/>
                <w:i w:val="0"/>
                <w:sz w:val="24"/>
              </w:rPr>
              <w:t>3. Cross-generational coalition</w:t>
            </w:r>
          </w:p>
        </w:tc>
        <w:tc>
          <w:tcPr>
            <w:tcW w:type="dxa" w:w="3120"/>
          </w:tcPr>
          <w:p>
            <w:pPr>
              <w:spacing w:line="240" w:lineRule="auto"/>
            </w:pPr>
            <w:r/>
            <w:r>
              <w:rPr>
                <w:rFonts w:ascii="Times New Roman" w:hAnsi="Times New Roman"/>
                <w:b w:val="0"/>
                <w:i w:val="0"/>
                <w:sz w:val="24"/>
              </w:rPr>
              <w:t>✅ YES</w:t>
            </w:r>
          </w:p>
        </w:tc>
        <w:tc>
          <w:tcPr>
            <w:tcW w:type="dxa" w:w="3120"/>
          </w:tcPr>
          <w:p>
            <w:pPr>
              <w:spacing w:line="240" w:lineRule="auto"/>
            </w:pPr>
            <w:r/>
            <w:r>
              <w:rPr>
                <w:rFonts w:ascii="Times New Roman" w:hAnsi="Times New Roman"/>
                <w:b w:val="0"/>
                <w:i w:val="0"/>
                <w:sz w:val="24"/>
              </w:rPr>
              <w:t>Three-generation coalition: Lori Watson (maternal grandmother — babysitting leverage, photographic evidence staging, PPO service), Albert Watson (physical aggression, NS2505044 "so Emily can go get an Ex Parte order"), Cody Watson (road harassment, undisclosed rental payments, NIBRS C20230081 Simple Assault)</w:t>
            </w:r>
          </w:p>
        </w:tc>
      </w:tr>
    </w:tbl>
    <w:p>
      <w:pPr>
        <w:pStyle w:val="Heading3"/>
      </w:pPr>
      <w:r>
        <w:rPr>
          <w:rFonts w:ascii="Times New Roman" w:hAnsi="Times New Roman"/>
        </w:rPr>
        <w:t>C. Dr. Richard Warshak's Five Factor Model</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Factor</w:t>
            </w:r>
          </w:p>
        </w:tc>
        <w:tc>
          <w:tcPr>
            <w:tcW w:type="dxa" w:w="4680"/>
          </w:tcPr>
          <w:p>
            <w:pPr>
              <w:spacing w:line="240" w:lineRule="auto"/>
            </w:pPr>
            <w:r/>
            <w:r>
              <w:rPr>
                <w:rFonts w:ascii="Times New Roman" w:hAnsi="Times New Roman"/>
                <w:b/>
                <w:sz w:val="24"/>
              </w:rPr>
              <w:t>Assessment</w:t>
            </w:r>
          </w:p>
        </w:tc>
      </w:tr>
      <w:tr>
        <w:tc>
          <w:tcPr>
            <w:tcW w:type="dxa" w:w="4680"/>
          </w:tcPr>
          <w:p>
            <w:pPr>
              <w:spacing w:line="240" w:lineRule="auto"/>
            </w:pPr>
            <w:r/>
            <w:r>
              <w:rPr>
                <w:rFonts w:ascii="Times New Roman" w:hAnsi="Times New Roman"/>
                <w:b/>
                <w:i w:val="0"/>
                <w:sz w:val="24"/>
              </w:rPr>
              <w:t>1. Contact refusal</w:t>
            </w:r>
          </w:p>
        </w:tc>
        <w:tc>
          <w:tcPr>
            <w:tcW w:type="dxa" w:w="4680"/>
          </w:tcPr>
          <w:p>
            <w:pPr>
              <w:spacing w:line="240" w:lineRule="auto"/>
            </w:pPr>
            <w:r/>
            <w:r>
              <w:rPr>
                <w:rFonts w:ascii="Times New Roman" w:hAnsi="Times New Roman"/>
                <w:b w:val="0"/>
                <w:i w:val="0"/>
                <w:sz w:val="24"/>
              </w:rPr>
              <w:t>L.D.W. currently has ZERO contact with Father for 200+ days. Prior withholdings of 41 + 27 days.</w:t>
            </w:r>
          </w:p>
        </w:tc>
      </w:tr>
      <w:tr>
        <w:tc>
          <w:tcPr>
            <w:tcW w:type="dxa" w:w="4680"/>
          </w:tcPr>
          <w:p>
            <w:pPr>
              <w:spacing w:line="240" w:lineRule="auto"/>
            </w:pPr>
            <w:r/>
            <w:r>
              <w:rPr>
                <w:rFonts w:ascii="Times New Roman" w:hAnsi="Times New Roman"/>
                <w:b/>
                <w:i w:val="0"/>
                <w:sz w:val="24"/>
              </w:rPr>
              <w:t>2. Rejection is unreasonable</w:t>
            </w:r>
          </w:p>
        </w:tc>
        <w:tc>
          <w:tcPr>
            <w:tcW w:type="dxa" w:w="4680"/>
          </w:tcPr>
          <w:p>
            <w:pPr>
              <w:spacing w:line="240" w:lineRule="auto"/>
            </w:pPr>
            <w:r/>
            <w:r>
              <w:rPr>
                <w:rFonts w:ascii="Times New Roman" w:hAnsi="Times New Roman"/>
                <w:b w:val="0"/>
                <w:i w:val="0"/>
                <w:sz w:val="24"/>
              </w:rPr>
              <w:t>No adjudicated harm by Father. HealthWest cleared Father. Seven police investigations found nothing.</w:t>
            </w:r>
          </w:p>
        </w:tc>
      </w:tr>
      <w:tr>
        <w:tc>
          <w:tcPr>
            <w:tcW w:type="dxa" w:w="4680"/>
          </w:tcPr>
          <w:p>
            <w:pPr>
              <w:spacing w:line="240" w:lineRule="auto"/>
            </w:pPr>
            <w:r/>
            <w:r>
              <w:rPr>
                <w:rFonts w:ascii="Times New Roman" w:hAnsi="Times New Roman"/>
                <w:b/>
                <w:i w:val="0"/>
                <w:sz w:val="24"/>
              </w:rPr>
              <w:t>3. Previously positive relationship</w:t>
            </w:r>
          </w:p>
        </w:tc>
        <w:tc>
          <w:tcPr>
            <w:tcW w:type="dxa" w:w="4680"/>
          </w:tcPr>
          <w:p>
            <w:pPr>
              <w:spacing w:line="240" w:lineRule="auto"/>
            </w:pPr>
            <w:r/>
            <w:r>
              <w:rPr>
                <w:rFonts w:ascii="Times New Roman" w:hAnsi="Times New Roman"/>
                <w:b w:val="0"/>
                <w:i w:val="0"/>
                <w:sz w:val="24"/>
              </w:rPr>
              <w:t>Father was PRIMARY CAREGIVER for first 1.5 years (365 days/year). Court found "both parents have a strong bond" and "ECE exists with both parties."</w:t>
            </w:r>
          </w:p>
        </w:tc>
      </w:tr>
      <w:tr>
        <w:tc>
          <w:tcPr>
            <w:tcW w:type="dxa" w:w="4680"/>
          </w:tcPr>
          <w:p>
            <w:pPr>
              <w:spacing w:line="240" w:lineRule="auto"/>
            </w:pPr>
            <w:r/>
            <w:r>
              <w:rPr>
                <w:rFonts w:ascii="Times New Roman" w:hAnsi="Times New Roman"/>
                <w:b/>
                <w:i w:val="0"/>
                <w:sz w:val="24"/>
              </w:rPr>
              <w:t>4. Alienating parent's contributions</w:t>
            </w:r>
          </w:p>
        </w:tc>
        <w:tc>
          <w:tcPr>
            <w:tcW w:type="dxa" w:w="4680"/>
          </w:tcPr>
          <w:p>
            <w:pPr>
              <w:spacing w:line="240" w:lineRule="auto"/>
            </w:pPr>
            <w:r/>
            <w:r>
              <w:rPr>
                <w:rFonts w:ascii="Times New Roman" w:hAnsi="Times New Roman"/>
                <w:b w:val="0"/>
                <w:i w:val="0"/>
                <w:sz w:val="24"/>
              </w:rPr>
              <w:t>Documented: badmouthing, 7 false allegations, withholding, family coordination, "Daddy" replacement, blocking communication, filing fabricated police reports</w:t>
            </w:r>
          </w:p>
        </w:tc>
      </w:tr>
      <w:tr>
        <w:tc>
          <w:tcPr>
            <w:tcW w:type="dxa" w:w="4680"/>
          </w:tcPr>
          <w:p>
            <w:pPr>
              <w:spacing w:line="240" w:lineRule="auto"/>
            </w:pPr>
            <w:r/>
            <w:r>
              <w:rPr>
                <w:rFonts w:ascii="Times New Roman" w:hAnsi="Times New Roman"/>
                <w:b/>
                <w:i w:val="0"/>
                <w:sz w:val="24"/>
              </w:rPr>
              <w:t>5. Absence of abuse by targeted parent</w:t>
            </w:r>
          </w:p>
        </w:tc>
        <w:tc>
          <w:tcPr>
            <w:tcW w:type="dxa" w:w="4680"/>
          </w:tcPr>
          <w:p>
            <w:pPr>
              <w:spacing w:line="240" w:lineRule="auto"/>
            </w:pPr>
            <w:r/>
            <w:r>
              <w:rPr>
                <w:rFonts w:ascii="Times New Roman" w:hAnsi="Times New Roman"/>
                <w:b w:val="0"/>
                <w:i w:val="0"/>
                <w:sz w:val="24"/>
              </w:rPr>
              <w:t>HealthWest: Danger to Others = 0, Substance Use = 0, Psychosis = 0. Nine police investigations: zero findings. No criminal history.</w:t>
            </w:r>
          </w:p>
        </w:tc>
      </w:tr>
    </w:tbl>
    <w:p>
      <w:pPr>
        <w:spacing w:line="480" w:lineRule="auto" w:after="0" w:before="0"/>
      </w:pPr>
      <w:r>
        <w:rPr>
          <w:rFonts w:ascii="Times New Roman" w:hAnsi="Times New Roman"/>
          <w:b/>
          <w:i w:val="0"/>
          <w:sz w:val="24"/>
        </w:rPr>
        <w:t>Warshak Assessment: ALL FIVE FACTORS SATISFIED → Parental Alienation Indicated</w:t>
      </w:r>
    </w:p>
    <w:p>
      <w:r>
        <w:br w:type="page"/>
      </w:r>
    </w:p>
    <w:p>
      <w:pPr>
        <w:pStyle w:val="Heading2"/>
      </w:pPr>
      <w:r>
        <w:rPr>
          <w:rFonts w:ascii="Times New Roman" w:hAnsi="Times New Roman"/>
        </w:rPr>
        <w:t>II. THE PPO AS THE PRIMARY INSTRUMENT OF ALIENATION</w:t>
      </w:r>
    </w:p>
    <w:p>
      <w:pPr>
        <w:pStyle w:val="Heading3"/>
      </w:pPr>
      <w:r>
        <w:rPr>
          <w:rFonts w:ascii="Times New Roman" w:hAnsi="Times New Roman"/>
        </w:rPr>
        <w:t>A. Origin: PPO Filed to Accelerate Eviction and Gain Custody Advantage</w:t>
      </w:r>
    </w:p>
    <w:p>
      <w:pPr>
        <w:spacing w:line="480" w:lineRule="auto" w:after="0" w:before="0"/>
      </w:pPr>
      <w:r>
        <w:rPr>
          <w:rFonts w:ascii="Times New Roman" w:hAnsi="Times New Roman"/>
          <w:b w:val="0"/>
          <w:i w:val="0"/>
          <w:sz w:val="24"/>
        </w:rPr>
        <w:t>The PPO was not filed for safety. It was filed as a tactical instrument:</w:t>
      </w:r>
    </w:p>
    <w:p>
      <w:pPr>
        <w:spacing w:line="480" w:lineRule="auto" w:after="0" w:before="0"/>
      </w:pPr>
      <w:r>
        <w:rPr>
          <w:rFonts w:ascii="Times New Roman" w:hAnsi="Times New Roman"/>
          <w:b/>
          <w:sz w:val="24"/>
        </w:rPr>
        <w:t xml:space="preserve">1. </w:t>
      </w:r>
      <w:r>
        <w:rPr>
          <w:rFonts w:ascii="Times New Roman" w:hAnsi="Times New Roman"/>
          <w:b/>
          <w:i w:val="0"/>
          <w:sz w:val="24"/>
        </w:rPr>
        <w:t>30-Day Eviction Filed First.</w:t>
      </w:r>
      <w:r>
        <w:rPr>
          <w:rFonts w:ascii="Times New Roman" w:hAnsi="Times New Roman"/>
          <w:b w:val="0"/>
          <w:i w:val="0"/>
          <w:sz w:val="24"/>
        </w:rPr>
        <w:t xml:space="preserve"> Emily served Father with a 30-day eviction notice.</w:t>
      </w:r>
    </w:p>
    <w:p>
      <w:pPr>
        <w:spacing w:line="480" w:lineRule="auto" w:after="0" w:before="0"/>
      </w:pPr>
      <w:r>
        <w:rPr>
          <w:rFonts w:ascii="Times New Roman" w:hAnsi="Times New Roman"/>
          <w:b/>
          <w:sz w:val="24"/>
        </w:rPr>
        <w:t xml:space="preserve">2. </w:t>
      </w:r>
      <w:r>
        <w:rPr>
          <w:rFonts w:ascii="Times New Roman" w:hAnsi="Times New Roman"/>
          <w:b/>
          <w:i w:val="0"/>
          <w:sz w:val="24"/>
        </w:rPr>
        <w:t>Three False Police Reports Filed Within Days.</w:t>
      </w:r>
      <w:r>
        <w:rPr>
          <w:rFonts w:ascii="Times New Roman" w:hAnsi="Times New Roman"/>
          <w:b w:val="0"/>
          <w:i w:val="0"/>
          <w:sz w:val="24"/>
        </w:rPr>
        <w:t xml:space="preserve"> Emily called police and filed three false reports, including a </w:t>
      </w:r>
      <w:r>
        <w:rPr>
          <w:rFonts w:ascii="Times New Roman" w:hAnsi="Times New Roman"/>
          <w:b/>
          <w:i w:val="0"/>
          <w:sz w:val="24"/>
        </w:rPr>
        <w:t>false suicide welfare check</w:t>
      </w:r>
      <w:r>
        <w:rPr>
          <w:rFonts w:ascii="Times New Roman" w:hAnsi="Times New Roman"/>
          <w:b w:val="0"/>
          <w:i w:val="0"/>
          <w:sz w:val="24"/>
        </w:rPr>
        <w:t>. Father called dispatch back and stated on the record that the welfare check was false and intentionally filed to gain a custody advantage. Emily's basis: she "heard from a friend" that Father was posting about life insurance on Facebook.</w:t>
      </w:r>
    </w:p>
    <w:p>
      <w:pPr>
        <w:spacing w:line="480" w:lineRule="auto" w:after="0" w:before="0"/>
      </w:pPr>
      <w:r>
        <w:rPr>
          <w:rFonts w:ascii="Times New Roman" w:hAnsi="Times New Roman"/>
          <w:b/>
          <w:sz w:val="24"/>
        </w:rPr>
        <w:t xml:space="preserve">3. </w:t>
      </w:r>
      <w:r>
        <w:rPr>
          <w:rFonts w:ascii="Times New Roman" w:hAnsi="Times New Roman"/>
          <w:b/>
          <w:i w:val="0"/>
          <w:sz w:val="24"/>
        </w:rPr>
        <w:t>PPO Filed on Same Timeline.</w:t>
      </w:r>
      <w:r>
        <w:rPr>
          <w:rFonts w:ascii="Times New Roman" w:hAnsi="Times New Roman"/>
          <w:b w:val="0"/>
          <w:i w:val="0"/>
          <w:sz w:val="24"/>
        </w:rPr>
        <w:t xml:space="preserve"> The PPO was filed during the eviction window, while Father was packing his belongings to leave.</w:t>
      </w:r>
    </w:p>
    <w:p>
      <w:pPr>
        <w:spacing w:line="480" w:lineRule="auto" w:after="0" w:before="0"/>
      </w:pPr>
      <w:r>
        <w:rPr>
          <w:rFonts w:ascii="Times New Roman" w:hAnsi="Times New Roman"/>
          <w:b/>
          <w:sz w:val="24"/>
        </w:rPr>
        <w:t xml:space="preserve">4. </w:t>
      </w:r>
      <w:r>
        <w:rPr>
          <w:rFonts w:ascii="Times New Roman" w:hAnsi="Times New Roman"/>
          <w:b/>
          <w:i w:val="0"/>
          <w:sz w:val="24"/>
        </w:rPr>
        <w:t>PPO Served by Watson Family.</w:t>
      </w:r>
      <w:r>
        <w:rPr>
          <w:rFonts w:ascii="Times New Roman" w:hAnsi="Times New Roman"/>
          <w:b w:val="0"/>
          <w:i w:val="0"/>
          <w:sz w:val="24"/>
        </w:rPr>
        <w:t xml:space="preserve"> The PPO was served by Emily's mother Lori Watson and father Albert Watson — not by a process server or law enforcement. Lori and Albert appeared at 2160 Garland Dr, Norton Shores, during the eviction period.</w:t>
      </w:r>
    </w:p>
    <w:p>
      <w:pPr>
        <w:spacing w:line="480" w:lineRule="auto" w:after="0" w:before="0"/>
      </w:pPr>
      <w:r>
        <w:rPr>
          <w:rFonts w:ascii="Times New Roman" w:hAnsi="Times New Roman"/>
          <w:b/>
          <w:sz w:val="24"/>
        </w:rPr>
        <w:t xml:space="preserve">5. </w:t>
      </w:r>
      <w:r>
        <w:rPr>
          <w:rFonts w:ascii="Times New Roman" w:hAnsi="Times New Roman"/>
          <w:b/>
          <w:i w:val="0"/>
          <w:sz w:val="24"/>
        </w:rPr>
        <w:t>Fabricated Evidence Planted in Garage.</w:t>
      </w:r>
      <w:r>
        <w:rPr>
          <w:rFonts w:ascii="Times New Roman" w:hAnsi="Times New Roman"/>
          <w:b w:val="0"/>
          <w:i w:val="0"/>
          <w:sz w:val="24"/>
        </w:rPr>
        <w:t xml:space="preserve"> Emily photographed items from Father's packed belongings in the garage — including a mason jar (rubbing alcohol) and a baby camera that </w:t>
      </w:r>
      <w:r>
        <w:rPr>
          <w:rFonts w:ascii="Times New Roman" w:hAnsi="Times New Roman"/>
          <w:b/>
          <w:i w:val="0"/>
          <w:sz w:val="24"/>
        </w:rPr>
        <w:t>Emily herself had set up</w:t>
      </w:r>
      <w:r>
        <w:rPr>
          <w:rFonts w:ascii="Times New Roman" w:hAnsi="Times New Roman"/>
          <w:b w:val="0"/>
          <w:i w:val="0"/>
          <w:sz w:val="24"/>
        </w:rPr>
        <w:t xml:space="preserve"> — and presented them as evidence of poisoning and surveillance. </w:t>
      </w:r>
      <w:r>
        <w:rPr>
          <w:rFonts w:ascii="Times New Roman" w:hAnsi="Times New Roman"/>
          <w:b/>
          <w:i w:val="0"/>
          <w:sz w:val="24"/>
        </w:rPr>
        <w:t>Lori Watson's name and email appear on the photographic evidence</w:t>
      </w:r>
      <w:r>
        <w:rPr>
          <w:rFonts w:ascii="Times New Roman" w:hAnsi="Times New Roman"/>
          <w:b w:val="0"/>
          <w:i w:val="0"/>
          <w:sz w:val="24"/>
        </w:rPr>
        <w:t>, establishing that the Watson family was coordinating the evidence fabrication.</w:t>
      </w:r>
    </w:p>
    <w:p>
      <w:pPr>
        <w:spacing w:line="480" w:lineRule="auto" w:after="0" w:before="0"/>
      </w:pPr>
      <w:r>
        <w:rPr>
          <w:rFonts w:ascii="Times New Roman" w:hAnsi="Times New Roman"/>
          <w:b/>
          <w:sz w:val="24"/>
        </w:rPr>
        <w:t xml:space="preserve">6. </w:t>
      </w:r>
      <w:r>
        <w:rPr>
          <w:rFonts w:ascii="Times New Roman" w:hAnsi="Times New Roman"/>
          <w:b/>
          <w:i w:val="0"/>
          <w:sz w:val="24"/>
        </w:rPr>
        <w:t>No Custody Order Existed.</w:t>
      </w:r>
      <w:r>
        <w:rPr>
          <w:rFonts w:ascii="Times New Roman" w:hAnsi="Times New Roman"/>
          <w:b w:val="0"/>
          <w:i w:val="0"/>
          <w:sz w:val="24"/>
        </w:rPr>
        <w:t xml:space="preserve"> At the time of the PPO filing, there was no custody order. The PPO was the first legal instrument Emily used to establish control and begin excluding Father.</w:t>
      </w:r>
    </w:p>
    <w:p>
      <w:pPr>
        <w:pStyle w:val="Heading3"/>
      </w:pPr>
      <w:r>
        <w:rPr>
          <w:rFonts w:ascii="Times New Roman" w:hAnsi="Times New Roman"/>
        </w:rPr>
        <w:t>B. The Ozempic-to-Arsenic Fabrication Chain</w:t>
      </w:r>
    </w:p>
    <w:p>
      <w:pPr>
        <w:spacing w:line="480" w:lineRule="auto" w:after="0" w:before="0"/>
      </w:pPr>
      <w:r>
        <w:rPr>
          <w:rFonts w:ascii="Times New Roman" w:hAnsi="Times New Roman"/>
          <w:b w:val="0"/>
          <w:i w:val="0"/>
          <w:sz w:val="24"/>
        </w:rPr>
        <w:t>This is a complete evidentiary chain demonstrating deliberate fabrication: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Step</w:t>
            </w:r>
          </w:p>
        </w:tc>
        <w:tc>
          <w:tcPr>
            <w:tcW w:type="dxa" w:w="3120"/>
          </w:tcPr>
          <w:p>
            <w:pPr>
              <w:spacing w:line="240" w:lineRule="auto"/>
            </w:pPr>
            <w:r/>
            <w:r>
              <w:rPr>
                <w:rFonts w:ascii="Times New Roman" w:hAnsi="Times New Roman"/>
                <w:b/>
                <w:sz w:val="24"/>
              </w:rPr>
              <w:t>Event</w:t>
            </w:r>
          </w:p>
        </w:tc>
        <w:tc>
          <w:tcPr>
            <w:tcW w:type="dxa" w:w="3120"/>
          </w:tcPr>
          <w:p>
            <w:pPr>
              <w:spacing w:line="240" w:lineRule="auto"/>
            </w:pPr>
            <w:r/>
            <w:r>
              <w:rPr>
                <w:rFonts w:ascii="Times New Roman" w:hAnsi="Times New Roman"/>
                <w:b/>
                <w:sz w:val="24"/>
              </w:rPr>
              <w:t>Evidence</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val="0"/>
                <w:i w:val="0"/>
                <w:sz w:val="24"/>
              </w:rPr>
              <w:t>Emily collapses at work, ambulance to hospital</w:t>
            </w:r>
          </w:p>
        </w:tc>
        <w:tc>
          <w:tcPr>
            <w:tcW w:type="dxa" w:w="3120"/>
          </w:tcPr>
          <w:p>
            <w:pPr>
              <w:spacing w:line="240" w:lineRule="auto"/>
            </w:pPr>
            <w:r/>
            <w:r>
              <w:rPr>
                <w:rFonts w:ascii="Times New Roman" w:hAnsi="Times New Roman"/>
                <w:b w:val="0"/>
                <w:i w:val="0"/>
                <w:sz w:val="24"/>
              </w:rPr>
              <w:t>User statement; hospital records</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val="0"/>
                <w:i w:val="0"/>
                <w:sz w:val="24"/>
              </w:rPr>
              <w:t xml:space="preserve">Hospital diagnosis: </w:t>
            </w:r>
            <w:r>
              <w:rPr>
                <w:rFonts w:ascii="Times New Roman" w:hAnsi="Times New Roman"/>
                <w:b/>
                <w:i w:val="0"/>
                <w:sz w:val="24"/>
              </w:rPr>
              <w:t>hypertension and gestational diabetes</w:t>
            </w:r>
            <w:r>
              <w:rPr>
                <w:rFonts w:ascii="Times New Roman" w:hAnsi="Times New Roman"/>
                <w:b w:val="0"/>
                <w:i w:val="0"/>
                <w:sz w:val="24"/>
              </w:rPr>
              <w:t xml:space="preserve"> — NOT poisoning</w:t>
            </w:r>
          </w:p>
        </w:tc>
        <w:tc>
          <w:tcPr>
            <w:tcW w:type="dxa" w:w="3120"/>
          </w:tcPr>
          <w:p>
            <w:pPr>
              <w:spacing w:line="240" w:lineRule="auto"/>
            </w:pPr>
            <w:r/>
            <w:r>
              <w:rPr>
                <w:rFonts w:ascii="Times New Roman" w:hAnsi="Times New Roman"/>
                <w:b w:val="0"/>
                <w:i w:val="0"/>
                <w:sz w:val="24"/>
              </w:rPr>
              <w:t>Hospital report (Emily discarded in trash; Father recovered)</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val="0"/>
                <w:i w:val="0"/>
                <w:sz w:val="24"/>
              </w:rPr>
              <w:t xml:space="preserve">Lori Watson has </w:t>
            </w:r>
            <w:r>
              <w:rPr>
                <w:rFonts w:ascii="Times New Roman" w:hAnsi="Times New Roman"/>
                <w:b/>
                <w:i w:val="0"/>
                <w:sz w:val="24"/>
              </w:rPr>
              <w:t>Ozempic</w:t>
            </w:r>
            <w:r>
              <w:rPr>
                <w:rFonts w:ascii="Times New Roman" w:hAnsi="Times New Roman"/>
                <w:b w:val="0"/>
                <w:i w:val="0"/>
                <w:sz w:val="24"/>
              </w:rPr>
              <w:t xml:space="preserve"> prescription for her diabetes/lupus</w:t>
            </w:r>
          </w:p>
        </w:tc>
        <w:tc>
          <w:tcPr>
            <w:tcW w:type="dxa" w:w="3120"/>
          </w:tcPr>
          <w:p>
            <w:pPr>
              <w:spacing w:line="240" w:lineRule="auto"/>
            </w:pPr>
            <w:r/>
            <w:r>
              <w:rPr>
                <w:rFonts w:ascii="Times New Roman" w:hAnsi="Times New Roman"/>
                <w:b w:val="0"/>
                <w:i w:val="0"/>
                <w:sz w:val="24"/>
              </w:rPr>
              <w:t>Lori's medical history</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val="0"/>
                <w:i w:val="0"/>
                <w:sz w:val="24"/>
              </w:rPr>
              <w:t>Lori's doctor tells her NOT to take Ozempic due to lupus</w:t>
            </w:r>
          </w:p>
        </w:tc>
        <w:tc>
          <w:tcPr>
            <w:tcW w:type="dxa" w:w="3120"/>
          </w:tcPr>
          <w:p>
            <w:pPr>
              <w:spacing w:line="240" w:lineRule="auto"/>
            </w:pPr>
            <w:r/>
            <w:r>
              <w:rPr>
                <w:rFonts w:ascii="Times New Roman" w:hAnsi="Times New Roman"/>
                <w:b w:val="0"/>
                <w:i w:val="0"/>
                <w:sz w:val="24"/>
              </w:rPr>
              <w:t>Medical directive</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val="0"/>
                <w:i w:val="0"/>
                <w:sz w:val="24"/>
              </w:rPr>
              <w:t>Lori gives unused Ozempic to Emily</w:t>
            </w:r>
          </w:p>
        </w:tc>
        <w:tc>
          <w:tcPr>
            <w:tcW w:type="dxa" w:w="3120"/>
          </w:tcPr>
          <w:p>
            <w:pPr>
              <w:spacing w:line="240" w:lineRule="auto"/>
            </w:pPr>
            <w:r/>
            <w:r>
              <w:rPr>
                <w:rFonts w:ascii="Times New Roman" w:hAnsi="Times New Roman"/>
                <w:b w:val="0"/>
                <w:i w:val="0"/>
                <w:sz w:val="24"/>
              </w:rPr>
              <w:t>Watson family conduct</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val="0"/>
                <w:i w:val="0"/>
                <w:sz w:val="24"/>
              </w:rPr>
              <w:t xml:space="preserve">Emily </w:t>
            </w:r>
            <w:r>
              <w:rPr>
                <w:rFonts w:ascii="Times New Roman" w:hAnsi="Times New Roman"/>
                <w:b/>
                <w:i w:val="0"/>
                <w:sz w:val="24"/>
              </w:rPr>
              <w:t>self-injects</w:t>
            </w:r>
            <w:r>
              <w:rPr>
                <w:rFonts w:ascii="Times New Roman" w:hAnsi="Times New Roman"/>
                <w:b w:val="0"/>
                <w:i w:val="0"/>
                <w:sz w:val="24"/>
              </w:rPr>
              <w:t xml:space="preserve"> Ozempic; develops severe side effects: mental/physical symptoms, </w:t>
            </w:r>
            <w:r>
              <w:rPr>
                <w:rFonts w:ascii="Times New Roman" w:hAnsi="Times New Roman"/>
                <w:b/>
                <w:i w:val="0"/>
                <w:sz w:val="24"/>
              </w:rPr>
              <w:t>crescent-moon shaped rashes</w:t>
            </w:r>
            <w:r>
              <w:rPr>
                <w:rFonts w:ascii="Times New Roman" w:hAnsi="Times New Roman"/>
                <w:b w:val="0"/>
                <w:i w:val="0"/>
                <w:sz w:val="24"/>
              </w:rPr>
              <w:t xml:space="preserve"> on hands and arms</w:t>
            </w:r>
          </w:p>
        </w:tc>
        <w:tc>
          <w:tcPr>
            <w:tcW w:type="dxa" w:w="3120"/>
          </w:tcPr>
          <w:p>
            <w:pPr>
              <w:spacing w:line="240" w:lineRule="auto"/>
            </w:pPr>
            <w:r/>
            <w:r>
              <w:rPr>
                <w:rFonts w:ascii="Times New Roman" w:hAnsi="Times New Roman"/>
                <w:b w:val="0"/>
                <w:i w:val="0"/>
                <w:sz w:val="24"/>
              </w:rPr>
              <w:t>Observable symptoms; medical records</w:t>
            </w:r>
          </w:p>
        </w:tc>
      </w:tr>
      <w:tr>
        <w:tc>
          <w:tcPr>
            <w:tcW w:type="dxa" w:w="3120"/>
          </w:tcPr>
          <w:p>
            <w:pPr>
              <w:spacing w:line="240" w:lineRule="auto"/>
            </w:pPr>
            <w:r/>
            <w:r>
              <w:rPr>
                <w:rFonts w:ascii="Times New Roman" w:hAnsi="Times New Roman"/>
                <w:b w:val="0"/>
                <w:i w:val="0"/>
                <w:sz w:val="24"/>
              </w:rPr>
              <w:t>7</w:t>
            </w:r>
          </w:p>
        </w:tc>
        <w:tc>
          <w:tcPr>
            <w:tcW w:type="dxa" w:w="3120"/>
          </w:tcPr>
          <w:p>
            <w:pPr>
              <w:spacing w:line="240" w:lineRule="auto"/>
            </w:pPr>
            <w:r/>
            <w:r>
              <w:rPr>
                <w:rFonts w:ascii="Times New Roman" w:hAnsi="Times New Roman"/>
                <w:b w:val="0"/>
                <w:i w:val="0"/>
                <w:sz w:val="24"/>
              </w:rPr>
              <w:t xml:space="preserve">Emily fabricates story: claims Father </w:t>
            </w:r>
            <w:r>
              <w:rPr>
                <w:rFonts w:ascii="Times New Roman" w:hAnsi="Times New Roman"/>
                <w:b/>
                <w:i w:val="0"/>
                <w:sz w:val="24"/>
              </w:rPr>
              <w:t>poisoned her with arsenic</w:t>
            </w:r>
            <w:r>
              <w:rPr>
                <w:rFonts w:ascii="Times New Roman" w:hAnsi="Times New Roman"/>
                <w:b w:val="0"/>
                <w:i w:val="0"/>
                <w:sz w:val="24"/>
              </w:rPr>
              <w:t>, says she can "smell it on the plates"</w:t>
            </w:r>
          </w:p>
        </w:tc>
        <w:tc>
          <w:tcPr>
            <w:tcW w:type="dxa" w:w="3120"/>
          </w:tcPr>
          <w:p>
            <w:pPr>
              <w:spacing w:line="240" w:lineRule="auto"/>
            </w:pPr>
            <w:r/>
            <w:r>
              <w:rPr>
                <w:rFonts w:ascii="Times New Roman" w:hAnsi="Times New Roman"/>
                <w:b w:val="0"/>
                <w:i w:val="0"/>
                <w:sz w:val="24"/>
              </w:rPr>
              <w:t>PPO petition; police reports</w:t>
            </w:r>
          </w:p>
        </w:tc>
      </w:tr>
      <w:tr>
        <w:tc>
          <w:tcPr>
            <w:tcW w:type="dxa" w:w="3120"/>
          </w:tcPr>
          <w:p>
            <w:pPr>
              <w:spacing w:line="240" w:lineRule="auto"/>
            </w:pPr>
            <w:r/>
            <w:r>
              <w:rPr>
                <w:rFonts w:ascii="Times New Roman" w:hAnsi="Times New Roman"/>
                <w:b w:val="0"/>
                <w:i w:val="0"/>
                <w:sz w:val="24"/>
              </w:rPr>
              <w:t>8</w:t>
            </w:r>
          </w:p>
        </w:tc>
        <w:tc>
          <w:tcPr>
            <w:tcW w:type="dxa" w:w="3120"/>
          </w:tcPr>
          <w:p>
            <w:pPr>
              <w:spacing w:line="240" w:lineRule="auto"/>
            </w:pPr>
            <w:r/>
            <w:r>
              <w:rPr>
                <w:rFonts w:ascii="Times New Roman" w:hAnsi="Times New Roman"/>
                <w:b w:val="0"/>
                <w:i w:val="0"/>
                <w:sz w:val="24"/>
              </w:rPr>
              <w:t xml:space="preserve">Emily exploits Father's </w:t>
            </w:r>
            <w:r>
              <w:rPr>
                <w:rFonts w:ascii="Times New Roman" w:hAnsi="Times New Roman"/>
                <w:b/>
                <w:i w:val="0"/>
                <w:sz w:val="24"/>
              </w:rPr>
              <w:t>10+ year career as a Chef</w:t>
            </w:r>
            <w:r>
              <w:rPr>
                <w:rFonts w:ascii="Times New Roman" w:hAnsi="Times New Roman"/>
                <w:b w:val="0"/>
                <w:i w:val="0"/>
                <w:sz w:val="24"/>
              </w:rPr>
              <w:t xml:space="preserve"> to make poisoning story plausible</w:t>
            </w:r>
          </w:p>
        </w:tc>
        <w:tc>
          <w:tcPr>
            <w:tcW w:type="dxa" w:w="3120"/>
          </w:tcPr>
          <w:p>
            <w:pPr>
              <w:spacing w:line="240" w:lineRule="auto"/>
            </w:pPr>
            <w:r/>
            <w:r>
              <w:rPr>
                <w:rFonts w:ascii="Times New Roman" w:hAnsi="Times New Roman"/>
                <w:b w:val="0"/>
                <w:i w:val="0"/>
                <w:sz w:val="24"/>
              </w:rPr>
              <w:t>PPO narrative</w:t>
            </w:r>
          </w:p>
        </w:tc>
      </w:tr>
      <w:tr>
        <w:tc>
          <w:tcPr>
            <w:tcW w:type="dxa" w:w="3120"/>
          </w:tcPr>
          <w:p>
            <w:pPr>
              <w:spacing w:line="240" w:lineRule="auto"/>
            </w:pPr>
            <w:r/>
            <w:r>
              <w:rPr>
                <w:rFonts w:ascii="Times New Roman" w:hAnsi="Times New Roman"/>
                <w:b w:val="0"/>
                <w:i w:val="0"/>
                <w:sz w:val="24"/>
              </w:rPr>
              <w:t>9</w:t>
            </w:r>
          </w:p>
        </w:tc>
        <w:tc>
          <w:tcPr>
            <w:tcW w:type="dxa" w:w="3120"/>
          </w:tcPr>
          <w:p>
            <w:pPr>
              <w:spacing w:line="240" w:lineRule="auto"/>
            </w:pPr>
            <w:r/>
            <w:r>
              <w:rPr>
                <w:rFonts w:ascii="Times New Roman" w:hAnsi="Times New Roman"/>
                <w:b w:val="0"/>
                <w:i w:val="0"/>
                <w:sz w:val="24"/>
              </w:rPr>
              <w:t xml:space="preserve">Police investigate: </w:t>
            </w:r>
            <w:r>
              <w:rPr>
                <w:rFonts w:ascii="Times New Roman" w:hAnsi="Times New Roman"/>
                <w:b/>
                <w:i w:val="0"/>
                <w:sz w:val="24"/>
              </w:rPr>
              <w:t>find no evidence of poisoning</w:t>
            </w:r>
          </w:p>
        </w:tc>
        <w:tc>
          <w:tcPr>
            <w:tcW w:type="dxa" w:w="3120"/>
          </w:tcPr>
          <w:p>
            <w:pPr>
              <w:spacing w:line="240" w:lineRule="auto"/>
            </w:pPr>
            <w:r/>
            <w:r>
              <w:rPr>
                <w:rFonts w:ascii="Times New Roman" w:hAnsi="Times New Roman"/>
                <w:b w:val="0"/>
                <w:i w:val="0"/>
                <w:sz w:val="24"/>
              </w:rPr>
              <w:t>NSPD report</w:t>
            </w:r>
          </w:p>
        </w:tc>
      </w:tr>
      <w:tr>
        <w:tc>
          <w:tcPr>
            <w:tcW w:type="dxa" w:w="3120"/>
          </w:tcPr>
          <w:p>
            <w:pPr>
              <w:spacing w:line="240" w:lineRule="auto"/>
            </w:pPr>
            <w:r/>
            <w:r>
              <w:rPr>
                <w:rFonts w:ascii="Times New Roman" w:hAnsi="Times New Roman"/>
                <w:b w:val="0"/>
                <w:i w:val="0"/>
                <w:sz w:val="24"/>
              </w:rPr>
              <w:t>10</w:t>
            </w:r>
          </w:p>
        </w:tc>
        <w:tc>
          <w:tcPr>
            <w:tcW w:type="dxa" w:w="3120"/>
          </w:tcPr>
          <w:p>
            <w:pPr>
              <w:spacing w:line="240" w:lineRule="auto"/>
            </w:pPr>
            <w:r/>
            <w:r>
              <w:rPr>
                <w:rFonts w:ascii="Times New Roman" w:hAnsi="Times New Roman"/>
                <w:b w:val="0"/>
                <w:i w:val="0"/>
                <w:sz w:val="24"/>
              </w:rPr>
              <w:t xml:space="preserve">Emily's </w:t>
            </w:r>
            <w:r>
              <w:rPr>
                <w:rFonts w:ascii="Times New Roman" w:hAnsi="Times New Roman"/>
                <w:b/>
                <w:i w:val="0"/>
                <w:sz w:val="24"/>
              </w:rPr>
              <w:t>narcotics test is NEGATIVE</w:t>
            </w:r>
          </w:p>
        </w:tc>
        <w:tc>
          <w:tcPr>
            <w:tcW w:type="dxa" w:w="3120"/>
          </w:tcPr>
          <w:p>
            <w:pPr>
              <w:spacing w:line="240" w:lineRule="auto"/>
            </w:pPr>
            <w:r/>
            <w:r>
              <w:rPr>
                <w:rFonts w:ascii="Times New Roman" w:hAnsi="Times New Roman"/>
                <w:b w:val="0"/>
                <w:i w:val="0"/>
                <w:sz w:val="24"/>
              </w:rPr>
              <w:t>Medical records</w:t>
            </w:r>
          </w:p>
        </w:tc>
      </w:tr>
      <w:tr>
        <w:tc>
          <w:tcPr>
            <w:tcW w:type="dxa" w:w="3120"/>
          </w:tcPr>
          <w:p>
            <w:pPr>
              <w:spacing w:line="240" w:lineRule="auto"/>
            </w:pPr>
            <w:r/>
            <w:r>
              <w:rPr>
                <w:rFonts w:ascii="Times New Roman" w:hAnsi="Times New Roman"/>
                <w:b w:val="0"/>
                <w:i w:val="0"/>
                <w:sz w:val="24"/>
              </w:rPr>
              <w:t>11</w:t>
            </w:r>
          </w:p>
        </w:tc>
        <w:tc>
          <w:tcPr>
            <w:tcW w:type="dxa" w:w="3120"/>
          </w:tcPr>
          <w:p>
            <w:pPr>
              <w:spacing w:line="240" w:lineRule="auto"/>
            </w:pPr>
            <w:r/>
            <w:r>
              <w:rPr>
                <w:rFonts w:ascii="Times New Roman" w:hAnsi="Times New Roman"/>
                <w:b w:val="0"/>
                <w:i w:val="0"/>
                <w:sz w:val="24"/>
              </w:rPr>
              <w:t>PPO issued same day based on unsubstantiated poisoning claim</w:t>
            </w:r>
          </w:p>
        </w:tc>
        <w:tc>
          <w:tcPr>
            <w:tcW w:type="dxa" w:w="3120"/>
          </w:tcPr>
          <w:p>
            <w:pPr>
              <w:spacing w:line="240" w:lineRule="auto"/>
            </w:pPr>
            <w:r/>
            <w:r>
              <w:rPr>
                <w:rFonts w:ascii="Times New Roman" w:hAnsi="Times New Roman"/>
                <w:b w:val="0"/>
                <w:i w:val="0"/>
                <w:sz w:val="24"/>
              </w:rPr>
              <w:t>Court record</w:t>
            </w:r>
          </w:p>
        </w:tc>
      </w:tr>
    </w:tbl>
    <w:p>
      <w:pPr>
        <w:spacing w:line="480" w:lineRule="auto" w:after="0" w:before="0"/>
      </w:pPr>
      <w:r>
        <w:rPr>
          <w:rFonts w:ascii="Times New Roman" w:hAnsi="Times New Roman"/>
          <w:b/>
          <w:i w:val="0"/>
          <w:sz w:val="24"/>
        </w:rPr>
        <w:t>The hospital report Emily discarded proves the truth: her symptoms were from self-administered Ozempic obtained from her mother's prescription, not from arsenic poisoning by Father.</w:t>
      </w:r>
    </w:p>
    <w:p>
      <w:pPr>
        <w:pStyle w:val="Heading3"/>
      </w:pPr>
      <w:r>
        <w:rPr>
          <w:rFonts w:ascii="Times New Roman" w:hAnsi="Times New Roman"/>
        </w:rPr>
        <w:t>C. Seven Show Cause Motions: A Weapon of Attrition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SC#</w:t>
            </w:r>
          </w:p>
        </w:tc>
        <w:tc>
          <w:tcPr>
            <w:tcW w:type="dxa" w:w="2340"/>
          </w:tcPr>
          <w:p>
            <w:pPr>
              <w:spacing w:line="240" w:lineRule="auto"/>
            </w:pPr>
            <w:r/>
            <w:r>
              <w:rPr>
                <w:rFonts w:ascii="Times New Roman" w:hAnsi="Times New Roman"/>
                <w:b/>
                <w:sz w:val="24"/>
              </w:rPr>
              <w:t>Allegation</w:t>
            </w:r>
          </w:p>
        </w:tc>
        <w:tc>
          <w:tcPr>
            <w:tcW w:type="dxa" w:w="2340"/>
          </w:tcPr>
          <w:p>
            <w:pPr>
              <w:spacing w:line="240" w:lineRule="auto"/>
            </w:pPr>
            <w:r/>
            <w:r>
              <w:rPr>
                <w:rFonts w:ascii="Times New Roman" w:hAnsi="Times New Roman"/>
                <w:b/>
                <w:sz w:val="24"/>
              </w:rPr>
              <w:t>Reality</w:t>
            </w:r>
          </w:p>
        </w:tc>
        <w:tc>
          <w:tcPr>
            <w:tcW w:type="dxa" w:w="2340"/>
          </w:tcPr>
          <w:p>
            <w:pPr>
              <w:spacing w:line="240" w:lineRule="auto"/>
            </w:pPr>
            <w:r/>
            <w:r>
              <w:rPr>
                <w:rFonts w:ascii="Times New Roman" w:hAnsi="Times New Roman"/>
                <w:b/>
                <w:sz w:val="24"/>
              </w:rPr>
              <w:t>Outcome</w:t>
            </w:r>
          </w:p>
        </w:tc>
      </w:tr>
      <w:tr>
        <w:tc>
          <w:tcPr>
            <w:tcW w:type="dxa" w:w="2340"/>
          </w:tcPr>
          <w:p>
            <w:pPr>
              <w:spacing w:line="240" w:lineRule="auto"/>
            </w:pPr>
            <w:r/>
            <w:r>
              <w:rPr>
                <w:rFonts w:ascii="Times New Roman" w:hAnsi="Times New Roman"/>
                <w:b/>
                <w:i w:val="0"/>
                <w:sz w:val="24"/>
              </w:rPr>
              <w:t>1</w:t>
            </w:r>
          </w:p>
        </w:tc>
        <w:tc>
          <w:tcPr>
            <w:tcW w:type="dxa" w:w="2340"/>
          </w:tcPr>
          <w:p>
            <w:pPr>
              <w:spacing w:line="240" w:lineRule="auto"/>
            </w:pPr>
            <w:r/>
            <w:r>
              <w:rPr>
                <w:rFonts w:ascii="Times New Roman" w:hAnsi="Times New Roman"/>
                <w:b w:val="0"/>
                <w:i w:val="0"/>
                <w:sz w:val="24"/>
              </w:rPr>
              <w:t>Texting from random phone number</w:t>
            </w:r>
          </w:p>
        </w:tc>
        <w:tc>
          <w:tcPr>
            <w:tcW w:type="dxa" w:w="2340"/>
          </w:tcPr>
          <w:p>
            <w:pPr>
              <w:spacing w:line="240" w:lineRule="auto"/>
            </w:pPr>
            <w:r/>
            <w:r>
              <w:rPr>
                <w:rFonts w:ascii="Times New Roman" w:hAnsi="Times New Roman"/>
                <w:b w:val="0"/>
                <w:i w:val="0"/>
                <w:sz w:val="24"/>
              </w:rPr>
              <w:t xml:space="preserve">Not Father's phone number. Prosecutor put Father on stand re: Facebook message with Austin Muratori. Lori had threatened to stop babysitting Lincoln ($100+/wk) as leverage. </w:t>
            </w:r>
            <w:r>
              <w:rPr>
                <w:rFonts w:ascii="Times New Roman" w:hAnsi="Times New Roman"/>
                <w:b/>
                <w:i w:val="0"/>
                <w:sz w:val="24"/>
              </w:rPr>
              <w:t>No custody order existed.</w:t>
            </w:r>
          </w:p>
        </w:tc>
        <w:tc>
          <w:tcPr>
            <w:tcW w:type="dxa" w:w="2340"/>
          </w:tcPr>
          <w:p>
            <w:pPr>
              <w:spacing w:line="240" w:lineRule="auto"/>
            </w:pPr>
            <w:r/>
            <w:r>
              <w:rPr>
                <w:rFonts w:ascii="Times New Roman" w:hAnsi="Times New Roman"/>
                <w:b w:val="0"/>
                <w:i w:val="0"/>
                <w:sz w:val="24"/>
              </w:rPr>
              <w:t>—</w:t>
            </w:r>
          </w:p>
        </w:tc>
      </w:tr>
      <w:tr>
        <w:tc>
          <w:tcPr>
            <w:tcW w:type="dxa" w:w="2340"/>
          </w:tcPr>
          <w:p>
            <w:pPr>
              <w:spacing w:line="240" w:lineRule="auto"/>
            </w:pPr>
            <w:r/>
            <w:r>
              <w:rPr>
                <w:rFonts w:ascii="Times New Roman" w:hAnsi="Times New Roman"/>
                <w:b/>
                <w:i w:val="0"/>
                <w:sz w:val="24"/>
              </w:rPr>
              <w:t>2</w:t>
            </w:r>
          </w:p>
        </w:tc>
        <w:tc>
          <w:tcPr>
            <w:tcW w:type="dxa" w:w="2340"/>
          </w:tcPr>
          <w:p>
            <w:pPr>
              <w:spacing w:line="240" w:lineRule="auto"/>
            </w:pPr>
            <w:r/>
            <w:r>
              <w:rPr>
                <w:rFonts w:ascii="Times New Roman" w:hAnsi="Times New Roman"/>
                <w:b w:val="0"/>
                <w:i w:val="0"/>
                <w:sz w:val="24"/>
              </w:rPr>
              <w:t>Same random number; yelling outside courthouse</w:t>
            </w:r>
          </w:p>
        </w:tc>
        <w:tc>
          <w:tcPr>
            <w:tcW w:type="dxa" w:w="2340"/>
          </w:tcPr>
          <w:p>
            <w:pPr>
              <w:spacing w:line="240" w:lineRule="auto"/>
            </w:pPr>
            <w:r/>
            <w:r>
              <w:rPr>
                <w:rFonts w:ascii="Times New Roman" w:hAnsi="Times New Roman"/>
                <w:b w:val="0"/>
                <w:i w:val="0"/>
                <w:sz w:val="24"/>
              </w:rPr>
              <w:t>Same number (not Father's). Yelling allegation unsubstantiated.</w:t>
            </w:r>
          </w:p>
        </w:tc>
        <w:tc>
          <w:tcPr>
            <w:tcW w:type="dxa" w:w="2340"/>
          </w:tcPr>
          <w:p>
            <w:pPr>
              <w:spacing w:line="240" w:lineRule="auto"/>
            </w:pPr>
            <w:r/>
            <w:r>
              <w:rPr>
                <w:rFonts w:ascii="Times New Roman" w:hAnsi="Times New Roman"/>
                <w:b w:val="0"/>
                <w:i w:val="0"/>
                <w:sz w:val="24"/>
              </w:rPr>
              <w:t>—</w:t>
            </w:r>
          </w:p>
        </w:tc>
      </w:tr>
      <w:tr>
        <w:tc>
          <w:tcPr>
            <w:tcW w:type="dxa" w:w="2340"/>
          </w:tcPr>
          <w:p>
            <w:pPr>
              <w:spacing w:line="240" w:lineRule="auto"/>
            </w:pPr>
            <w:r/>
            <w:r>
              <w:rPr>
                <w:rFonts w:ascii="Times New Roman" w:hAnsi="Times New Roman"/>
                <w:b/>
                <w:i w:val="0"/>
                <w:sz w:val="24"/>
              </w:rPr>
              <w:t>3</w:t>
            </w:r>
          </w:p>
        </w:tc>
        <w:tc>
          <w:tcPr>
            <w:tcW w:type="dxa" w:w="2340"/>
          </w:tcPr>
          <w:p>
            <w:pPr>
              <w:spacing w:line="240" w:lineRule="auto"/>
            </w:pPr>
            <w:r/>
            <w:r>
              <w:rPr>
                <w:rFonts w:ascii="Times New Roman" w:hAnsi="Times New Roman"/>
                <w:b w:val="0"/>
                <w:i w:val="0"/>
                <w:sz w:val="24"/>
              </w:rPr>
              <w:t>[Related PPO allegation]</w:t>
            </w:r>
          </w:p>
        </w:tc>
        <w:tc>
          <w:tcPr>
            <w:tcW w:type="dxa" w:w="2340"/>
          </w:tcPr>
          <w:p>
            <w:pPr>
              <w:spacing w:line="240" w:lineRule="auto"/>
            </w:pPr>
            <w:r/>
            <w:r>
              <w:rPr>
                <w:rFonts w:ascii="Times New Roman" w:hAnsi="Times New Roman"/>
                <w:b w:val="0"/>
                <w:i w:val="0"/>
                <w:sz w:val="24"/>
              </w:rPr>
              <w:t>Served by Albert Watson during exchange</w:t>
            </w:r>
          </w:p>
        </w:tc>
        <w:tc>
          <w:tcPr>
            <w:tcW w:type="dxa" w:w="2340"/>
          </w:tcPr>
          <w:p>
            <w:pPr>
              <w:spacing w:line="240" w:lineRule="auto"/>
            </w:pPr>
            <w:r/>
            <w:r>
              <w:rPr>
                <w:rFonts w:ascii="Times New Roman" w:hAnsi="Times New Roman"/>
                <w:b w:val="0"/>
                <w:i w:val="0"/>
                <w:sz w:val="24"/>
              </w:rPr>
              <w:t>—</w:t>
            </w:r>
          </w:p>
        </w:tc>
      </w:tr>
      <w:tr>
        <w:tc>
          <w:tcPr>
            <w:tcW w:type="dxa" w:w="2340"/>
          </w:tcPr>
          <w:p>
            <w:pPr>
              <w:spacing w:line="240" w:lineRule="auto"/>
            </w:pPr>
            <w:r/>
            <w:r>
              <w:rPr>
                <w:rFonts w:ascii="Times New Roman" w:hAnsi="Times New Roman"/>
                <w:b/>
                <w:i w:val="0"/>
                <w:sz w:val="24"/>
              </w:rPr>
              <w:t>4</w:t>
            </w:r>
          </w:p>
        </w:tc>
        <w:tc>
          <w:tcPr>
            <w:tcW w:type="dxa" w:w="2340"/>
          </w:tcPr>
          <w:p>
            <w:pPr>
              <w:spacing w:line="240" w:lineRule="auto"/>
            </w:pPr>
            <w:r/>
            <w:r>
              <w:rPr>
                <w:rFonts w:ascii="Times New Roman" w:hAnsi="Times New Roman"/>
                <w:b w:val="0"/>
                <w:i w:val="0"/>
                <w:sz w:val="24"/>
              </w:rPr>
              <w:t>Filed day Emily returned from Oct 20–Nov 15, 2024 withholding</w:t>
            </w:r>
          </w:p>
        </w:tc>
        <w:tc>
          <w:tcPr>
            <w:tcW w:type="dxa" w:w="2340"/>
          </w:tcPr>
          <w:p>
            <w:pPr>
              <w:spacing w:line="240" w:lineRule="auto"/>
            </w:pPr>
            <w:r/>
            <w:r>
              <w:rPr>
                <w:rFonts w:ascii="Times New Roman" w:hAnsi="Times New Roman"/>
                <w:b w:val="0"/>
                <w:i w:val="0"/>
                <w:sz w:val="24"/>
              </w:rPr>
              <w:t xml:space="preserve">Albert threw PPO service paperwork through Father's car window at </w:t>
            </w:r>
            <w:r>
              <w:rPr>
                <w:rFonts w:ascii="Times New Roman" w:hAnsi="Times New Roman"/>
                <w:b/>
                <w:i w:val="0"/>
                <w:sz w:val="24"/>
              </w:rPr>
              <w:t>police station</w:t>
            </w:r>
            <w:r>
              <w:rPr>
                <w:rFonts w:ascii="Times New Roman" w:hAnsi="Times New Roman"/>
                <w:b w:val="0"/>
                <w:i w:val="0"/>
                <w:sz w:val="24"/>
              </w:rPr>
              <w:t>. Judge had told Emily on record to "keep her family out of it." Albert came to every exchange after that.</w:t>
            </w:r>
          </w:p>
        </w:tc>
        <w:tc>
          <w:tcPr>
            <w:tcW w:type="dxa" w:w="2340"/>
          </w:tcPr>
          <w:p>
            <w:pPr>
              <w:spacing w:line="240" w:lineRule="auto"/>
            </w:pPr>
            <w:r/>
            <w:r>
              <w:rPr>
                <w:rFonts w:ascii="Times New Roman" w:hAnsi="Times New Roman"/>
                <w:b w:val="0"/>
                <w:i w:val="0"/>
                <w:sz w:val="24"/>
              </w:rPr>
              <w:t>Father filed police report</w:t>
            </w:r>
          </w:p>
        </w:tc>
      </w:tr>
      <w:tr>
        <w:tc>
          <w:tcPr>
            <w:tcW w:type="dxa" w:w="2340"/>
          </w:tcPr>
          <w:p>
            <w:pPr>
              <w:spacing w:line="240" w:lineRule="auto"/>
            </w:pPr>
            <w:r/>
            <w:r>
              <w:rPr>
                <w:rFonts w:ascii="Times New Roman" w:hAnsi="Times New Roman"/>
                <w:b/>
                <w:i w:val="0"/>
                <w:sz w:val="24"/>
              </w:rPr>
              <w:t>5</w:t>
            </w:r>
          </w:p>
        </w:tc>
        <w:tc>
          <w:tcPr>
            <w:tcW w:type="dxa" w:w="2340"/>
          </w:tcPr>
          <w:p>
            <w:pPr>
              <w:spacing w:line="240" w:lineRule="auto"/>
            </w:pPr>
            <w:r/>
            <w:r>
              <w:rPr>
                <w:rFonts w:ascii="Times New Roman" w:hAnsi="Times New Roman"/>
                <w:b w:val="0"/>
                <w:i w:val="0"/>
                <w:sz w:val="24"/>
              </w:rPr>
              <w:t>Contempt — 14 days jail</w:t>
            </w:r>
          </w:p>
        </w:tc>
        <w:tc>
          <w:tcPr>
            <w:tcW w:type="dxa" w:w="2340"/>
          </w:tcPr>
          <w:p>
            <w:pPr>
              <w:spacing w:line="240" w:lineRule="auto"/>
            </w:pPr>
            <w:r/>
            <w:r>
              <w:rPr>
                <w:rFonts w:ascii="Times New Roman" w:hAnsi="Times New Roman"/>
                <w:b w:val="0"/>
                <w:i w:val="0"/>
                <w:sz w:val="24"/>
              </w:rPr>
              <w:t xml:space="preserve">Emily had NO physical evidence. Attorney Mandi Martini did not object, told Father via email: </w:t>
            </w:r>
            <w:r>
              <w:rPr>
                <w:rFonts w:ascii="Times New Roman" w:hAnsi="Times New Roman"/>
                <w:b/>
                <w:i w:val="0"/>
                <w:sz w:val="24"/>
              </w:rPr>
              <w:t>"you are not allowed to talk, the judge is in a bad mood today."</w:t>
            </w:r>
          </w:p>
        </w:tc>
        <w:tc>
          <w:tcPr>
            <w:tcW w:type="dxa" w:w="2340"/>
          </w:tcPr>
          <w:p>
            <w:pPr>
              <w:spacing w:line="240" w:lineRule="auto"/>
            </w:pPr>
            <w:r/>
            <w:r>
              <w:rPr>
                <w:rFonts w:ascii="Times New Roman" w:hAnsi="Times New Roman"/>
                <w:b w:val="0"/>
                <w:i w:val="0"/>
                <w:sz w:val="24"/>
              </w:rPr>
              <w:t>Father jailed 14 days; lost USPS job</w:t>
            </w:r>
          </w:p>
        </w:tc>
      </w:tr>
      <w:tr>
        <w:tc>
          <w:tcPr>
            <w:tcW w:type="dxa" w:w="2340"/>
          </w:tcPr>
          <w:p>
            <w:pPr>
              <w:spacing w:line="240" w:lineRule="auto"/>
            </w:pPr>
            <w:r/>
            <w:r>
              <w:rPr>
                <w:rFonts w:ascii="Times New Roman" w:hAnsi="Times New Roman"/>
                <w:b/>
                <w:i w:val="0"/>
                <w:sz w:val="24"/>
              </w:rPr>
              <w:t>6–7</w:t>
            </w:r>
          </w:p>
        </w:tc>
        <w:tc>
          <w:tcPr>
            <w:tcW w:type="dxa" w:w="2340"/>
          </w:tcPr>
          <w:p>
            <w:pPr>
              <w:spacing w:line="240" w:lineRule="auto"/>
            </w:pPr>
            <w:r/>
            <w:r>
              <w:rPr>
                <w:rFonts w:ascii="Times New Roman" w:hAnsi="Times New Roman"/>
                <w:b w:val="0"/>
                <w:i w:val="0"/>
                <w:sz w:val="24"/>
              </w:rPr>
              <w:t>Asking to see son for 3rd birthday</w:t>
            </w:r>
          </w:p>
        </w:tc>
        <w:tc>
          <w:tcPr>
            <w:tcW w:type="dxa" w:w="2340"/>
          </w:tcPr>
          <w:p>
            <w:pPr>
              <w:spacing w:line="240" w:lineRule="auto"/>
            </w:pPr>
            <w:r/>
            <w:r>
              <w:rPr>
                <w:rFonts w:ascii="Times New Roman" w:hAnsi="Times New Roman"/>
                <w:b w:val="0"/>
                <w:i w:val="0"/>
                <w:sz w:val="24"/>
              </w:rPr>
              <w:t xml:space="preserve">Father asked via AppClose to see Lincoln for his birthday. </w:t>
            </w:r>
            <w:r>
              <w:rPr>
                <w:rFonts w:ascii="Times New Roman" w:hAnsi="Times New Roman"/>
                <w:b/>
                <w:i w:val="0"/>
                <w:sz w:val="24"/>
              </w:rPr>
              <w:t>45 days jail.</w:t>
            </w:r>
          </w:p>
        </w:tc>
        <w:tc>
          <w:tcPr>
            <w:tcW w:type="dxa" w:w="2340"/>
          </w:tcPr>
          <w:p>
            <w:pPr>
              <w:spacing w:line="240" w:lineRule="auto"/>
            </w:pPr>
            <w:r/>
            <w:r>
              <w:rPr>
                <w:rFonts w:ascii="Times New Roman" w:hAnsi="Times New Roman"/>
                <w:b w:val="0"/>
                <w:i w:val="0"/>
                <w:sz w:val="24"/>
              </w:rPr>
              <w:t>3rd job loss; lost home again</w:t>
            </w:r>
          </w:p>
        </w:tc>
      </w:tr>
    </w:tbl>
    <w:p>
      <w:pPr>
        <w:spacing w:line="480" w:lineRule="auto" w:after="0" w:before="0"/>
      </w:pPr>
      <w:r>
        <w:rPr>
          <w:rFonts w:ascii="Times New Roman" w:hAnsi="Times New Roman"/>
          <w:b/>
          <w:i w:val="0"/>
          <w:sz w:val="24"/>
        </w:rPr>
        <w:t>Total jailing: 14 + 45 = 59+ days. Total job losses: 3. Total home losses: 2+.</w:t>
      </w:r>
    </w:p>
    <w:p>
      <w:r>
        <w:br w:type="page"/>
      </w:r>
    </w:p>
    <w:p>
      <w:pPr>
        <w:pStyle w:val="Heading2"/>
      </w:pPr>
      <w:r>
        <w:rPr>
          <w:rFonts w:ascii="Times New Roman" w:hAnsi="Times New Roman"/>
        </w:rPr>
        <w:t>III. THE PARENTING TIME TRAJECTORY: 365 → 0</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Parenting Time</w:t>
            </w:r>
          </w:p>
        </w:tc>
        <w:tc>
          <w:tcPr>
            <w:tcW w:type="dxa" w:w="3120"/>
          </w:tcPr>
          <w:p>
            <w:pPr>
              <w:spacing w:line="240" w:lineRule="auto"/>
            </w:pPr>
            <w:r/>
            <w:r>
              <w:rPr>
                <w:rFonts w:ascii="Times New Roman" w:hAnsi="Times New Roman"/>
                <w:b/>
                <w:sz w:val="24"/>
              </w:rPr>
              <w:t>What Changed</w:t>
            </w:r>
          </w:p>
        </w:tc>
      </w:tr>
      <w:tr>
        <w:tc>
          <w:tcPr>
            <w:tcW w:type="dxa" w:w="3120"/>
          </w:tcPr>
          <w:p>
            <w:pPr>
              <w:spacing w:line="240" w:lineRule="auto"/>
            </w:pPr>
            <w:r/>
            <w:r>
              <w:rPr>
                <w:rFonts w:ascii="Times New Roman" w:hAnsi="Times New Roman"/>
                <w:b/>
                <w:i w:val="0"/>
                <w:sz w:val="24"/>
              </w:rPr>
              <w:t>Birth – Oct 2023</w:t>
            </w:r>
            <w:r>
              <w:rPr>
                <w:rFonts w:ascii="Times New Roman" w:hAnsi="Times New Roman"/>
                <w:b w:val="0"/>
                <w:i w:val="0"/>
                <w:sz w:val="24"/>
              </w:rPr>
              <w:t xml:space="preserve"> (1.5 years)</w:t>
            </w:r>
          </w:p>
        </w:tc>
        <w:tc>
          <w:tcPr>
            <w:tcW w:type="dxa" w:w="3120"/>
          </w:tcPr>
          <w:p>
            <w:pPr>
              <w:spacing w:line="240" w:lineRule="auto"/>
            </w:pPr>
            <w:r/>
            <w:r>
              <w:rPr>
                <w:rFonts w:ascii="Times New Roman" w:hAnsi="Times New Roman"/>
                <w:b/>
                <w:i w:val="0"/>
                <w:sz w:val="24"/>
              </w:rPr>
              <w:t>365 days/year</w:t>
            </w:r>
            <w:r>
              <w:rPr>
                <w:rFonts w:ascii="Times New Roman" w:hAnsi="Times New Roman"/>
                <w:b w:val="0"/>
                <w:i w:val="0"/>
                <w:sz w:val="24"/>
              </w:rPr>
              <w:t xml:space="preserve"> — Father was PRIMARY CAREGIVER</w:t>
            </w:r>
          </w:p>
        </w:tc>
        <w:tc>
          <w:tcPr>
            <w:tcW w:type="dxa" w:w="3120"/>
          </w:tcPr>
          <w:p>
            <w:pPr>
              <w:spacing w:line="240" w:lineRule="auto"/>
            </w:pPr>
            <w:r/>
            <w:r>
              <w:rPr>
                <w:rFonts w:ascii="Times New Roman" w:hAnsi="Times New Roman"/>
                <w:b w:val="0"/>
                <w:i w:val="0"/>
                <w:sz w:val="24"/>
              </w:rPr>
              <w:t>Father cared for Lincoln daily; cooked for family (10yr Chef); week-on/week-off arrangement</w:t>
            </w:r>
          </w:p>
        </w:tc>
      </w:tr>
      <w:tr>
        <w:tc>
          <w:tcPr>
            <w:tcW w:type="dxa" w:w="3120"/>
          </w:tcPr>
          <w:p>
            <w:pPr>
              <w:spacing w:line="240" w:lineRule="auto"/>
            </w:pPr>
            <w:r/>
            <w:r>
              <w:rPr>
                <w:rFonts w:ascii="Times New Roman" w:hAnsi="Times New Roman"/>
                <w:b/>
                <w:i w:val="0"/>
                <w:sz w:val="24"/>
              </w:rPr>
              <w:t>Oct 2023 – Jul 2024</w:t>
            </w:r>
          </w:p>
        </w:tc>
        <w:tc>
          <w:tcPr>
            <w:tcW w:type="dxa" w:w="3120"/>
          </w:tcPr>
          <w:p>
            <w:pPr>
              <w:spacing w:line="240" w:lineRule="auto"/>
            </w:pPr>
            <w:r/>
            <w:r>
              <w:rPr>
                <w:rFonts w:ascii="Times New Roman" w:hAnsi="Times New Roman"/>
                <w:b/>
                <w:i w:val="0"/>
                <w:sz w:val="24"/>
              </w:rPr>
              <w:t>182.5 days/year</w:t>
            </w:r>
            <w:r>
              <w:rPr>
                <w:rFonts w:ascii="Times New Roman" w:hAnsi="Times New Roman"/>
                <w:b w:val="0"/>
                <w:i w:val="0"/>
                <w:sz w:val="24"/>
              </w:rPr>
              <w:t xml:space="preserve"> — 50/50 after separation</w:t>
            </w:r>
          </w:p>
        </w:tc>
        <w:tc>
          <w:tcPr>
            <w:tcW w:type="dxa" w:w="3120"/>
          </w:tcPr>
          <w:p>
            <w:pPr>
              <w:spacing w:line="240" w:lineRule="auto"/>
            </w:pPr>
            <w:r/>
            <w:r>
              <w:rPr>
                <w:rFonts w:ascii="Times New Roman" w:hAnsi="Times New Roman"/>
                <w:b w:val="0"/>
                <w:i w:val="0"/>
                <w:sz w:val="24"/>
              </w:rPr>
              <w:t>PPO filed; false allegations began; custody case initiated</w:t>
            </w:r>
          </w:p>
        </w:tc>
      </w:tr>
      <w:tr>
        <w:tc>
          <w:tcPr>
            <w:tcW w:type="dxa" w:w="3120"/>
          </w:tcPr>
          <w:p>
            <w:pPr>
              <w:spacing w:line="240" w:lineRule="auto"/>
            </w:pPr>
            <w:r/>
            <w:r>
              <w:rPr>
                <w:rFonts w:ascii="Times New Roman" w:hAnsi="Times New Roman"/>
                <w:b/>
                <w:i w:val="0"/>
                <w:sz w:val="24"/>
              </w:rPr>
              <w:t>Jul 2024 – Aug 2025</w:t>
            </w:r>
          </w:p>
        </w:tc>
        <w:tc>
          <w:tcPr>
            <w:tcW w:type="dxa" w:w="3120"/>
          </w:tcPr>
          <w:p>
            <w:pPr>
              <w:spacing w:line="240" w:lineRule="auto"/>
            </w:pPr>
            <w:r/>
            <w:r>
              <w:rPr>
                <w:rFonts w:ascii="Times New Roman" w:hAnsi="Times New Roman"/>
                <w:b/>
                <w:i w:val="0"/>
                <w:sz w:val="24"/>
              </w:rPr>
              <w:t>79 overnights/year</w:t>
            </w:r>
            <w:r>
              <w:rPr>
                <w:rFonts w:ascii="Times New Roman" w:hAnsi="Times New Roman"/>
                <w:b w:val="0"/>
                <w:i w:val="0"/>
                <w:sz w:val="24"/>
              </w:rPr>
              <w:t xml:space="preserve"> — Post-custody trial</w:t>
            </w:r>
          </w:p>
        </w:tc>
        <w:tc>
          <w:tcPr>
            <w:tcW w:type="dxa" w:w="3120"/>
          </w:tcPr>
          <w:p>
            <w:pPr>
              <w:spacing w:line="240" w:lineRule="auto"/>
            </w:pPr>
            <w:r/>
            <w:r>
              <w:rPr>
                <w:rFonts w:ascii="Times New Roman" w:hAnsi="Times New Roman"/>
                <w:b w:val="0"/>
                <w:i w:val="0"/>
                <w:sz w:val="24"/>
              </w:rPr>
              <w:t>Judge reduced despite finding "ECE exists with both parties" and "both parents have a strong bond"</w:t>
            </w:r>
          </w:p>
        </w:tc>
      </w:tr>
      <w:tr>
        <w:tc>
          <w:tcPr>
            <w:tcW w:type="dxa" w:w="3120"/>
          </w:tcPr>
          <w:p>
            <w:pPr>
              <w:spacing w:line="240" w:lineRule="auto"/>
            </w:pPr>
            <w:r/>
            <w:r>
              <w:rPr>
                <w:rFonts w:ascii="Times New Roman" w:hAnsi="Times New Roman"/>
                <w:b/>
                <w:i w:val="0"/>
                <w:sz w:val="24"/>
              </w:rPr>
              <w:t>Aug 8, 2025 – Present</w:t>
            </w:r>
          </w:p>
        </w:tc>
        <w:tc>
          <w:tcPr>
            <w:tcW w:type="dxa" w:w="3120"/>
          </w:tcPr>
          <w:p>
            <w:pPr>
              <w:spacing w:line="240" w:lineRule="auto"/>
            </w:pPr>
            <w:r/>
            <w:r>
              <w:rPr>
                <w:rFonts w:ascii="Times New Roman" w:hAnsi="Times New Roman"/>
                <w:b/>
                <w:i w:val="0"/>
                <w:sz w:val="24"/>
              </w:rPr>
              <w:t>0 days/year</w:t>
            </w:r>
            <w:r>
              <w:rPr>
                <w:rFonts w:ascii="Times New Roman" w:hAnsi="Times New Roman"/>
                <w:b w:val="0"/>
                <w:i w:val="0"/>
                <w:sz w:val="24"/>
              </w:rPr>
              <w:t xml:space="preserve"> — TOTAL SUSPENSION</w:t>
            </w:r>
          </w:p>
        </w:tc>
        <w:tc>
          <w:tcPr>
            <w:tcW w:type="dxa" w:w="3120"/>
          </w:tcPr>
          <w:p>
            <w:pPr>
              <w:spacing w:line="240" w:lineRule="auto"/>
            </w:pPr>
            <w:r/>
            <w:r>
              <w:rPr>
                <w:rFonts w:ascii="Times New Roman" w:hAnsi="Times New Roman"/>
                <w:b w:val="0"/>
                <w:i w:val="0"/>
                <w:sz w:val="24"/>
              </w:rPr>
              <w:t>Ex parte order on unsworn motion; no evidentiary hearing; no MCL 722.27a findings</w:t>
            </w:r>
          </w:p>
        </w:tc>
      </w:tr>
    </w:tbl>
    <w:p>
      <w:pPr>
        <w:spacing w:line="480" w:lineRule="auto" w:after="0" w:before="0"/>
      </w:pPr>
      <w:r>
        <w:rPr>
          <w:rFonts w:ascii="Times New Roman" w:hAnsi="Times New Roman"/>
          <w:b/>
          <w:i w:val="0"/>
          <w:sz w:val="24"/>
        </w:rPr>
        <w:t>From primary caregiver to zero contact — with no finding of abuse, no criminal conviction, and no clinical determination of dangerousness.</w:t>
      </w:r>
    </w:p>
    <w:p>
      <w:pPr>
        <w:spacing w:line="480" w:lineRule="auto" w:after="0" w:before="0"/>
      </w:pPr>
      <w:r>
        <w:rPr>
          <w:rFonts w:ascii="Times New Roman" w:hAnsi="Times New Roman"/>
          <w:b w:val="0"/>
          <w:i w:val="0"/>
          <w:sz w:val="24"/>
        </w:rPr>
        <w:t xml:space="preserve">Plus documented withholdings by Emily: - </w:t>
      </w:r>
      <w:r>
        <w:rPr>
          <w:rFonts w:ascii="Times New Roman" w:hAnsi="Times New Roman"/>
          <w:b/>
          <w:i w:val="0"/>
          <w:sz w:val="24"/>
        </w:rPr>
        <w:t>Easter</w:t>
      </w:r>
      <w:r>
        <w:rPr>
          <w:rFonts w:ascii="Times New Roman" w:hAnsi="Times New Roman"/>
          <w:b w:val="0"/>
          <w:i w:val="0"/>
          <w:sz w:val="24"/>
        </w:rPr>
        <w:t xml:space="preserve"> — withheld - </w:t>
      </w:r>
      <w:r>
        <w:rPr>
          <w:rFonts w:ascii="Times New Roman" w:hAnsi="Times New Roman"/>
          <w:b/>
          <w:i w:val="0"/>
          <w:sz w:val="24"/>
        </w:rPr>
        <w:t>Halloween</w:t>
      </w:r>
      <w:r>
        <w:rPr>
          <w:rFonts w:ascii="Times New Roman" w:hAnsi="Times New Roman"/>
          <w:b w:val="0"/>
          <w:i w:val="0"/>
          <w:sz w:val="24"/>
        </w:rPr>
        <w:t xml:space="preserve"> — withheld - </w:t>
      </w:r>
      <w:r>
        <w:rPr>
          <w:rFonts w:ascii="Times New Roman" w:hAnsi="Times New Roman"/>
          <w:b/>
          <w:i w:val="0"/>
          <w:sz w:val="24"/>
        </w:rPr>
        <w:t>Lincoln's 2nd birthday</w:t>
      </w:r>
      <w:r>
        <w:rPr>
          <w:rFonts w:ascii="Times New Roman" w:hAnsi="Times New Roman"/>
          <w:b w:val="0"/>
          <w:i w:val="0"/>
          <w:sz w:val="24"/>
        </w:rPr>
        <w:t xml:space="preserve"> — withheld - </w:t>
      </w:r>
      <w:r>
        <w:rPr>
          <w:rFonts w:ascii="Times New Roman" w:hAnsi="Times New Roman"/>
          <w:b/>
          <w:i w:val="0"/>
          <w:sz w:val="24"/>
        </w:rPr>
        <w:t>Lincoln's 3rd birthday</w:t>
      </w:r>
      <w:r>
        <w:rPr>
          <w:rFonts w:ascii="Times New Roman" w:hAnsi="Times New Roman"/>
          <w:b w:val="0"/>
          <w:i w:val="0"/>
          <w:sz w:val="24"/>
        </w:rPr>
        <w:t xml:space="preserve"> — withheld (Father jailed 45 days for asking to see Lincoln) - </w:t>
      </w:r>
      <w:r>
        <w:rPr>
          <w:rFonts w:ascii="Times New Roman" w:hAnsi="Times New Roman"/>
          <w:b/>
          <w:i w:val="0"/>
          <w:sz w:val="24"/>
        </w:rPr>
        <w:t>Mar 26 – May 5, 2024:</w:t>
      </w:r>
      <w:r>
        <w:rPr>
          <w:rFonts w:ascii="Times New Roman" w:hAnsi="Times New Roman"/>
          <w:b w:val="0"/>
          <w:i w:val="0"/>
          <w:sz w:val="24"/>
        </w:rPr>
        <w:t xml:space="preserve"> 41 consecutive days withheld - </w:t>
      </w:r>
      <w:r>
        <w:rPr>
          <w:rFonts w:ascii="Times New Roman" w:hAnsi="Times New Roman"/>
          <w:b/>
          <w:i w:val="0"/>
          <w:sz w:val="24"/>
        </w:rPr>
        <w:t>Oct 20 – Nov 15, 2024:</w:t>
      </w:r>
      <w:r>
        <w:rPr>
          <w:rFonts w:ascii="Times New Roman" w:hAnsi="Times New Roman"/>
          <w:b w:val="0"/>
          <w:i w:val="0"/>
          <w:sz w:val="24"/>
        </w:rPr>
        <w:t xml:space="preserve"> 27 consecutive days withheld - </w:t>
      </w:r>
      <w:r>
        <w:rPr>
          <w:rFonts w:ascii="Times New Roman" w:hAnsi="Times New Roman"/>
          <w:b/>
          <w:i w:val="0"/>
          <w:sz w:val="24"/>
        </w:rPr>
        <w:t>Aug 8, 2025 – present:</w:t>
      </w:r>
      <w:r>
        <w:rPr>
          <w:rFonts w:ascii="Times New Roman" w:hAnsi="Times New Roman"/>
          <w:b w:val="0"/>
          <w:i w:val="0"/>
          <w:sz w:val="24"/>
        </w:rPr>
        <w:t xml:space="preserve"> 200+ consecutive days and counting</w:t>
      </w:r>
    </w:p>
    <w:p>
      <w:r>
        <w:br w:type="page"/>
      </w:r>
    </w:p>
    <w:p>
      <w:pPr>
        <w:pStyle w:val="Heading2"/>
      </w:pPr>
      <w:r>
        <w:rPr>
          <w:rFonts w:ascii="Times New Roman" w:hAnsi="Times New Roman"/>
        </w:rPr>
        <w:t>IV. CHILD DISTRESS INDICATORS</w:t>
      </w:r>
    </w:p>
    <w:p>
      <w:pPr>
        <w:spacing w:line="480" w:lineRule="auto" w:after="0" w:before="0"/>
      </w:pPr>
      <w:r>
        <w:rPr>
          <w:rFonts w:ascii="Times New Roman" w:hAnsi="Times New Roman"/>
          <w:b w:val="0"/>
          <w:i w:val="0"/>
          <w:sz w:val="24"/>
        </w:rPr>
        <w:t>L.D.W. has displayed the following distress indicators, consistent with both alienation literature and potential neglect/abuse in Mother's care:</w:t>
      </w:r>
    </w:p>
    <w:p>
      <w:pPr>
        <w:pStyle w:val="Heading3"/>
      </w:pPr>
      <w:r>
        <w:rPr>
          <w:rFonts w:ascii="Times New Roman" w:hAnsi="Times New Roman"/>
        </w:rPr>
        <w:t>A. Physical Indicators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Indicator</w:t>
            </w:r>
          </w:p>
        </w:tc>
        <w:tc>
          <w:tcPr>
            <w:tcW w:type="dxa" w:w="3120"/>
          </w:tcPr>
          <w:p>
            <w:pPr>
              <w:spacing w:line="240" w:lineRule="auto"/>
            </w:pPr>
            <w:r/>
            <w:r>
              <w:rPr>
                <w:rFonts w:ascii="Times New Roman" w:hAnsi="Times New Roman"/>
                <w:b/>
                <w:sz w:val="24"/>
              </w:rPr>
              <w:t>Date/Period</w:t>
            </w:r>
          </w:p>
        </w:tc>
        <w:tc>
          <w:tcPr>
            <w:tcW w:type="dxa" w:w="3120"/>
          </w:tcPr>
          <w:p>
            <w:pPr>
              <w:spacing w:line="240" w:lineRule="auto"/>
            </w:pPr>
            <w:r/>
            <w:r>
              <w:rPr>
                <w:rFonts w:ascii="Times New Roman" w:hAnsi="Times New Roman"/>
                <w:b/>
                <w:sz w:val="24"/>
              </w:rPr>
              <w:t>Action Taken</w:t>
            </w:r>
          </w:p>
        </w:tc>
      </w:tr>
      <w:tr>
        <w:tc>
          <w:tcPr>
            <w:tcW w:type="dxa" w:w="3120"/>
          </w:tcPr>
          <w:p>
            <w:pPr>
              <w:spacing w:line="240" w:lineRule="auto"/>
            </w:pPr>
            <w:r/>
            <w:r>
              <w:rPr>
                <w:rFonts w:ascii="Times New Roman" w:hAnsi="Times New Roman"/>
                <w:b/>
                <w:i w:val="0"/>
                <w:sz w:val="24"/>
              </w:rPr>
              <w:t>Bruises all over body and face</w:t>
            </w:r>
          </w:p>
        </w:tc>
        <w:tc>
          <w:tcPr>
            <w:tcW w:type="dxa" w:w="3120"/>
          </w:tcPr>
          <w:p>
            <w:pPr>
              <w:spacing w:line="240" w:lineRule="auto"/>
            </w:pPr>
            <w:r/>
            <w:r>
              <w:rPr>
                <w:rFonts w:ascii="Times New Roman" w:hAnsi="Times New Roman"/>
                <w:b w:val="0"/>
                <w:i w:val="0"/>
                <w:sz w:val="24"/>
              </w:rPr>
              <w:t>Multiple occasions</w:t>
            </w:r>
          </w:p>
        </w:tc>
        <w:tc>
          <w:tcPr>
            <w:tcW w:type="dxa" w:w="3120"/>
          </w:tcPr>
          <w:p>
            <w:pPr>
              <w:spacing w:line="240" w:lineRule="auto"/>
            </w:pPr>
            <w:r/>
            <w:r>
              <w:rPr>
                <w:rFonts w:ascii="Times New Roman" w:hAnsi="Times New Roman"/>
                <w:b w:val="0"/>
                <w:i w:val="0"/>
                <w:sz w:val="24"/>
              </w:rPr>
              <w:t>Reported to NSPD and CPS (NS2500783, Feb 7, 2025 — bruises + photos taken by Officer Lowry #47434)</w:t>
            </w:r>
          </w:p>
        </w:tc>
      </w:tr>
      <w:tr>
        <w:tc>
          <w:tcPr>
            <w:tcW w:type="dxa" w:w="3120"/>
          </w:tcPr>
          <w:p>
            <w:pPr>
              <w:spacing w:line="240" w:lineRule="auto"/>
            </w:pPr>
            <w:r/>
            <w:r>
              <w:rPr>
                <w:rFonts w:ascii="Times New Roman" w:hAnsi="Times New Roman"/>
                <w:b/>
                <w:i w:val="0"/>
                <w:sz w:val="24"/>
              </w:rPr>
              <w:t>Burn on buttocks</w:t>
            </w:r>
          </w:p>
        </w:tc>
        <w:tc>
          <w:tcPr>
            <w:tcW w:type="dxa" w:w="3120"/>
          </w:tcPr>
          <w:p>
            <w:pPr>
              <w:spacing w:line="240" w:lineRule="auto"/>
            </w:pPr>
            <w:r/>
            <w:r>
              <w:rPr>
                <w:rFonts w:ascii="Times New Roman" w:hAnsi="Times New Roman"/>
                <w:b w:val="0"/>
                <w:i w:val="0"/>
                <w:sz w:val="24"/>
              </w:rPr>
              <w:t>Documented</w:t>
            </w:r>
          </w:p>
        </w:tc>
        <w:tc>
          <w:tcPr>
            <w:tcW w:type="dxa" w:w="3120"/>
          </w:tcPr>
          <w:p>
            <w:pPr>
              <w:spacing w:line="240" w:lineRule="auto"/>
            </w:pPr>
            <w:r/>
            <w:r>
              <w:rPr>
                <w:rFonts w:ascii="Times New Roman" w:hAnsi="Times New Roman"/>
                <w:b w:val="0"/>
                <w:i w:val="0"/>
                <w:sz w:val="24"/>
              </w:rPr>
              <w:t>Reported to police</w:t>
            </w:r>
          </w:p>
        </w:tc>
      </w:tr>
      <w:tr>
        <w:tc>
          <w:tcPr>
            <w:tcW w:type="dxa" w:w="3120"/>
          </w:tcPr>
          <w:p>
            <w:pPr>
              <w:spacing w:line="240" w:lineRule="auto"/>
            </w:pPr>
            <w:r/>
            <w:r>
              <w:rPr>
                <w:rFonts w:ascii="Times New Roman" w:hAnsi="Times New Roman"/>
                <w:b/>
                <w:i w:val="0"/>
                <w:sz w:val="24"/>
              </w:rPr>
              <w:t>Diaper rash so severe child could not walk</w:t>
            </w:r>
          </w:p>
        </w:tc>
        <w:tc>
          <w:tcPr>
            <w:tcW w:type="dxa" w:w="3120"/>
          </w:tcPr>
          <w:p>
            <w:pPr>
              <w:spacing w:line="240" w:lineRule="auto"/>
            </w:pPr>
            <w:r/>
            <w:r>
              <w:rPr>
                <w:rFonts w:ascii="Times New Roman" w:hAnsi="Times New Roman"/>
                <w:b w:val="0"/>
                <w:i w:val="0"/>
                <w:sz w:val="24"/>
              </w:rPr>
              <w:t>Documented</w:t>
            </w:r>
          </w:p>
        </w:tc>
        <w:tc>
          <w:tcPr>
            <w:tcW w:type="dxa" w:w="3120"/>
          </w:tcPr>
          <w:p>
            <w:pPr>
              <w:spacing w:line="240" w:lineRule="auto"/>
            </w:pPr>
            <w:r/>
            <w:r>
              <w:rPr>
                <w:rFonts w:ascii="Times New Roman" w:hAnsi="Times New Roman"/>
                <w:b w:val="0"/>
                <w:i w:val="0"/>
                <w:sz w:val="24"/>
              </w:rPr>
              <w:t>Reported</w:t>
            </w:r>
          </w:p>
        </w:tc>
      </w:tr>
      <w:tr>
        <w:tc>
          <w:tcPr>
            <w:tcW w:type="dxa" w:w="3120"/>
          </w:tcPr>
          <w:p>
            <w:pPr>
              <w:spacing w:line="240" w:lineRule="auto"/>
            </w:pPr>
            <w:r/>
            <w:r>
              <w:rPr>
                <w:rFonts w:ascii="Times New Roman" w:hAnsi="Times New Roman"/>
                <w:b/>
                <w:i w:val="0"/>
                <w:sz w:val="24"/>
              </w:rPr>
              <w:t>Inadequate clothing/necessities at exchanges</w:t>
            </w:r>
          </w:p>
        </w:tc>
        <w:tc>
          <w:tcPr>
            <w:tcW w:type="dxa" w:w="3120"/>
          </w:tcPr>
          <w:p>
            <w:pPr>
              <w:spacing w:line="240" w:lineRule="auto"/>
            </w:pPr>
            <w:r/>
            <w:r>
              <w:rPr>
                <w:rFonts w:ascii="Times New Roman" w:hAnsi="Times New Roman"/>
                <w:b w:val="0"/>
                <w:i w:val="0"/>
                <w:sz w:val="24"/>
              </w:rPr>
              <w:t>Ongoing pattern</w:t>
            </w:r>
          </w:p>
        </w:tc>
        <w:tc>
          <w:tcPr>
            <w:tcW w:type="dxa" w:w="3120"/>
          </w:tcPr>
          <w:p>
            <w:pPr>
              <w:spacing w:line="240" w:lineRule="auto"/>
            </w:pPr>
            <w:r/>
            <w:r>
              <w:rPr>
                <w:rFonts w:ascii="Times New Roman" w:hAnsi="Times New Roman"/>
                <w:b w:val="0"/>
                <w:i w:val="0"/>
                <w:sz w:val="24"/>
              </w:rPr>
              <w:t>AppClose documentation</w:t>
            </w:r>
          </w:p>
        </w:tc>
      </w:tr>
    </w:tbl>
    <w:p>
      <w:pPr>
        <w:pStyle w:val="Heading3"/>
      </w:pPr>
      <w:r>
        <w:rPr>
          <w:rFonts w:ascii="Times New Roman" w:hAnsi="Times New Roman"/>
        </w:rPr>
        <w:t>B. Behavioral Indicators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Indicator</w:t>
            </w:r>
          </w:p>
        </w:tc>
        <w:tc>
          <w:tcPr>
            <w:tcW w:type="dxa" w:w="4680"/>
          </w:tcPr>
          <w:p>
            <w:pPr>
              <w:spacing w:line="240" w:lineRule="auto"/>
            </w:pPr>
            <w:r/>
            <w:r>
              <w:rPr>
                <w:rFonts w:ascii="Times New Roman" w:hAnsi="Times New Roman"/>
                <w:b/>
                <w:sz w:val="24"/>
              </w:rPr>
              <w:t>Clinical Significance</w:t>
            </w:r>
          </w:p>
        </w:tc>
      </w:tr>
      <w:tr>
        <w:tc>
          <w:tcPr>
            <w:tcW w:type="dxa" w:w="4680"/>
          </w:tcPr>
          <w:p>
            <w:pPr>
              <w:spacing w:line="240" w:lineRule="auto"/>
            </w:pPr>
            <w:r/>
            <w:r>
              <w:rPr>
                <w:rFonts w:ascii="Times New Roman" w:hAnsi="Times New Roman"/>
                <w:b/>
                <w:i w:val="0"/>
                <w:sz w:val="24"/>
              </w:rPr>
              <w:t>Screaming and crying when returning to Mother</w:t>
            </w:r>
          </w:p>
        </w:tc>
        <w:tc>
          <w:tcPr>
            <w:tcW w:type="dxa" w:w="4680"/>
          </w:tcPr>
          <w:p>
            <w:pPr>
              <w:spacing w:line="240" w:lineRule="auto"/>
            </w:pPr>
            <w:r/>
            <w:r>
              <w:rPr>
                <w:rFonts w:ascii="Times New Roman" w:hAnsi="Times New Roman"/>
                <w:b w:val="0"/>
                <w:i w:val="0"/>
                <w:sz w:val="24"/>
              </w:rPr>
              <w:t>Separation anxiety reversed — distress upon RETURN to alienating parent, not upon leaving</w:t>
            </w:r>
          </w:p>
        </w:tc>
      </w:tr>
      <w:tr>
        <w:tc>
          <w:tcPr>
            <w:tcW w:type="dxa" w:w="4680"/>
          </w:tcPr>
          <w:p>
            <w:pPr>
              <w:spacing w:line="240" w:lineRule="auto"/>
            </w:pPr>
            <w:r/>
            <w:r>
              <w:rPr>
                <w:rFonts w:ascii="Times New Roman" w:hAnsi="Times New Roman"/>
                <w:b/>
                <w:i w:val="0"/>
                <w:sz w:val="24"/>
              </w:rPr>
              <w:t>Slamming door shut to prevent departure</w:t>
            </w:r>
          </w:p>
        </w:tc>
        <w:tc>
          <w:tcPr>
            <w:tcW w:type="dxa" w:w="4680"/>
          </w:tcPr>
          <w:p>
            <w:pPr>
              <w:spacing w:line="240" w:lineRule="auto"/>
            </w:pPr>
            <w:r/>
            <w:r>
              <w:rPr>
                <w:rFonts w:ascii="Times New Roman" w:hAnsi="Times New Roman"/>
                <w:b w:val="0"/>
                <w:i w:val="0"/>
                <w:sz w:val="24"/>
              </w:rPr>
              <w:t>Active resistance to returning to Mother's care — video evidence exists</w:t>
            </w:r>
          </w:p>
        </w:tc>
      </w:tr>
      <w:tr>
        <w:tc>
          <w:tcPr>
            <w:tcW w:type="dxa" w:w="4680"/>
          </w:tcPr>
          <w:p>
            <w:pPr>
              <w:spacing w:line="240" w:lineRule="auto"/>
            </w:pPr>
            <w:r/>
            <w:r>
              <w:rPr>
                <w:rFonts w:ascii="Times New Roman" w:hAnsi="Times New Roman"/>
                <w:b/>
                <w:i w:val="0"/>
                <w:sz w:val="24"/>
              </w:rPr>
              <w:t>Crying uncontrollably during hostile exchanges (Oct 20, 2024)</w:t>
            </w:r>
          </w:p>
        </w:tc>
        <w:tc>
          <w:tcPr>
            <w:tcW w:type="dxa" w:w="4680"/>
          </w:tcPr>
          <w:p>
            <w:pPr>
              <w:spacing w:line="240" w:lineRule="auto"/>
            </w:pPr>
            <w:r/>
            <w:r>
              <w:rPr>
                <w:rFonts w:ascii="Times New Roman" w:hAnsi="Times New Roman"/>
                <w:b w:val="0"/>
                <w:i w:val="0"/>
                <w:sz w:val="24"/>
              </w:rPr>
              <w:t>Trauma response to Albert's aggression</w:t>
            </w:r>
          </w:p>
        </w:tc>
      </w:tr>
      <w:tr>
        <w:tc>
          <w:tcPr>
            <w:tcW w:type="dxa" w:w="4680"/>
          </w:tcPr>
          <w:p>
            <w:pPr>
              <w:spacing w:line="240" w:lineRule="auto"/>
            </w:pPr>
            <w:r/>
            <w:r>
              <w:rPr>
                <w:rFonts w:ascii="Times New Roman" w:hAnsi="Times New Roman"/>
                <w:b/>
                <w:i w:val="0"/>
                <w:sz w:val="24"/>
              </w:rPr>
              <w:t>Clinging to Father, reluctance to leave his care</w:t>
            </w:r>
          </w:p>
        </w:tc>
        <w:tc>
          <w:tcPr>
            <w:tcW w:type="dxa" w:w="4680"/>
          </w:tcPr>
          <w:p>
            <w:pPr>
              <w:spacing w:line="240" w:lineRule="auto"/>
            </w:pPr>
            <w:r/>
            <w:r>
              <w:rPr>
                <w:rFonts w:ascii="Times New Roman" w:hAnsi="Times New Roman"/>
                <w:b w:val="0"/>
                <w:i w:val="0"/>
                <w:sz w:val="24"/>
              </w:rPr>
              <w:t>Secure attachment to Father; insecure attachment to Mother's environment</w:t>
            </w:r>
          </w:p>
        </w:tc>
      </w:tr>
      <w:tr>
        <w:tc>
          <w:tcPr>
            <w:tcW w:type="dxa" w:w="4680"/>
          </w:tcPr>
          <w:p>
            <w:pPr>
              <w:spacing w:line="240" w:lineRule="auto"/>
            </w:pPr>
            <w:r/>
            <w:r>
              <w:rPr>
                <w:rFonts w:ascii="Times New Roman" w:hAnsi="Times New Roman"/>
                <w:b/>
                <w:i w:val="0"/>
                <w:sz w:val="24"/>
              </w:rPr>
              <w:t>Emotional withdrawal after withholding periods</w:t>
            </w:r>
          </w:p>
        </w:tc>
        <w:tc>
          <w:tcPr>
            <w:tcW w:type="dxa" w:w="4680"/>
          </w:tcPr>
          <w:p>
            <w:pPr>
              <w:spacing w:line="240" w:lineRule="auto"/>
            </w:pPr>
            <w:r/>
            <w:r>
              <w:rPr>
                <w:rFonts w:ascii="Times New Roman" w:hAnsi="Times New Roman"/>
                <w:b w:val="0"/>
                <w:i w:val="0"/>
                <w:sz w:val="24"/>
              </w:rPr>
              <w:t>Consistent with attachment disruption (Dr. Childress)</w:t>
            </w:r>
          </w:p>
        </w:tc>
      </w:tr>
      <w:tr>
        <w:tc>
          <w:tcPr>
            <w:tcW w:type="dxa" w:w="4680"/>
          </w:tcPr>
          <w:p>
            <w:pPr>
              <w:spacing w:line="240" w:lineRule="auto"/>
            </w:pPr>
            <w:r/>
            <w:r>
              <w:rPr>
                <w:rFonts w:ascii="Times New Roman" w:hAnsi="Times New Roman"/>
                <w:b/>
                <w:i w:val="0"/>
                <w:sz w:val="24"/>
              </w:rPr>
              <w:t>Developmental regression</w:t>
            </w:r>
          </w:p>
        </w:tc>
        <w:tc>
          <w:tcPr>
            <w:tcW w:type="dxa" w:w="4680"/>
          </w:tcPr>
          <w:p>
            <w:pPr>
              <w:spacing w:line="240" w:lineRule="auto"/>
            </w:pPr>
            <w:r/>
            <w:r>
              <w:rPr>
                <w:rFonts w:ascii="Times New Roman" w:hAnsi="Times New Roman"/>
                <w:b w:val="0"/>
                <w:i w:val="0"/>
                <w:sz w:val="24"/>
              </w:rPr>
              <w:t>Social/emotional milestone delays; extra reassurance needed</w:t>
            </w:r>
          </w:p>
        </w:tc>
      </w:tr>
    </w:tbl>
    <w:p>
      <w:pPr>
        <w:pStyle w:val="Heading3"/>
      </w:pPr>
      <w:r>
        <w:rPr>
          <w:rFonts w:ascii="Times New Roman" w:hAnsi="Times New Roman"/>
        </w:rPr>
        <w:t>C. Clinical Literature on These Indicators</w:t>
      </w:r>
    </w:p>
    <w:p>
      <w:pPr>
        <w:spacing w:line="480" w:lineRule="auto" w:after="0" w:before="0"/>
      </w:pPr>
      <w:r>
        <w:rPr>
          <w:rFonts w:ascii="Times New Roman" w:hAnsi="Times New Roman"/>
          <w:b w:val="0"/>
          <w:i w:val="0"/>
          <w:sz w:val="24"/>
        </w:rPr>
        <w:t xml:space="preserve">Dr. J. Michael Bone, a leading forensic psychologist specializing in parental alienation, has documented that: - Children subjected to alienation display </w:t>
      </w:r>
      <w:r>
        <w:rPr>
          <w:rFonts w:ascii="Times New Roman" w:hAnsi="Times New Roman"/>
          <w:b/>
          <w:i w:val="0"/>
          <w:sz w:val="24"/>
        </w:rPr>
        <w:t>heightened anxiety during transitions</w:t>
      </w:r>
      <w:r>
        <w:rPr>
          <w:rFonts w:ascii="Times New Roman" w:hAnsi="Times New Roman"/>
          <w:b w:val="0"/>
          <w:i w:val="0"/>
          <w:sz w:val="24"/>
        </w:rPr>
        <w:t xml:space="preserve"> — a hallmark symptom - </w:t>
      </w:r>
      <w:r>
        <w:rPr>
          <w:rFonts w:ascii="Times New Roman" w:hAnsi="Times New Roman"/>
          <w:b/>
          <w:i w:val="0"/>
          <w:sz w:val="24"/>
        </w:rPr>
        <w:t>Developmental regression</w:t>
      </w:r>
      <w:r>
        <w:rPr>
          <w:rFonts w:ascii="Times New Roman" w:hAnsi="Times New Roman"/>
          <w:b w:val="0"/>
          <w:i w:val="0"/>
          <w:sz w:val="24"/>
        </w:rPr>
        <w:t xml:space="preserve"> (emotional withdrawal, social milestone delays) is attributed to the instability caused by the alienating parent's behavior - Children are at </w:t>
      </w:r>
      <w:r>
        <w:rPr>
          <w:rFonts w:ascii="Times New Roman" w:hAnsi="Times New Roman"/>
          <w:b/>
          <w:i w:val="0"/>
          <w:sz w:val="24"/>
        </w:rPr>
        <w:t>higher risk for depression, anxiety, low self-esteem, and difficulty forming trusting relationships</w:t>
      </w:r>
      <w:r>
        <w:rPr>
          <w:rFonts w:ascii="Times New Roman" w:hAnsi="Times New Roman"/>
          <w:b w:val="0"/>
          <w:i w:val="0"/>
          <w:sz w:val="24"/>
        </w:rPr>
        <w:t xml:space="preserve"> later in life - The child's </w:t>
      </w:r>
      <w:r>
        <w:rPr>
          <w:rFonts w:ascii="Times New Roman" w:hAnsi="Times New Roman"/>
          <w:b/>
          <w:i w:val="0"/>
          <w:sz w:val="24"/>
        </w:rPr>
        <w:t>identity formation</w:t>
      </w:r>
      <w:r>
        <w:rPr>
          <w:rFonts w:ascii="Times New Roman" w:hAnsi="Times New Roman"/>
          <w:b w:val="0"/>
          <w:i w:val="0"/>
          <w:sz w:val="24"/>
        </w:rPr>
        <w:t xml:space="preserve"> is disrupted when one parent is systematically excluded</w:t>
      </w:r>
    </w:p>
    <w:p>
      <w:pPr>
        <w:spacing w:line="480" w:lineRule="auto" w:after="0" w:before="0"/>
      </w:pPr>
      <w:r>
        <w:rPr>
          <w:rFonts w:ascii="Times New Roman" w:hAnsi="Times New Roman"/>
          <w:b w:val="0"/>
          <w:i w:val="0"/>
          <w:sz w:val="24"/>
        </w:rPr>
        <w:t xml:space="preserve">Dr. Baker's research confirms: alienated children frequently display: - </w:t>
      </w:r>
      <w:r>
        <w:rPr>
          <w:rFonts w:ascii="Times New Roman" w:hAnsi="Times New Roman"/>
          <w:b/>
          <w:i w:val="0"/>
          <w:sz w:val="24"/>
        </w:rPr>
        <w:t>Splitting</w:t>
      </w:r>
      <w:r>
        <w:rPr>
          <w:rFonts w:ascii="Times New Roman" w:hAnsi="Times New Roman"/>
          <w:b w:val="0"/>
          <w:i w:val="0"/>
          <w:sz w:val="24"/>
        </w:rPr>
        <w:t xml:space="preserve"> (all-good/all-bad thinking about parents) - </w:t>
      </w:r>
      <w:r>
        <w:rPr>
          <w:rFonts w:ascii="Times New Roman" w:hAnsi="Times New Roman"/>
          <w:b/>
          <w:i w:val="0"/>
          <w:sz w:val="24"/>
        </w:rPr>
        <w:t>Lack of ambivalence</w:t>
      </w:r>
      <w:r>
        <w:rPr>
          <w:rFonts w:ascii="Times New Roman" w:hAnsi="Times New Roman"/>
          <w:b w:val="0"/>
          <w:i w:val="0"/>
          <w:sz w:val="24"/>
        </w:rPr>
        <w:t xml:space="preserve"> (borrowed scenarios from alienating parent) - </w:t>
      </w:r>
      <w:r>
        <w:rPr>
          <w:rFonts w:ascii="Times New Roman" w:hAnsi="Times New Roman"/>
          <w:b/>
          <w:i w:val="0"/>
          <w:sz w:val="24"/>
        </w:rPr>
        <w:t>Reflexive support</w:t>
      </w:r>
      <w:r>
        <w:rPr>
          <w:rFonts w:ascii="Times New Roman" w:hAnsi="Times New Roman"/>
          <w:b w:val="0"/>
          <w:i w:val="0"/>
          <w:sz w:val="24"/>
        </w:rPr>
        <w:t xml:space="preserve"> of the alienating parent - </w:t>
      </w:r>
      <w:r>
        <w:rPr>
          <w:rFonts w:ascii="Times New Roman" w:hAnsi="Times New Roman"/>
          <w:b/>
          <w:i w:val="0"/>
          <w:sz w:val="24"/>
        </w:rPr>
        <w:t>Absence of guilt</w:t>
      </w:r>
      <w:r>
        <w:rPr>
          <w:rFonts w:ascii="Times New Roman" w:hAnsi="Times New Roman"/>
          <w:b w:val="0"/>
          <w:i w:val="0"/>
          <w:sz w:val="24"/>
        </w:rPr>
        <w:t xml:space="preserve"> about cruelty to the targeted parent</w:t>
      </w:r>
    </w:p>
    <w:p>
      <w:pPr>
        <w:spacing w:line="480" w:lineRule="auto" w:after="0" w:before="0"/>
      </w:pPr>
      <w:r>
        <w:rPr>
          <w:rFonts w:ascii="Times New Roman" w:hAnsi="Times New Roman"/>
          <w:b w:val="0"/>
          <w:i w:val="0"/>
          <w:sz w:val="24"/>
        </w:rPr>
        <w:t xml:space="preserve">At L.D.W.'s age (3 years old), the </w:t>
      </w:r>
      <w:r>
        <w:rPr>
          <w:rFonts w:ascii="Times New Roman" w:hAnsi="Times New Roman"/>
          <w:b/>
          <w:i w:val="0"/>
          <w:sz w:val="24"/>
        </w:rPr>
        <w:t>attachment window is critical</w:t>
      </w:r>
      <w:r>
        <w:rPr>
          <w:rFonts w:ascii="Times New Roman" w:hAnsi="Times New Roman"/>
          <w:b w:val="0"/>
          <w:i w:val="0"/>
          <w:sz w:val="24"/>
        </w:rPr>
        <w:t xml:space="preserve">. Research shows that prolonged separation from a primary attachment figure during ages 0-5 can cause </w:t>
      </w:r>
      <w:r>
        <w:rPr>
          <w:rFonts w:ascii="Times New Roman" w:hAnsi="Times New Roman"/>
          <w:b/>
          <w:i w:val="0"/>
          <w:sz w:val="24"/>
        </w:rPr>
        <w:t>irreversible damage</w:t>
      </w:r>
      <w:r>
        <w:rPr>
          <w:rFonts w:ascii="Times New Roman" w:hAnsi="Times New Roman"/>
          <w:b w:val="0"/>
          <w:i w:val="0"/>
          <w:sz w:val="24"/>
        </w:rPr>
        <w:t xml:space="preserve"> to the parent-child bond. Every day of the current suspension deepens this harm.</w:t>
      </w:r>
    </w:p>
    <w:p>
      <w:r>
        <w:br w:type="page"/>
      </w:r>
    </w:p>
    <w:p>
      <w:pPr>
        <w:pStyle w:val="Heading2"/>
      </w:pPr>
      <w:r>
        <w:rPr>
          <w:rFonts w:ascii="Times New Roman" w:hAnsi="Times New Roman"/>
        </w:rPr>
        <w:t>V. THE CROSS-GENERATIONAL WATSON FAMILY ALIENATION COALITION</w:t>
      </w:r>
    </w:p>
    <w:p>
      <w:pPr>
        <w:pStyle w:val="Heading3"/>
      </w:pPr>
      <w:r>
        <w:rPr>
          <w:rFonts w:ascii="Times New Roman" w:hAnsi="Times New Roman"/>
        </w:rPr>
        <w:t>Operational Structure</w:t>
      </w:r>
    </w:p>
    <w:p>
      <w:pPr>
        <w:spacing w:line="480" w:lineRule="auto" w:after="0" w:before="0"/>
      </w:pPr>
      <w:r>
        <w:rPr>
          <w:rFonts w:ascii="Times New Roman" w:hAnsi="Times New Roman"/>
          <w:b w:val="0"/>
          <w:i w:val="0"/>
          <w:sz w:val="24"/>
        </w:rPr>
        <w:t>``` ┌─────────────────────────────────────────────────────┐ │            WATSON FAMILY COALITION                    │ │                                                       │ │  LORI WATSON (Grandmother)                            │ │  ├─ Babysitting leverage ($100+/wk, threat to stop)   │ │  ├─ PPO service (served original PPO with Albert)     │ │  ├─ Evidence fabrication (name/email on photos)        │ │  ├─ Ozempic supply chain (gave Rx to Emily)           │ │  ├─ Text ultimatum: "go through the court" (3/26/23)  │ │  └─ Withholding enforcement at 2160 Garland Dr        │ │                                                       │ │  ALBERT WATSON (Grandfather)                          │ │  ├─ Physical aggression (Nov 2023 assault)            │ │  ├─ PPO service (served original PPO with Lori)       │ │  ├─ SC#3 service during exchange                      │ │  ├─ SC#4: threw papers through car window at PD       │ │  ├─ Forcibly removed L.D.W. from Father (Oct 20)     │ │  ├─ Attended EVERY exchange despite judge's order     │ │  ├─ "I will make sure you don't see your son"         │ │  └─ NS2505044: "so Emily can go get an Ex Parte"     │ │                                                       │ │  CODY WATSON (Uncle)                                  │ │  ├─ Road harassment during exchange (Sept 20, 2024)   │ │  ├─ NIBRS C20230081 (13B Simple Assault)              │ │  ├─ Undisclosed rental payments to Emily              │ │  └─ Physical presence at exchanges                    │ │                                                       │ │  EMILY WATSON (Mother)                                │ │  ├─ 7 false PPO allegations (Oct-Dec 2023)            │ │  ├─ 7 Show Cause motions (weaponized)                 │ │  ├─ Ozempic→arsenic fabrication                       │ │  ├─ False suicide welfare check                       │ │  ├─ 3 false police reports                            │ │  ├─ Withholding through holidays + birthdays          │ │  ├─ Blocking video calls                              │ │  ├─ "Daddy" replacement with new partner              │ │  ├─ "Daddy doesn't want to see you" to child          │ │  └─ 9 years Kent County Prosecutor's Office           │ │      (understands system manipulation)                │ │                                                       │ │  RONALD T. BERRY (Emily's boyfriend, licensed atty)   │ │  └─ Off-record legal assistance                       │ └─────────────────────────────────────────────────────┘ ```</w:t>
      </w:r>
    </w:p>
    <w:p>
      <w:pPr>
        <w:pStyle w:val="Heading3"/>
      </w:pPr>
      <w:r>
        <w:rPr>
          <w:rFonts w:ascii="Times New Roman" w:hAnsi="Times New Roman"/>
        </w:rPr>
        <w:t>Emily's Prior Pattern: Austin Muratori</w:t>
      </w:r>
    </w:p>
    <w:p>
      <w:pPr>
        <w:spacing w:line="480" w:lineRule="auto" w:after="0" w:before="0"/>
      </w:pPr>
      <w:r>
        <w:rPr>
          <w:rFonts w:ascii="Times New Roman" w:hAnsi="Times New Roman"/>
          <w:b w:val="0"/>
          <w:i w:val="0"/>
          <w:sz w:val="24"/>
        </w:rPr>
        <w:t xml:space="preserve">Emily has a </w:t>
      </w:r>
      <w:r>
        <w:rPr>
          <w:rFonts w:ascii="Times New Roman" w:hAnsi="Times New Roman"/>
          <w:b/>
          <w:i w:val="0"/>
          <w:sz w:val="24"/>
        </w:rPr>
        <w:t>prior history of alienation</w:t>
      </w:r>
      <w:r>
        <w:rPr>
          <w:rFonts w:ascii="Times New Roman" w:hAnsi="Times New Roman"/>
          <w:b w:val="0"/>
          <w:i w:val="0"/>
          <w:sz w:val="24"/>
        </w:rPr>
        <w:t xml:space="preserve"> with her other son Rhett (different father: Austin Muratori). Austin Muratori experienced similar custody disputes and alienation patterns with Emily, establishing that this is not an isolated incident but a </w:t>
      </w:r>
      <w:r>
        <w:rPr>
          <w:rFonts w:ascii="Times New Roman" w:hAnsi="Times New Roman"/>
          <w:b/>
          <w:i w:val="0"/>
          <w:sz w:val="24"/>
        </w:rPr>
        <w:t>recurring behavioral pattern</w:t>
      </w:r>
      <w:r>
        <w:rPr>
          <w:rFonts w:ascii="Times New Roman" w:hAnsi="Times New Roman"/>
          <w:b w:val="0"/>
          <w:i w:val="0"/>
          <w:sz w:val="24"/>
        </w:rPr>
        <w:t>.</w:t>
      </w:r>
    </w:p>
    <w:p>
      <w:r>
        <w:br w:type="page"/>
      </w:r>
    </w:p>
    <w:p>
      <w:pPr>
        <w:pStyle w:val="Heading2"/>
      </w:pPr>
      <w:r>
        <w:rPr>
          <w:rFonts w:ascii="Times New Roman" w:hAnsi="Times New Roman"/>
        </w:rPr>
        <w:t>VI. LEGAL FRAMEWORK: MCL 722.23 FACTOR (j) ANALYSIS</w:t>
      </w:r>
    </w:p>
    <w:p>
      <w:pPr>
        <w:spacing w:line="480" w:lineRule="auto" w:after="0" w:before="0"/>
      </w:pPr>
      <w:r>
        <w:rPr>
          <w:rFonts w:ascii="Times New Roman" w:hAnsi="Times New Roman"/>
          <w:b/>
          <w:i w:val="0"/>
          <w:sz w:val="24"/>
        </w:rPr>
        <w:t>Factor (j): The willingness and ability of each of the parties to facilitate and encourage a close and continuing parent-child relationship between the child and the other parent or the child and the parents.</w:t>
      </w:r>
    </w:p>
    <w:p>
      <w:pPr>
        <w:spacing w:line="480" w:lineRule="auto" w:after="0" w:before="0"/>
      </w:pPr>
      <w:r>
        <w:rPr>
          <w:rFonts w:ascii="Times New Roman" w:hAnsi="Times New Roman"/>
          <w:b w:val="0"/>
          <w:i w:val="0"/>
          <w:sz w:val="24"/>
        </w:rPr>
        <w:t xml:space="preserve">Factor (j) is the </w:t>
      </w:r>
      <w:r>
        <w:rPr>
          <w:rFonts w:ascii="Times New Roman" w:hAnsi="Times New Roman"/>
          <w:b/>
          <w:i w:val="0"/>
          <w:sz w:val="24"/>
        </w:rPr>
        <w:t>alienation factor</w:t>
      </w:r>
      <w:r>
        <w:rPr>
          <w:rFonts w:ascii="Times New Roman" w:hAnsi="Times New Roman"/>
          <w:b w:val="0"/>
          <w:i w:val="0"/>
          <w:sz w:val="24"/>
        </w:rPr>
        <w:t xml:space="preserve">. Michigan courts have recognized it as one of the most important factors in custody determinations. See </w:t>
      </w:r>
      <w:r>
        <w:rPr>
          <w:rFonts w:ascii="Times New Roman" w:hAnsi="Times New Roman"/>
          <w:b w:val="0"/>
          <w:i/>
          <w:sz w:val="24"/>
        </w:rPr>
        <w:t>Foskett v Foskett</w:t>
      </w:r>
      <w:r>
        <w:rPr>
          <w:rFonts w:ascii="Times New Roman" w:hAnsi="Times New Roman"/>
          <w:b w:val="0"/>
          <w:i w:val="0"/>
          <w:sz w:val="24"/>
        </w:rPr>
        <w:t xml:space="preserve">, 247 Mich App 1, 10 (2001) ("Factor (j) is perhaps the most important factor in a custody dispute"); </w:t>
      </w:r>
      <w:r>
        <w:rPr>
          <w:rFonts w:ascii="Times New Roman" w:hAnsi="Times New Roman"/>
          <w:b w:val="0"/>
          <w:i/>
          <w:sz w:val="24"/>
        </w:rPr>
        <w:t>Brown v Loveman</w:t>
      </w:r>
      <w:r>
        <w:rPr>
          <w:rFonts w:ascii="Times New Roman" w:hAnsi="Times New Roman"/>
          <w:b w:val="0"/>
          <w:i w:val="0"/>
          <w:sz w:val="24"/>
        </w:rPr>
        <w:t>, 260 Mich App 576, 600 (2004) (emphasizing Factor (j) in alienation context).</w:t>
      </w:r>
    </w:p>
    <w:p>
      <w:pPr>
        <w:pStyle w:val="Heading3"/>
      </w:pPr>
      <w:r>
        <w:rPr>
          <w:rFonts w:ascii="Times New Roman" w:hAnsi="Times New Roman"/>
        </w:rPr>
        <w:t>Father's Score on Factor (j): STRONGLY FAVORS</w:t>
      </w:r>
    </w:p>
    <w:p>
      <w:pPr>
        <w:spacing w:line="480" w:lineRule="auto" w:after="0" w:before="0"/>
      </w:pPr>
      <w:r>
        <w:rPr>
          <w:rFonts w:ascii="Times New Roman" w:hAnsi="Times New Roman"/>
          <w:b w:val="0"/>
          <w:i w:val="0"/>
          <w:sz w:val="24"/>
        </w:rPr>
        <w:t>- Asked to see his son through court-approved AppClose - Complied with every court order and evaluation directive - Attempted peaceful exchanges even when confronted by Albert Watson - Filed police reports to document interference (not to escalate) - Never badmouthed Mother to the child - Sought co-parenting communication through proper channels</w:t>
      </w:r>
    </w:p>
    <w:p>
      <w:pPr>
        <w:pStyle w:val="Heading3"/>
      </w:pPr>
      <w:r>
        <w:rPr>
          <w:rFonts w:ascii="Times New Roman" w:hAnsi="Times New Roman"/>
        </w:rPr>
        <w:t>Mother's Score on Factor (j): SEVERELY DISFAVORS</w:t>
      </w:r>
    </w:p>
    <w:p>
      <w:pPr>
        <w:spacing w:line="480" w:lineRule="auto" w:after="0" w:before="0"/>
      </w:pPr>
      <w:r>
        <w:rPr>
          <w:rFonts w:ascii="Times New Roman" w:hAnsi="Times New Roman"/>
          <w:b w:val="0"/>
          <w:i w:val="0"/>
          <w:sz w:val="24"/>
        </w:rPr>
        <w:t>- Withheld child for 268+ documented days - Filed 7 false PPO allegations - Filed 7 Show Cause motions for benign co-parenting messages - Coordinated Watson family to intimidate and exclude Father - Told child "Daddy doesn't want to see you" - Encouraged child to call new partner "Daddy" - Blocked video calls - Withheld medical information - Filed false suicide welfare check - Fabricated arsenic poisoning narrative - Used PPO to prevent all co-parenting contact</w:t>
      </w:r>
    </w:p>
    <w:p>
      <w:pPr>
        <w:spacing w:line="480" w:lineRule="auto" w:after="0" w:before="0"/>
      </w:pPr>
      <w:r>
        <w:rPr>
          <w:rFonts w:ascii="Times New Roman" w:hAnsi="Times New Roman"/>
          <w:b/>
          <w:i w:val="0"/>
          <w:sz w:val="24"/>
        </w:rPr>
        <w:t>The trial court made ZERO findings under Factor (j) despite this overwhelming evidence. This is clear error.</w:t>
      </w:r>
    </w:p>
    <w:p>
      <w:r>
        <w:br w:type="page"/>
      </w:r>
    </w:p>
    <w:p>
      <w:pPr>
        <w:pStyle w:val="Heading2"/>
      </w:pPr>
      <w:r>
        <w:rPr>
          <w:rFonts w:ascii="Times New Roman" w:hAnsi="Times New Roman"/>
        </w:rPr>
        <w:t>VII. MICHIGAN CASE LAW ON PARENTAL ALIENATION</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w:t>
            </w:r>
          </w:p>
        </w:tc>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Holding</w:t>
            </w:r>
          </w:p>
        </w:tc>
      </w:tr>
      <w:tr>
        <w:tc>
          <w:tcPr>
            <w:tcW w:type="dxa" w:w="3120"/>
          </w:tcPr>
          <w:p>
            <w:pPr>
              <w:spacing w:line="240" w:lineRule="auto"/>
            </w:pPr>
            <w:r/>
            <w:r>
              <w:rPr>
                <w:rFonts w:ascii="Times New Roman" w:hAnsi="Times New Roman"/>
                <w:b w:val="0"/>
                <w:i/>
                <w:sz w:val="24"/>
              </w:rPr>
              <w:t>Foskett v Foskett</w:t>
            </w:r>
          </w:p>
        </w:tc>
        <w:tc>
          <w:tcPr>
            <w:tcW w:type="dxa" w:w="3120"/>
          </w:tcPr>
          <w:p>
            <w:pPr>
              <w:spacing w:line="240" w:lineRule="auto"/>
            </w:pPr>
            <w:r/>
            <w:r>
              <w:rPr>
                <w:rFonts w:ascii="Times New Roman" w:hAnsi="Times New Roman"/>
                <w:b w:val="0"/>
                <w:i w:val="0"/>
                <w:sz w:val="24"/>
              </w:rPr>
              <w:t>247 Mich App 1 (2001)</w:t>
            </w:r>
          </w:p>
        </w:tc>
        <w:tc>
          <w:tcPr>
            <w:tcW w:type="dxa" w:w="3120"/>
          </w:tcPr>
          <w:p>
            <w:pPr>
              <w:spacing w:line="240" w:lineRule="auto"/>
            </w:pPr>
            <w:r/>
            <w:r>
              <w:rPr>
                <w:rFonts w:ascii="Times New Roman" w:hAnsi="Times New Roman"/>
                <w:b w:val="0"/>
                <w:i w:val="0"/>
                <w:sz w:val="24"/>
              </w:rPr>
              <w:t>Factor (j) is "perhaps the most important factor in a custody dispute"</w:t>
            </w:r>
          </w:p>
        </w:tc>
      </w:tr>
      <w:tr>
        <w:tc>
          <w:tcPr>
            <w:tcW w:type="dxa" w:w="3120"/>
          </w:tcPr>
          <w:p>
            <w:pPr>
              <w:spacing w:line="240" w:lineRule="auto"/>
            </w:pPr>
            <w:r/>
            <w:r>
              <w:rPr>
                <w:rFonts w:ascii="Times New Roman" w:hAnsi="Times New Roman"/>
                <w:b w:val="0"/>
                <w:i/>
                <w:sz w:val="24"/>
              </w:rPr>
              <w:t>Brown v Loveman</w:t>
            </w:r>
          </w:p>
        </w:tc>
        <w:tc>
          <w:tcPr>
            <w:tcW w:type="dxa" w:w="3120"/>
          </w:tcPr>
          <w:p>
            <w:pPr>
              <w:spacing w:line="240" w:lineRule="auto"/>
            </w:pPr>
            <w:r/>
            <w:r>
              <w:rPr>
                <w:rFonts w:ascii="Times New Roman" w:hAnsi="Times New Roman"/>
                <w:b w:val="0"/>
                <w:i w:val="0"/>
                <w:sz w:val="24"/>
              </w:rPr>
              <w:t>260 Mich App 576 (2004)</w:t>
            </w:r>
          </w:p>
        </w:tc>
        <w:tc>
          <w:tcPr>
            <w:tcW w:type="dxa" w:w="3120"/>
          </w:tcPr>
          <w:p>
            <w:pPr>
              <w:spacing w:line="240" w:lineRule="auto"/>
            </w:pPr>
            <w:r/>
            <w:r>
              <w:rPr>
                <w:rFonts w:ascii="Times New Roman" w:hAnsi="Times New Roman"/>
                <w:b w:val="0"/>
                <w:i w:val="0"/>
                <w:sz w:val="24"/>
              </w:rPr>
              <w:t>Emphasized Factor (j) in alienation context</w:t>
            </w:r>
          </w:p>
        </w:tc>
      </w:tr>
      <w:tr>
        <w:tc>
          <w:tcPr>
            <w:tcW w:type="dxa" w:w="3120"/>
          </w:tcPr>
          <w:p>
            <w:pPr>
              <w:spacing w:line="240" w:lineRule="auto"/>
            </w:pPr>
            <w:r/>
            <w:r>
              <w:rPr>
                <w:rFonts w:ascii="Times New Roman" w:hAnsi="Times New Roman"/>
                <w:b w:val="0"/>
                <w:i/>
                <w:sz w:val="24"/>
              </w:rPr>
              <w:t>Pierron v Pierron</w:t>
            </w:r>
          </w:p>
        </w:tc>
        <w:tc>
          <w:tcPr>
            <w:tcW w:type="dxa" w:w="3120"/>
          </w:tcPr>
          <w:p>
            <w:pPr>
              <w:spacing w:line="240" w:lineRule="auto"/>
            </w:pPr>
            <w:r/>
            <w:r>
              <w:rPr>
                <w:rFonts w:ascii="Times New Roman" w:hAnsi="Times New Roman"/>
                <w:b w:val="0"/>
                <w:i w:val="0"/>
                <w:sz w:val="24"/>
              </w:rPr>
              <w:t>486 Mich 81 (2010)</w:t>
            </w:r>
          </w:p>
        </w:tc>
        <w:tc>
          <w:tcPr>
            <w:tcW w:type="dxa" w:w="3120"/>
          </w:tcPr>
          <w:p>
            <w:pPr>
              <w:spacing w:line="240" w:lineRule="auto"/>
            </w:pPr>
            <w:r/>
            <w:r>
              <w:rPr>
                <w:rFonts w:ascii="Times New Roman" w:hAnsi="Times New Roman"/>
                <w:b w:val="0"/>
                <w:i w:val="0"/>
                <w:sz w:val="24"/>
              </w:rPr>
              <w:t>ECE changes require clear and convincing evidence</w:t>
            </w:r>
          </w:p>
        </w:tc>
      </w:tr>
      <w:tr>
        <w:tc>
          <w:tcPr>
            <w:tcW w:type="dxa" w:w="3120"/>
          </w:tcPr>
          <w:p>
            <w:pPr>
              <w:spacing w:line="240" w:lineRule="auto"/>
            </w:pPr>
            <w:r/>
            <w:r>
              <w:rPr>
                <w:rFonts w:ascii="Times New Roman" w:hAnsi="Times New Roman"/>
                <w:b w:val="0"/>
                <w:i/>
                <w:sz w:val="24"/>
              </w:rPr>
              <w:t>Lieberman v Orr</w:t>
            </w:r>
          </w:p>
        </w:tc>
        <w:tc>
          <w:tcPr>
            <w:tcW w:type="dxa" w:w="3120"/>
          </w:tcPr>
          <w:p>
            <w:pPr>
              <w:spacing w:line="240" w:lineRule="auto"/>
            </w:pPr>
            <w:r/>
            <w:r>
              <w:rPr>
                <w:rFonts w:ascii="Times New Roman" w:hAnsi="Times New Roman"/>
                <w:b w:val="0"/>
                <w:i w:val="0"/>
                <w:sz w:val="24"/>
              </w:rPr>
              <w:t>319 Mich App 68 (2017)</w:t>
            </w:r>
          </w:p>
        </w:tc>
        <w:tc>
          <w:tcPr>
            <w:tcW w:type="dxa" w:w="3120"/>
          </w:tcPr>
          <w:p>
            <w:pPr>
              <w:spacing w:line="240" w:lineRule="auto"/>
            </w:pPr>
            <w:r/>
            <w:r>
              <w:rPr>
                <w:rFonts w:ascii="Times New Roman" w:hAnsi="Times New Roman"/>
                <w:b w:val="0"/>
                <w:i w:val="0"/>
                <w:sz w:val="24"/>
              </w:rPr>
              <w:t>ECE framework for parenting-time restrictions</w:t>
            </w:r>
          </w:p>
        </w:tc>
      </w:tr>
      <w:tr>
        <w:tc>
          <w:tcPr>
            <w:tcW w:type="dxa" w:w="3120"/>
          </w:tcPr>
          <w:p>
            <w:pPr>
              <w:spacing w:line="240" w:lineRule="auto"/>
            </w:pPr>
            <w:r/>
            <w:r>
              <w:rPr>
                <w:rFonts w:ascii="Times New Roman" w:hAnsi="Times New Roman"/>
                <w:b w:val="0"/>
                <w:i/>
                <w:sz w:val="24"/>
              </w:rPr>
              <w:t>Shade v Wright</w:t>
            </w:r>
          </w:p>
        </w:tc>
        <w:tc>
          <w:tcPr>
            <w:tcW w:type="dxa" w:w="3120"/>
          </w:tcPr>
          <w:p>
            <w:pPr>
              <w:spacing w:line="240" w:lineRule="auto"/>
            </w:pPr>
            <w:r/>
            <w:r>
              <w:rPr>
                <w:rFonts w:ascii="Times New Roman" w:hAnsi="Times New Roman"/>
                <w:b w:val="0"/>
                <w:i w:val="0"/>
                <w:sz w:val="24"/>
              </w:rPr>
              <w:t>291 Mich App 17 (2010)</w:t>
            </w:r>
          </w:p>
        </w:tc>
        <w:tc>
          <w:tcPr>
            <w:tcW w:type="dxa" w:w="3120"/>
          </w:tcPr>
          <w:p>
            <w:pPr>
              <w:spacing w:line="240" w:lineRule="auto"/>
            </w:pPr>
            <w:r/>
            <w:r>
              <w:rPr>
                <w:rFonts w:ascii="Times New Roman" w:hAnsi="Times New Roman"/>
                <w:b w:val="0"/>
                <w:i w:val="0"/>
                <w:sz w:val="24"/>
              </w:rPr>
              <w:t>Suspending parenting time without clear evidence = reversible error</w:t>
            </w:r>
          </w:p>
        </w:tc>
      </w:tr>
      <w:tr>
        <w:tc>
          <w:tcPr>
            <w:tcW w:type="dxa" w:w="3120"/>
          </w:tcPr>
          <w:p>
            <w:pPr>
              <w:spacing w:line="240" w:lineRule="auto"/>
            </w:pPr>
            <w:r/>
            <w:r>
              <w:rPr>
                <w:rFonts w:ascii="Times New Roman" w:hAnsi="Times New Roman"/>
                <w:b w:val="0"/>
                <w:i/>
                <w:sz w:val="24"/>
              </w:rPr>
              <w:t>Vodvarka v Grasmeyer</w:t>
            </w:r>
          </w:p>
        </w:tc>
        <w:tc>
          <w:tcPr>
            <w:tcW w:type="dxa" w:w="3120"/>
          </w:tcPr>
          <w:p>
            <w:pPr>
              <w:spacing w:line="240" w:lineRule="auto"/>
            </w:pPr>
            <w:r/>
            <w:r>
              <w:rPr>
                <w:rFonts w:ascii="Times New Roman" w:hAnsi="Times New Roman"/>
                <w:b w:val="0"/>
                <w:i w:val="0"/>
                <w:sz w:val="24"/>
              </w:rPr>
              <w:t>259 Mich App 499 (2003)</w:t>
            </w:r>
          </w:p>
        </w:tc>
        <w:tc>
          <w:tcPr>
            <w:tcW w:type="dxa" w:w="3120"/>
          </w:tcPr>
          <w:p>
            <w:pPr>
              <w:spacing w:line="240" w:lineRule="auto"/>
            </w:pPr>
            <w:r/>
            <w:r>
              <w:rPr>
                <w:rFonts w:ascii="Times New Roman" w:hAnsi="Times New Roman"/>
                <w:b w:val="0"/>
                <w:i w:val="0"/>
                <w:sz w:val="24"/>
              </w:rPr>
              <w:t>Threshold evidentiary showing required before modifying custody</w:t>
            </w:r>
          </w:p>
        </w:tc>
      </w:tr>
      <w:tr>
        <w:tc>
          <w:tcPr>
            <w:tcW w:type="dxa" w:w="3120"/>
          </w:tcPr>
          <w:p>
            <w:pPr>
              <w:spacing w:line="240" w:lineRule="auto"/>
            </w:pPr>
            <w:r/>
            <w:r>
              <w:rPr>
                <w:rFonts w:ascii="Times New Roman" w:hAnsi="Times New Roman"/>
                <w:b w:val="0"/>
                <w:i/>
                <w:sz w:val="24"/>
              </w:rPr>
              <w:t>In re Sanders</w:t>
            </w:r>
          </w:p>
        </w:tc>
        <w:tc>
          <w:tcPr>
            <w:tcW w:type="dxa" w:w="3120"/>
          </w:tcPr>
          <w:p>
            <w:pPr>
              <w:spacing w:line="240" w:lineRule="auto"/>
            </w:pPr>
            <w:r/>
            <w:r>
              <w:rPr>
                <w:rFonts w:ascii="Times New Roman" w:hAnsi="Times New Roman"/>
                <w:b w:val="0"/>
                <w:i w:val="0"/>
                <w:sz w:val="24"/>
              </w:rPr>
              <w:t>495 Mich 394 (2014)</w:t>
            </w:r>
          </w:p>
        </w:tc>
        <w:tc>
          <w:tcPr>
            <w:tcW w:type="dxa" w:w="3120"/>
          </w:tcPr>
          <w:p>
            <w:pPr>
              <w:spacing w:line="240" w:lineRule="auto"/>
            </w:pPr>
            <w:r/>
            <w:r>
              <w:rPr>
                <w:rFonts w:ascii="Times New Roman" w:hAnsi="Times New Roman"/>
                <w:b w:val="0"/>
                <w:i w:val="0"/>
                <w:sz w:val="24"/>
              </w:rPr>
              <w:t>Due process in custody proceedings</w:t>
            </w:r>
          </w:p>
        </w:tc>
      </w:tr>
      <w:tr>
        <w:tc>
          <w:tcPr>
            <w:tcW w:type="dxa" w:w="3120"/>
          </w:tcPr>
          <w:p>
            <w:pPr>
              <w:spacing w:line="240" w:lineRule="auto"/>
            </w:pPr>
            <w:r/>
            <w:r>
              <w:rPr>
                <w:rFonts w:ascii="Times New Roman" w:hAnsi="Times New Roman"/>
                <w:b w:val="0"/>
                <w:i/>
                <w:sz w:val="24"/>
              </w:rPr>
              <w:t>Hunter v Hunter</w:t>
            </w:r>
          </w:p>
        </w:tc>
        <w:tc>
          <w:tcPr>
            <w:tcW w:type="dxa" w:w="3120"/>
          </w:tcPr>
          <w:p>
            <w:pPr>
              <w:spacing w:line="240" w:lineRule="auto"/>
            </w:pPr>
            <w:r/>
            <w:r>
              <w:rPr>
                <w:rFonts w:ascii="Times New Roman" w:hAnsi="Times New Roman"/>
                <w:b w:val="0"/>
                <w:i w:val="0"/>
                <w:sz w:val="24"/>
              </w:rPr>
              <w:t>484 Mich 247 (2009)</w:t>
            </w:r>
          </w:p>
        </w:tc>
        <w:tc>
          <w:tcPr>
            <w:tcW w:type="dxa" w:w="3120"/>
          </w:tcPr>
          <w:p>
            <w:pPr>
              <w:spacing w:line="240" w:lineRule="auto"/>
            </w:pPr>
            <w:r/>
            <w:r>
              <w:rPr>
                <w:rFonts w:ascii="Times New Roman" w:hAnsi="Times New Roman"/>
                <w:b w:val="0"/>
                <w:i w:val="0"/>
                <w:sz w:val="24"/>
              </w:rPr>
              <w:t>Strict standards for altering custody; fundamental parental rights</w:t>
            </w:r>
          </w:p>
        </w:tc>
      </w:tr>
    </w:tbl>
    <w:p>
      <w:pPr>
        <w:spacing w:line="480" w:lineRule="auto" w:after="0" w:before="0"/>
      </w:pPr>
      <w:r>
        <w:rPr>
          <w:rFonts w:ascii="Times New Roman" w:hAnsi="Times New Roman"/>
          <w:b w:val="0"/>
          <w:i/>
          <w:sz w:val="24"/>
        </w:rPr>
        <w:t>This exhibit is supported by the attached documentary evidence, including police reports, AppClose records, HealthWest evaluation, hospital records, photographs, video evidence, and the certified transcript of the October 29-30, 2024 hearing.</w:t>
      </w:r>
    </w:p>
    <w:p>
      <w:pPr>
        <w:spacing w:line="480" w:lineRule="auto" w:after="0" w:before="0"/>
      </w:pPr>
      <w:r>
        <w:rPr>
          <w:rFonts w:ascii="Times New Roman" w:hAnsi="Times New Roman"/>
          <w:b/>
          <w:i w:val="0"/>
          <w:sz w:val="24"/>
        </w:rPr>
        <w:t>Respectfully submitted,</w:t>
      </w:r>
    </w:p>
    <w:p>
      <w:pPr>
        <w:spacing w:line="480" w:lineRule="auto" w:after="0" w:before="0"/>
      </w:pPr>
      <w:r>
        <w:rPr>
          <w:rFonts w:ascii="Times New Roman" w:hAnsi="Times New Roman"/>
          <w:b w:val="0"/>
          <w:i w:val="0"/>
          <w:sz w:val="24"/>
        </w:rPr>
        <w:t>ANDREW J. PIGORS, Pro Se 1977 Whitehall Rd Muskegon, MI 49445 (231) 903-5690</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