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STATE OF MICHIGAN</w:t>
      </w:r>
    </w:p>
    <w:p>
      <w:r>
        <w:t>IN THE SUPREME COURT</w:t>
      </w:r>
    </w:p>
    <w:p>
      <w:r>
        <w:t>ANDREW J. PIGORS,</w:t>
        <w:br/>
        <w:t xml:space="preserve">    Petitioner-Relator,</w:t>
        <w:br/>
        <w:br/>
        <w:t>v.                                                Supreme Court Docket No.: (to be assigned upon filing)</w:t>
        <w:br/>
        <w:br/>
        <w:t>HON. JENNY L. McNEILL, in her official capacity as Judge of the 14th Circuit Court (Family Division),</w:t>
        <w:br/>
        <w:t>and the MUSKEGON COUNTY CLERK, in her official capacity,</w:t>
        <w:br/>
        <w:t xml:space="preserve">    Respondents,</w:t>
        <w:br/>
        <w:br/>
        <w:t>and EMILY A. WATSON, Interested Party.</w:t>
        <w:br/>
      </w:r>
    </w:p>
    <w:p>
      <w:r>
        <w:t>EMERGENCY VERIFIED COMPLAINT FOR SUPERINTENDING CONTROL AND EX PARTE RELIEF</w:t>
      </w:r>
    </w:p>
    <w:p>
      <w:r>
        <w:t>CERTIFICATE OF COMPLIANCE</w:t>
      </w:r>
    </w:p>
    <w:p>
      <w:r>
        <w:t>This filing complies with Michigan formatting requirements, including MCR 1.109 and the word-count principles of MCR 7.212(B). It contains approximately 1344 words, excluding the caption, signature blocks, and exhibits.</w:t>
      </w:r>
    </w:p>
    <w:p>
      <w:r>
        <w:t>I. INTRODUCTION AND JURISDICTION</w:t>
      </w:r>
    </w:p>
    <w:p>
      <w:r>
        <w:t>This is an original action for superintending control under Const 1963, art 6, § 4; MCR 7.304 and 7.306. Petitioner seeks immediate intervention to remedy ongoing, irreparable violations of fundamental parental rights and due process in Muskegon County Circuit Court Case No. 2024-01507-DC (custody/parenting time) and related PPO Case No. 2023-5907-PP. The trial court entered an ex parte order on or about August 8, 2025 suspending all parenting time without child-specific findings of endangerment, and has maintained restrictions absent the clear-and-convincing showing required by MCL 722.27a(3). A PPO has likewise been maintained without competent evidence and is being used to impede lawful contact and exchanges. No plain, speedy, and adequate remedy exists; ordinary appeal would be ineffectual given the continuing deprivation of the parent–child relationship.</w:t>
      </w:r>
    </w:p>
    <w:p>
      <w:r>
        <w:t>II. PARTIES</w:t>
      </w:r>
    </w:p>
    <w:p>
      <w:r>
        <w:t>1. Petitioner-Relator, Andrew J. Pigors, is the father of a minor child and the plaintiff in the above-referenced custody case.</w:t>
        <w:br/>
        <w:t>2. Respondent Hon. Jenny L. McNeill is a judge of the 14th Circuit Court, Family Division, named solely in her official capacity for purposes of superintending control.</w:t>
        <w:br/>
        <w:t>3. Respondent Muskegon County Clerk is named in an official capacity regarding filing, docketing, and record-access issues described herein.</w:t>
        <w:br/>
        <w:t>4. Emily A. Watson is an interested party to the underlying custody and PPO proceedings.</w:t>
      </w:r>
    </w:p>
    <w:p>
      <w:r>
        <w:t>III. STANDARD OF REVIEW</w:t>
      </w:r>
    </w:p>
    <w:p>
      <w:r>
        <w:t>The Supreme Court exercises general superintending control over all other Michigan courts. Const 1963, art 6, § 4. An original action is appropriate to correct a clear legal error, prevent an abuse of discretion, or compel the performance of a clear legal duty when no other adequate remedy exists. See MCR 7.304(A), MCR 7.306; In re Hague, 412 Mich 532 (1982); Manistee v Manistee Firefighters Ass’n, 174 Mich App 118 (1988). Emergency interim relief, including a stay and order to show cause, may issue under MCR 7.311(E).</w:t>
      </w:r>
    </w:p>
    <w:p>
      <w:r>
        <w:t>IV. NO ADEQUATE REMEDY</w:t>
      </w:r>
    </w:p>
    <w:p>
      <w:r>
        <w:t>The ongoing total deprivation of parenting time imposed via an ex parte order without child-specific findings and without a prompt evidentiary hearing under MCR 3.207 cannot be remedied by ordinary appeal. Respondents’ practices—including refusing filings absent extra-statutory fees, directing that court-ordered evaluations be submitted off-record to chambers, and maintaining a PPO without competent evidence—create delay and structural barriers inconsistent with due process. Superintending control is necessary to prevent further harm to the parent–child relationship and to restore lawful process.</w:t>
      </w:r>
    </w:p>
    <w:p>
      <w:r>
        <w:t>V. VERIFIED FACTS (RECORD-CENTERED SUMMARY)</w:t>
      </w:r>
    </w:p>
    <w:p>
      <w:r>
        <w:t>5. On or about August 8, 2025, the trial court entered an ex parte order suspending all parenting time. The order lacks child-specific findings of endangerment supported by record evidence.</w:t>
        <w:br/>
        <w:t>6. Petitioner’s court-ordered mental-health evaluation reflected no contraindication to parenting; yet it was excluded from the public record and directed to be emailed to chambers.</w:t>
        <w:br/>
        <w:t>7. A PPO (Case No. 2023-5907-PP) has been maintained despite uncorroborated allegations and without a showing that statutory criteria continue to exist; it is being used to restrict communication and exchanges.</w:t>
        <w:br/>
        <w:t>8. The clerk has refused to accept and docket filings without additional, extra-statutory fees, limiting Petitioner’s access to the court.</w:t>
        <w:br/>
        <w:t>9. A consolidated, record-only Appendix (Exhibits A–I) accompanies this filing. Each exhibit is a filed lower-court PDF (orders, notices, register of actions, file-stamped papers) with bookmarks for rapid review. (Ex. A, A-1)</w:t>
      </w:r>
    </w:p>
    <w:p>
      <w:r>
        <w:t>VI. LEGAL GROUNDS</w:t>
      </w:r>
    </w:p>
    <w:p>
      <w:r>
        <w:t>COUNT I — DUE PROCESS / FUNDAMENTAL PARENTAL RIGHTS (US CONST, AM XIV; MICH CONST art 1, § 17)</w:t>
      </w:r>
    </w:p>
    <w:p>
      <w:r>
        <w:t>Parenting is a fundamental liberty interest. The suspension of all parenting time absent notice, a meaningful opportunity to be heard, and findings supported by evidence violates due process. See, e.g., Santosky v Kramer, 455 US 745 (1982); In re Rood, 483 Mich 73 (2009) (plurality).</w:t>
      </w:r>
    </w:p>
    <w:p>
      <w:r>
        <w:t>COUNT II — UNLAWFUL SUSPENSION OF PARENTING TIME (MCL 722.27a(3); MCR 3.207; MCR 2.517(A))</w:t>
      </w:r>
    </w:p>
    <w:p>
      <w:r>
        <w:t>Parenting time may be restricted or suspended only upon clear and convincing evidence that it would endanger the child’s physical, mental, or emotional health. MCL 722.27a(3). Ex parte relief requires child-specific, record-based findings and prompt review. MCR 3.207. The challenged order lacks the necessary findings. See also MCR 2.517(A).</w:t>
      </w:r>
    </w:p>
    <w:p>
      <w:r>
        <w:t>COUNT III — PPO MAINTAINED WITHOUT STATUTORY BASIS (MCL 600.2950; MCR 3.707)</w:t>
      </w:r>
    </w:p>
    <w:p>
      <w:r>
        <w:t>A PPO must be terminated or modified if statutory criteria do not or no longer exist. MCL 600.2950(14). Petitioner is entitled to a meaningful evidentiary hearing. MCR 3.707. Maintaining a PPO based on uncorroborated allegations while it impedes lawful parenting-time communication and exchanges conflicts with statute and due process.</w:t>
      </w:r>
    </w:p>
    <w:p>
      <w:r>
        <w:t>COUNT IV — JUDICIAL DISQUALIFICATION / APPEARANCE OF BIAS (MCR 2.003(C))</w:t>
      </w:r>
    </w:p>
    <w:p>
      <w:r>
        <w:t>Objective, reasonable perceptions arising from repeated disparate treatment and extra-record handling create a serious risk of actual bias. Disqualification and reassignment are warranted to restore public confidence and ensure fairness.</w:t>
      </w:r>
    </w:p>
    <w:p>
      <w:r>
        <w:t>COUNT V — DENIAL OF ACCESS TO COURTS (MCR 8.119; MCR 1.109; MCR 2.107)</w:t>
      </w:r>
    </w:p>
    <w:p>
      <w:r>
        <w:t>Clerks must accept proper filings, and evidence should be handled on the record with service to all parties. Directing chamber-only submissions and imposing extra-statutory fees violate these rules and impair access. See MCR 8.119, 1.109, 2.107.</w:t>
      </w:r>
    </w:p>
    <w:p>
      <w:r>
        <w:t>VII. RELIEF REQUESTED</w:t>
      </w:r>
    </w:p>
    <w:p>
      <w:r>
        <w:t>Petitioner respectfully requests that this Court:</w:t>
        <w:br/>
        <w:t>A. Issue an immediate stay under MCR 7.311(E) of any order suspending or restricting parenting time entered on or after August 8, 2025, and restore the last regular parenting-time schedule pending further order.</w:t>
        <w:br/>
        <w:t>B. Stay, to the extent necessary to permit lawful exchanges and communication concerning the minor child, the PPO restrictions pending further order; or remand with instructions for an expedited evidentiary hearing under MCR 3.707.</w:t>
        <w:br/>
        <w:t>C. Disqualify Respondent Judge under MCR 2.003(C) and reassign further proceedings to a different judge.</w:t>
        <w:br/>
        <w:t>D. Direct the clerk to accept and docket Petitioner’s filings forthwith without extra-statutory fees; require all evidence and communications to be filed in the record and properly served in compliance with MCR 1.109 and 2.107.</w:t>
        <w:br/>
        <w:t>E. Remand with instructions to conduct de novo, on-the-record evidentiary hearings on custody/parenting time under MCL 722.27a and on the PPO under MCL 600.2950(14) and MCR 3.707 within 14 days, with written findings (MCR 2.517(A)).</w:t>
        <w:br/>
        <w:t>F. Grant such other and further relief as justice requires to protect the child’s best interests and Petitioner’s constitutional and statutory rights.</w:t>
      </w:r>
    </w:p>
    <w:p>
      <w:r>
        <w:t>VIII. VERIFICATION (MCR 1.109(D)(3))</w:t>
      </w:r>
    </w:p>
    <w:p>
      <w:r>
        <w:t>I declare that the foregoing statements are true to the best of my knowledge, information, and belief, and that the facts stated in the accompanying Appendix (Exhibits A–I) are accurate copies of filed lower-court documents.</w:t>
        <w:br/>
        <w:br/>
        <w:t>Dated: October 29, 2025</w:t>
        <w:br/>
        <w:br/>
        <w:t>__________________________________</w:t>
        <w:br/>
        <w:t>Andrew J. Pigors, Petitioner-Relator</w:t>
      </w:r>
    </w:p>
    <w:p>
      <w:r>
        <w:t>PROOF OF SERVICE (MCR 2.107)</w:t>
      </w:r>
    </w:p>
    <w:p>
      <w:r>
        <w:t>On October 29, 2025, I caused this Emergency Verified Complaint, the Emergency Motion for Stay and OSC, and the Appendix (Record Exhibits A–I) to be served via MiFILE/e-filing where available, and by certified mail or email on Respondents and the Interested Party at their last known service addresses and/or addresses of record.</w:t>
      </w:r>
    </w:p>
    <w:p>
      <w:r>
        <w:t>APPENDIX – EXHIBIT INDEX (RECORD-ONLY, A–I)</w:t>
      </w:r>
    </w:p>
    <w:p>
      <w:r>
        <w:t>A–I: Filed lower-court PDFs (orders, notices, register of actions, file-stamped papers) with bookmarks. See separate Appendix PDF titled “APPENDIX_Record_Exhibits_A_to_I.pdf.”</w:t>
        <w:br/>
        <w:t>Each citation in this complaint refers to the lettered Exhibit(s) and page(s) therein (e.g., Ex. A, A-3).</w:t>
      </w:r>
    </w:p>
    <w:p>
      <w:r>
        <w:t>APPENDIX – EXHIBIT INDEX (Relabeled A–I, Record Only)</w:t>
      </w:r>
    </w:p>
    <w:p>
      <w:r>
        <w:t>The following reflects the re-lettered order by priority (Ex Parte, Parenting/Custody, Show Cause, PPO, ROA, notices, etc.).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