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r>
    </w:p>
    <w:p>
      <w:pPr>
        <w:jc w:val="center"/>
      </w:pPr>
      <w:r>
        <w:rPr>
          <w:b/>
        </w:rPr>
        <w:t>IN THE COURT OF APPEALS</w:t>
      </w:r>
    </w:p>
    <w:p>
      <w:r>
        <w:rPr>
          <w:b w:val="0"/>
        </w:rPr>
      </w:r>
    </w:p>
    <w:p>
      <w:r>
        <w:rPr>
          <w:b/>
        </w:rPr>
        <w:t>ANDREW J. PIGORS,</w:t>
      </w:r>
    </w:p>
    <w:p>
      <w:r>
        <w:rPr>
          <w:b w:val="0"/>
        </w:rPr>
        <w:t>Relator/Plaintiff,</w:t>
      </w:r>
    </w:p>
    <w:p>
      <w:r>
        <w:rPr>
          <w:b w:val="0"/>
        </w:rPr>
      </w:r>
    </w:p>
    <w:p>
      <w:r>
        <w:rPr>
          <w:b/>
        </w:rPr>
        <w:t>v.</w:t>
      </w:r>
    </w:p>
    <w:p>
      <w:r>
        <w:rPr>
          <w:b w:val="0"/>
        </w:rPr>
      </w:r>
    </w:p>
    <w:p>
      <w:r>
        <w:rPr>
          <w:b/>
        </w:rPr>
        <w:t>MUSKEGON COUNTY 14TH CIRCUIT COURT;</w:t>
      </w:r>
    </w:p>
    <w:p>
      <w:r>
        <w:rPr>
          <w:b/>
        </w:rPr>
        <w:t>HON. KENNETH S. HOOPES, Circuit Court Judge;</w:t>
      </w:r>
    </w:p>
    <w:p>
      <w:r>
        <w:rPr>
          <w:b/>
        </w:rPr>
        <w:t>and MUSKEGON COUNTY 60TH DISTRICT COURT (as necessary),</w:t>
      </w:r>
    </w:p>
    <w:p>
      <w:r>
        <w:rPr>
          <w:b w:val="0"/>
        </w:rPr>
        <w:t>Respondents/Defendants.</w:t>
      </w:r>
    </w:p>
    <w:p>
      <w:r>
        <w:rPr>
          <w:b w:val="0"/>
        </w:rPr>
      </w:r>
    </w:p>
    <w:p>
      <w:pPr>
        <w:jc w:val="right"/>
      </w:pPr>
      <w:r>
        <w:rPr>
          <w:b w:val="0"/>
        </w:rPr>
        <w:t>Court of Appeals No.: ____________________</w:t>
      </w:r>
    </w:p>
    <w:p>
      <w:pPr>
        <w:jc w:val="right"/>
      </w:pPr>
      <w:r>
        <w:rPr>
          <w:b w:val="0"/>
        </w:rPr>
        <w:t>Lower Court No.: 2025-002760-CZ (14th Circuit)</w:t>
      </w:r>
    </w:p>
    <w:p>
      <w:pPr>
        <w:jc w:val="right"/>
      </w:pPr>
      <w:r>
        <w:rPr>
          <w:b w:val="0"/>
        </w:rPr>
        <w:t>Related: 25186592-GC (60th District) (preclusion reference)</w:t>
      </w:r>
    </w:p>
    <w:p>
      <w:r>
        <w:rPr>
          <w:b w:val="0"/>
        </w:rPr>
      </w:r>
    </w:p>
    <w:p>
      <w:pPr>
        <w:jc w:val="center"/>
      </w:pPr>
      <w:r>
        <w:rPr>
          <w:b/>
        </w:rPr>
        <w:t>COMPLAINT FOR SUPERINTENDING CONTROL AND/OR MANDAMUS</w:t>
      </w:r>
    </w:p>
    <w:p>
      <w:pPr>
        <w:jc w:val="center"/>
      </w:pPr>
      <w:r>
        <w:rPr>
          <w:b/>
        </w:rPr>
        <w:t>(MCR 7.203(C); MCR 3.302)</w:t>
      </w:r>
    </w:p>
    <w:p>
      <w:r>
        <w:rPr>
          <w:b w:val="0"/>
        </w:rPr>
      </w:r>
    </w:p>
    <w:p>
      <w:r>
        <w:rPr>
          <w:b/>
        </w:rPr>
        <w:t>1. RELIEF SOUGHT (EMERGENCY)</w:t>
      </w:r>
    </w:p>
    <w:p>
      <w:pPr>
        <w:ind w:firstLine="720"/>
      </w:pPr>
      <w:r>
        <w:rPr>
          <w:b w:val="0"/>
        </w:rPr>
        <w:t>• Order Respondent Circuit Court to vacate the final order dismissing and closing Case No. 2025-002760-CZ (entered on a defense-drafted proposed order) and to adjudicate Relator’s timely MCR 2.602(B)(3) objections on a record.</w:t>
      </w:r>
    </w:p>
    <w:p>
      <w:pPr>
        <w:ind w:firstLine="720"/>
      </w:pPr>
      <w:r>
        <w:rPr>
          <w:b w:val="0"/>
        </w:rPr>
        <w:t>• Order Respondent Circuit Court to correct/settle the record where the written order recites collateral estoppel/res judicata as the dismissal basis while Relator asserts the judge stated on the record “no res judicata,” and to ensure a settled record for review.</w:t>
      </w:r>
    </w:p>
    <w:p>
      <w:pPr>
        <w:ind w:firstLine="720"/>
      </w:pPr>
      <w:r>
        <w:rPr>
          <w:b w:val="0"/>
        </w:rPr>
        <w:t>• Enter interim preservation relief to prevent transfer/sale/encumbrance/disposal of the Lot 17 manufactured home and to prevent any declaratory-title (MCR 2.605) or SOS assigned-title maneuver adverse to Relator while jurisdiction is exercised.</w:t>
      </w:r>
    </w:p>
    <w:p>
      <w:r>
        <w:rPr>
          <w:b/>
        </w:rPr>
        <w:t>2. JURISDICTION</w:t>
      </w:r>
    </w:p>
    <w:p>
      <w:pPr>
        <w:ind w:firstLine="720"/>
      </w:pPr>
      <w:r>
        <w:rPr>
          <w:b w:val="0"/>
        </w:rPr>
        <w:t>This is an original action seeking superintending control and/or mandamus. The Court of Appeals has jurisdiction under MCR 7.203(C)(1) to issue superintending control over a lower court immediately below it. Mandamus may issue to compel performance of a clear legal duty where no other adequate remedy exists.</w:t>
      </w:r>
    </w:p>
    <w:p>
      <w:r>
        <w:rPr>
          <w:b/>
        </w:rPr>
        <w:t>3. QUESTIONS PRESENTED</w:t>
      </w:r>
    </w:p>
    <w:p>
      <w:pPr>
        <w:ind w:firstLine="720"/>
      </w:pPr>
      <w:r>
        <w:rPr>
          <w:b w:val="0"/>
        </w:rPr>
        <w:t>1. Whether a circuit court may close a case by entering a defense-drafted proposed order under MCR 2.602(B)(3) while a timely objection remains pending and unadjudicated, thereby denying meaningful opportunity to be heard and denying a reviewable record.</w:t>
      </w:r>
    </w:p>
    <w:p>
      <w:pPr>
        <w:ind w:firstLine="720"/>
      </w:pPr>
      <w:r>
        <w:rPr>
          <w:b w:val="0"/>
        </w:rPr>
        <w:t>2. Whether the circuit court committed clear legal error by dismissing with prejudice on collateral estoppel/res judicata grounds arising from a summary-proceedings case when MCL 600.5750 provides that a judgment for possession does not merge or bar other claims for relief.</w:t>
      </w:r>
    </w:p>
    <w:p>
      <w:pPr>
        <w:ind w:firstLine="720"/>
      </w:pPr>
      <w:r>
        <w:rPr>
          <w:b w:val="0"/>
        </w:rPr>
        <w:t>3. Whether superintending control is necessary to prevent irreparable harm and mootness where defendants are asserting abandonment and positioning a resident-owned manufactured home for transfer/sale through a declaratory-title/SOS pathway.</w:t>
      </w:r>
    </w:p>
    <w:p>
      <w:r>
        <w:rPr>
          <w:b/>
        </w:rPr>
        <w:t>4. FACTS (USER-ASSERTED + RECORD ITEMS TO BE APPENDED)</w:t>
      </w:r>
    </w:p>
    <w:p>
      <w:pPr>
        <w:ind w:firstLine="720"/>
      </w:pPr>
      <w:r>
        <w:rPr>
          <w:b w:val="0"/>
        </w:rPr>
        <w:t>1. Relator filed 14th Circuit Case No. 2025-002760-CZ against Shady Oaks Park MHP, LLC; Homes of America, LLC; and Alden Global Capital, LLC for equitable relief and damages tied to post-eviction conversion/destruction and ownership interference of a titled manufactured home.</w:t>
      </w:r>
    </w:p>
    <w:p>
      <w:pPr>
        <w:ind w:firstLine="720"/>
      </w:pPr>
      <w:r>
        <w:rPr>
          <w:b w:val="0"/>
        </w:rPr>
        <w:t>2. Defendants served a 7-day-rule presentment notice under MCR 2.602(B)(3) attaching a proposed dismissal order drafted by defense counsel that recited collateral estoppel/res judicata based on 60th District Case No. 25186592-GC.</w:t>
      </w:r>
    </w:p>
    <w:p>
      <w:pPr>
        <w:ind w:firstLine="720"/>
      </w:pPr>
      <w:r>
        <w:rPr>
          <w:b w:val="0"/>
        </w:rPr>
        <w:t>3. Relator timely objected under MCR 2.602(B)(3) and demanded hearing/adjudication; nevertheless, the case was dismissed with prejudice and closed. Relator asserts the judge stated explicitly on the record “no res judicata,” creating a record conflict with the written order.</w:t>
      </w:r>
    </w:p>
    <w:p>
      <w:pPr>
        <w:ind w:firstLine="720"/>
      </w:pPr>
      <w:r>
        <w:rPr>
          <w:b w:val="0"/>
        </w:rPr>
        <w:t>4. Relator asserts no sworn evidentiary hearing occurred on dispositive issues and that the court relied on filings without permitting testimony or cross-examination, resulting in record denial and depriving Relator of meaningful opportunity to be heard.</w:t>
      </w:r>
    </w:p>
    <w:p>
      <w:pPr>
        <w:ind w:firstLine="720"/>
      </w:pPr>
      <w:r>
        <w:rPr>
          <w:b w:val="0"/>
        </w:rPr>
        <w:t>5. Relator asserts ongoing imminent harm: defendants are asserting abandonment and positioning the titled home for sale/transfer, and the closure order is being used to facilitate property and title interference.</w:t>
      </w:r>
    </w:p>
    <w:p>
      <w:r>
        <w:rPr>
          <w:b/>
        </w:rPr>
        <w:t>5. ARGUMENT (SUMMARY)</w:t>
      </w:r>
    </w:p>
    <w:p>
      <w:pPr>
        <w:ind w:firstLine="720"/>
      </w:pPr>
      <w:r>
        <w:rPr>
          <w:b w:val="0"/>
        </w:rPr>
        <w:t>5.1 Record denial and improper closure. MCR 2.602(B)(3) is a presentment mechanism; timely objections must be adjudicated. Closing the case while an objection remains pending deprives the objecting party of due process and a reviewable record.</w:t>
      </w:r>
    </w:p>
    <w:p>
      <w:pPr>
        <w:ind w:firstLine="720"/>
      </w:pPr>
      <w:r>
        <w:rPr>
          <w:b w:val="0"/>
        </w:rPr>
        <w:t>5.2 Clear legal error on preclusion. MCL 600.5750 expressly limits the merger/bar effect of summary possession judgments. Using collateral estoppel/res judicata to wipe out distinct post-eviction tort and title-interference claims is clear legal error.</w:t>
      </w:r>
    </w:p>
    <w:p>
      <w:pPr>
        <w:ind w:firstLine="720"/>
      </w:pPr>
      <w:r>
        <w:rPr>
          <w:b w:val="0"/>
        </w:rPr>
        <w:t>5.3 Structural bias exposure (record-based). Relator alleges a pattern of expedited closures and deference to defense-drafted orders in matters involving the same park enterprise, and points to a documented declaratory-title mechanism used for multiple homes as context for urgent supervisory correction. Relief is sought to ensure neutral adjudication and record integrity.</w:t>
      </w:r>
    </w:p>
    <w:p>
      <w:r>
        <w:rPr>
          <w:b/>
        </w:rPr>
        <w:t>6. REQUEST FOR EXPEDITED CONSIDERATION</w:t>
      </w:r>
    </w:p>
    <w:p>
      <w:pPr>
        <w:ind w:firstLine="720"/>
      </w:pPr>
      <w:r>
        <w:rPr>
          <w:b w:val="0"/>
        </w:rPr>
        <w:t>Relator requests expedited consideration and interim relief to prevent mootness/spoliation and to preserve jurisdiction while the lower court is directed to perform its duties on a record.</w:t>
      </w:r>
    </w:p>
    <w:p>
      <w:r>
        <w:rPr>
          <w:b/>
        </w:rPr>
        <w:t>7. VERIFICATION</w:t>
      </w:r>
    </w:p>
    <w:p>
      <w:pPr>
        <w:ind w:firstLine="720"/>
      </w:pPr>
      <w:r>
        <w:rPr>
          <w:b w:val="0"/>
        </w:rPr>
        <w:t>I declare under penalty of perjury that the foregoing statements of fact are true to the best of my information, knowledge, and belief, except as to matters stated on information and belief, and as to those I believe them to be true.</w:t>
      </w:r>
    </w:p>
    <w:p>
      <w:r>
        <w:rPr>
          <w:b w:val="0"/>
        </w:rPr>
      </w:r>
    </w:p>
    <w:p>
      <w:r>
        <w:rPr>
          <w:b w:val="0"/>
        </w:rPr>
        <w:t>Dated: February 25, 2026</w:t>
      </w:r>
    </w:p>
    <w:p>
      <w:r>
        <w:rPr>
          <w:b w:val="0"/>
        </w:rPr>
        <w:t>__________________________________</w:t>
      </w:r>
    </w:p>
    <w:p>
      <w:r>
        <w:rPr>
          <w:b w:val="0"/>
        </w:rPr>
        <w:t>Andrew J. Pigors, in pro per</w:t>
      </w:r>
    </w:p>
    <w:p>
      <w:r>
        <w:rPr>
          <w:b w:val="0"/>
        </w:rPr>
        <w:t>1977 Whitehall Rd., Lot 17, Muskegon, MI 49445</w:t>
      </w:r>
    </w:p>
    <w:p>
      <w:r>
        <w:rPr>
          <w:b w:val="0"/>
        </w:rPr>
        <w:t>Phone: 231-903-5690</w:t>
      </w:r>
    </w:p>
    <w:p>
      <w:r>
        <w:rPr>
          <w:b w:val="0"/>
        </w:rPr>
      </w:r>
    </w:p>
    <w:p>
      <w:r>
        <w:rPr>
          <w:b/>
        </w:rPr>
        <w:t>CERTIFICATE OF SERVICE</w:t>
      </w:r>
    </w:p>
    <w:p>
      <w:pPr>
        <w:ind w:firstLine="720"/>
      </w:pPr>
      <w:r>
        <w:rPr>
          <w:b w:val="0"/>
        </w:rPr>
        <w:t>I certify that on ____________________, 2026, I served this Complaint and accompanying papers by first-class mail and any electronic method permitted by rule upon: (1) Clerk, Muskegon County 14th Circuit Court; and (2) counsel of record for defendants in 2025-002760-CZ at their last known business addresses.</w:t>
      </w:r>
    </w:p>
    <w:p>
      <w:r>
        <w:rPr>
          <w:b w:val="0"/>
        </w:rPr>
      </w:r>
    </w:p>
    <w:p>
      <w:r>
        <w:rPr>
          <w:b w:val="0"/>
        </w:rPr>
        <w:t>__________________________________</w:t>
      </w:r>
    </w:p>
    <w:p>
      <w:r>
        <w:rPr>
          <w:b w:val="0"/>
        </w:rPr>
        <w:t>Andrew J. Pigors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