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STATE OF MICHIGAN  </w:t>
        <w:br/>
        <w:t xml:space="preserve">IN THE 60TH DISTRICT COURT  </w:t>
        <w:br/>
        <w:t xml:space="preserve">MUSKEGON COUNTY  </w:t>
        <w:br/>
        <w:br/>
        <w:t xml:space="preserve">PLAINTIFF: ANDREW PIGORS  </w:t>
        <w:br/>
        <w:t xml:space="preserve">DEFENDANT: SHADY OAKS PARK MHP, LLC  </w:t>
        <w:br/>
        <w:br/>
        <w:t xml:space="preserve">EMERGENCY MOTION FOR INJUNCTIVE RELIEF TO HALT LANDLORD RETALIATION  </w:t>
        <w:br/>
        <w:br/>
        <w:t xml:space="preserve">NOW COMES Plaintiff, **Andrew Pigors**, and moves this Honorable Court for an **emergency injunction** prohibiting Defendant, **Shady Oaks Park MHP, LLC**, from engaging in **further retaliatory actions**, stating as follows:  </w:t>
        <w:br/>
        <w:br/>
        <w:t xml:space="preserve">### **I. FACTUAL BASIS FOR EMERGENCY RELIEF**  </w:t>
        <w:br/>
        <w:t xml:space="preserve">1. Defendant has **falsely pursued eviction proceedings** based on non-payment that **they themselves caused by blocking MDHHS rental assistance payments.**  </w:t>
        <w:br/>
        <w:t xml:space="preserve">2. Defendant has engaged in a **pattern of harassment**, including:  </w:t>
        <w:br/>
        <w:t xml:space="preserve">   - **Threatening further eviction filings despite ongoing legal proceedings.**  </w:t>
        <w:br/>
        <w:t xml:space="preserve">   - **Attempting to charge unauthorized fees to Plaintiff’s rent ledger.**  </w:t>
        <w:br/>
        <w:t xml:space="preserve">   - **Disrupting Plaintiff’s right to quiet enjoyment by issuing baseless compliance notices.**  </w:t>
        <w:br/>
        <w:t xml:space="preserve">3. Defendant’s ongoing conduct is **causing irreparable harm**, including **financial instability, emotional distress, and housing insecurity.**  </w:t>
        <w:br/>
        <w:br/>
        <w:t xml:space="preserve">### **II. LEGAL STANDARD FOR INJUNCTIVE RELIEF**  </w:t>
        <w:br/>
        <w:t xml:space="preserve">1. **MCR 3.310(A) permits emergency injunctive relief** to prevent immediate harm.  </w:t>
        <w:br/>
        <w:t xml:space="preserve">2. **MCL 600.2918 prohibits wrongful eviction and retaliation against tenants.**  </w:t>
        <w:br/>
        <w:t xml:space="preserve">3. **Michigan courts recognize that tenants suffer irreparable harm when facing retaliatory eviction and harassment.**  </w:t>
        <w:br/>
        <w:br/>
        <w:t xml:space="preserve">### **III. RELIEF REQUESTED**  </w:t>
        <w:br/>
        <w:t xml:space="preserve">WHEREFORE, Plaintiff respectfully requests that this Honorable Court:  </w:t>
        <w:br/>
        <w:t xml:space="preserve">1. **Issue an immediate injunction prohibiting Defendant from interfering with Plaintiff’s tenancy.**  </w:t>
        <w:br/>
        <w:t xml:space="preserve">2. **Prohibit Defendant from filing any further eviction actions until the resolution of this case.**  </w:t>
        <w:br/>
        <w:t xml:space="preserve">3. **Order Defendant to cease all retaliatory actions, including unauthorized charges and lease threats.**  </w:t>
        <w:br/>
        <w:br/>
        <w:t xml:space="preserve">Respectfully submitted,  </w:t>
        <w:br/>
        <w:br/>
        <w:t xml:space="preserve">[Signature]  </w:t>
        <w:br/>
        <w:t xml:space="preserve">**ANDREW PIGORS** 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