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Emergency Motion to Adjourn Hearing</w:t>
      </w:r>
    </w:p>
    <w:p>
      <w:r>
        <w:t>NOW COMES Plaintiff, ANDREW J. PIGORS, and respectfully moves this Honorable Court to immediately adjourn the hearing scheduled for Tuesday, based on the following:</w:t>
        <w:br/>
        <w:br/>
        <w:t>1. Plaintiff was served with Defendant's Show Cause filings on Friday at approximately 9:00 PM—less than 72 hours before the hearing.</w:t>
        <w:br/>
        <w:t>2. Plaintiff's court-appointed attorney, Mandi Martini, has not contacted Plaintiff at all regarding the upcoming hearing.</w:t>
        <w:br/>
        <w:t>3. Plaintiff has had to prepare all motions, evidence, and responses pro se due to lack of representation.</w:t>
        <w:br/>
        <w:t>4. Proceeding with the hearing under these circumstances violates Plaintiff's right to due process.</w:t>
        <w:br/>
        <w:br/>
        <w:t>WHEREFORE, Plaintiff respectfully requests that the Court adjourn the hearing and reset the date to allow for proper counsel engagement and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