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Exhibit N – Michigan State Guidance: Parenting Time &amp; Makeup Remedies</w:t>
      </w:r>
    </w:p>
    <w:p>
      <w:pPr>
        <w:pStyle w:val="Heading1"/>
      </w:pPr>
      <w:r>
        <w:t>MDHHS – Get Parenting Time (State Website)</w:t>
      </w:r>
    </w:p>
    <w:p>
      <w:r>
        <w:t>“Possible enforcement actions are ‘makeup’ parenting time; a civil contempt hearing; [or] modifying existing parenting time and/or custody provisions.”</w:t>
      </w:r>
    </w:p>
    <w:p>
      <w:r>
        <w:t>Source: https://www.michigan.gov/mdhhs/adult-child-serv/child-sup/how-do-i/get-parenting-time</w:t>
      </w:r>
    </w:p>
    <w:p>
      <w:r>
        <w:t>“If the other parent is not obeying the parenting time order, you may contact the Friend of the Court … [or] file a motion … to enforce.”</w:t>
      </w:r>
    </w:p>
    <w:p>
      <w:r>
        <w:t>Source: https://www.michigan.gov/mdhhs/adult-child-serv/child-sup/how-do-i/get-parenting-time</w:t>
      </w:r>
    </w:p>
    <w:p>
      <w:pPr>
        <w:pStyle w:val="Heading1"/>
      </w:pPr>
      <w:r>
        <w:t>SCAO Benchbook – Parenting Time or Visitation</w:t>
      </w:r>
    </w:p>
    <w:p>
      <w:r>
        <w:t>“the court must permit the child’s parent to have regular and frequent parenting time … ‘not less than 1 time every 7 days.’”</w:t>
      </w:r>
    </w:p>
    <w:p>
      <w:r>
        <w:t>Source: https://www.courts.michigan.gov/4a197b/siteassets/publications/benchbooks/cpp/cppresponsivehtml5.zip/CPP/Ch_8_Placement/Parenting_Time_or_Visitation-.htm</w:t>
      </w:r>
    </w:p>
    <w:p>
      <w:pPr>
        <w:pStyle w:val="Heading1"/>
      </w:pPr>
      <w:r>
        <w:t>SCAO Benchbook – Contempt for Violation of Parenting Time Order</w:t>
      </w:r>
    </w:p>
    <w:p>
      <w:r>
        <w:t>“the office of the friend of the court shall commence a civil contempt proceeding” when other procedures fail to resolve the dispute.</w:t>
      </w:r>
    </w:p>
    <w:p>
      <w:r>
        <w:t>Source: https://www.courts.michigan.gov/49b98d/siteassets/publications/benchbooks/contempt/contemptresponsivehtml5.zip/Contempt/Ch_5_Common_Forms_of_Contempt/Contempt_for_Violation_of_Parenting_Time_Order-.htm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