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CIRCUIT COURT, MUSKEGON COUNTY</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val="0"/>
          <w:i w:val="0"/>
          <w:sz w:val="24"/>
        </w:rPr>
        <w:t>| | |</w:t>
      </w:r>
    </w:p>
    <w:p>
      <w:pPr>
        <w:spacing w:line="240" w:lineRule="auto" w:after="0" w:before="0"/>
      </w:pPr>
      <w:r>
        <w:rPr>
          <w:rFonts w:ascii="Times New Roman" w:hAnsi="Times New Roman"/>
          <w:b w:val="0"/>
          <w:i w:val="0"/>
          <w:sz w:val="24"/>
        </w:rPr>
        <w:t>|---|---|</w:t>
      </w:r>
    </w:p>
    <w:p>
      <w:pPr>
        <w:spacing w:line="240" w:lineRule="auto" w:after="0" w:before="0"/>
        <w:jc w:val="center"/>
      </w:pPr>
      <w:r>
        <w:rPr>
          <w:rFonts w:ascii="Times New Roman" w:hAnsi="Times New Roman"/>
          <w:b/>
          <w:i w:val="0"/>
          <w:sz w:val="24"/>
        </w:rPr>
        <w:t xml:space="preserve">| </w:t>
      </w:r>
      <w:r>
        <w:rPr>
          <w:rFonts w:ascii="Times New Roman" w:hAnsi="Times New Roman"/>
          <w:b/>
          <w:i w:val="0"/>
          <w:sz w:val="24"/>
        </w:rPr>
        <w:t>Andrew Pigors</w:t>
      </w:r>
      <w:r>
        <w:rPr>
          <w:rFonts w:ascii="Times New Roman" w:hAnsi="Times New Roman"/>
          <w:b/>
          <w:i w:val="0"/>
          <w:sz w:val="24"/>
        </w:rPr>
        <w:t xml:space="preserve">, | Case No. </w:t>
      </w:r>
      <w:r>
        <w:rPr>
          <w:rFonts w:ascii="Times New Roman" w:hAnsi="Times New Roman"/>
          <w:b/>
          <w:i w:val="0"/>
          <w:sz w:val="24"/>
        </w:rPr>
        <w:t>2024-001507-DC</w:t>
      </w:r>
      <w:r>
        <w:rPr>
          <w:rFonts w:ascii="Times New Roman" w:hAnsi="Times New Roman"/>
          <w:b/>
          <w:i w:val="0"/>
          <w:sz w:val="24"/>
        </w:rPr>
        <w:t xml:space="preserve"> |</w:t>
      </w:r>
    </w:p>
    <w:p>
      <w:pPr>
        <w:spacing w:line="240" w:lineRule="auto" w:after="0" w:before="0"/>
      </w:pPr>
      <w:r>
        <w:rPr>
          <w:rFonts w:ascii="Times New Roman" w:hAnsi="Times New Roman"/>
          <w:b w:val="0"/>
          <w:i w:val="0"/>
          <w:sz w:val="24"/>
        </w:rPr>
        <w:t>| &amp;emsp;Plaintiff, | |</w:t>
      </w:r>
    </w:p>
    <w:p>
      <w:pPr>
        <w:spacing w:line="240" w:lineRule="auto" w:after="0" w:before="0"/>
      </w:pPr>
      <w:r>
        <w:rPr>
          <w:rFonts w:ascii="Times New Roman" w:hAnsi="Times New Roman"/>
          <w:b w:val="0"/>
          <w:i w:val="0"/>
          <w:sz w:val="24"/>
        </w:rPr>
        <w:t>| | Domestic Relations Division |</w:t>
      </w:r>
    </w:p>
    <w:p>
      <w:pPr>
        <w:spacing w:line="240" w:lineRule="auto" w:after="0" w:before="0"/>
      </w:pPr>
      <w:r>
        <w:rPr>
          <w:rFonts w:ascii="Times New Roman" w:hAnsi="Times New Roman"/>
          <w:b w:val="0"/>
          <w:i w:val="0"/>
          <w:sz w:val="24"/>
        </w:rPr>
        <w:t>| v. | |</w:t>
      </w:r>
    </w:p>
    <w:p>
      <w:pPr>
        <w:spacing w:line="240" w:lineRule="auto" w:after="0" w:before="0"/>
        <w:jc w:val="center"/>
      </w:pPr>
      <w:r>
        <w:rPr>
          <w:rFonts w:ascii="Times New Roman" w:hAnsi="Times New Roman"/>
          <w:b/>
          <w:i w:val="0"/>
          <w:sz w:val="24"/>
        </w:rPr>
        <w:t xml:space="preserve">| | Judge: </w:t>
      </w:r>
      <w:r>
        <w:rPr>
          <w:rFonts w:ascii="Times New Roman" w:hAnsi="Times New Roman"/>
          <w:b/>
          <w:i w:val="0"/>
          <w:sz w:val="24"/>
        </w:rPr>
        <w:t>Hon. Jenny L. McNeill</w:t>
      </w:r>
      <w:r>
        <w:rPr>
          <w:rFonts w:ascii="Times New Roman" w:hAnsi="Times New Roman"/>
          <w:b/>
          <w:i w:val="0"/>
          <w:sz w:val="24"/>
        </w:rPr>
        <w:t xml:space="preserve"> |</w:t>
      </w:r>
    </w:p>
    <w:p>
      <w:pPr>
        <w:spacing w:line="240" w:lineRule="auto" w:after="0" w:before="0"/>
      </w:pPr>
      <w:r>
        <w:rPr>
          <w:rFonts w:ascii="Times New Roman" w:hAnsi="Times New Roman"/>
          <w:b w:val="0"/>
          <w:i w:val="0"/>
          <w:sz w:val="24"/>
        </w:rPr>
        <w:t xml:space="preserve">| </w:t>
      </w:r>
      <w:r>
        <w:rPr>
          <w:rFonts w:ascii="Times New Roman" w:hAnsi="Times New Roman"/>
          <w:b/>
          <w:i w:val="0"/>
          <w:sz w:val="24"/>
        </w:rPr>
        <w:t>Tiffany Watson</w:t>
      </w:r>
      <w:r>
        <w:rPr>
          <w:rFonts w:ascii="Times New Roman" w:hAnsi="Times New Roman"/>
          <w:b w:val="0"/>
          <w:i w:val="0"/>
          <w:sz w:val="24"/>
        </w:rPr>
        <w:t>, | |</w:t>
      </w:r>
    </w:p>
    <w:p>
      <w:pPr>
        <w:spacing w:line="240" w:lineRule="auto" w:after="0" w:before="0"/>
      </w:pPr>
      <w:r>
        <w:rPr>
          <w:rFonts w:ascii="Times New Roman" w:hAnsi="Times New Roman"/>
          <w:b w:val="0"/>
          <w:i w:val="0"/>
          <w:sz w:val="24"/>
        </w:rPr>
        <w:t>| &amp;emsp;Defendant. | |</w:t>
      </w:r>
    </w:p>
    <w:p>
      <w:r>
        <w:br w:type="page"/>
      </w:r>
    </w:p>
    <w:p>
      <w:pPr>
        <w:pStyle w:val="Heading2"/>
      </w:pPr>
      <w:r>
        <w:rPr>
          <w:rFonts w:ascii="Times New Roman" w:hAnsi="Times New Roman"/>
        </w:rPr>
        <w:t>EMERGENCY MOTION FOR IMMEDIATE PARENTING TIME AND MAKEUP TIME</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Filed:</w:t>
            </w:r>
          </w:p>
        </w:tc>
        <w:tc>
          <w:tcPr>
            <w:tcW w:type="dxa" w:w="4680"/>
          </w:tcPr>
          <w:p>
            <w:pPr>
              <w:spacing w:line="240" w:lineRule="auto"/>
            </w:pPr>
            <w:r/>
            <w:r>
              <w:rPr>
                <w:rFonts w:ascii="Times New Roman" w:hAnsi="Times New Roman"/>
                <w:b/>
                <w:sz w:val="24"/>
              </w:rPr>
              <w:t>February 25, 2026</w:t>
            </w:r>
          </w:p>
        </w:tc>
      </w:tr>
      <w:tr>
        <w:tc>
          <w:tcPr>
            <w:tcW w:type="dxa" w:w="4680"/>
          </w:tcPr>
          <w:p>
            <w:pPr>
              <w:spacing w:line="240" w:lineRule="auto"/>
            </w:pPr>
            <w:r/>
            <w:r>
              <w:rPr>
                <w:rFonts w:ascii="Times New Roman" w:hAnsi="Times New Roman"/>
                <w:b w:val="0"/>
                <w:i w:val="0"/>
                <w:sz w:val="24"/>
              </w:rPr>
              <w:t>Filed by:</w:t>
            </w:r>
          </w:p>
        </w:tc>
        <w:tc>
          <w:tcPr>
            <w:tcW w:type="dxa" w:w="4680"/>
          </w:tcPr>
          <w:p>
            <w:pPr>
              <w:spacing w:line="240" w:lineRule="auto"/>
            </w:pPr>
            <w:r/>
            <w:r>
              <w:rPr>
                <w:rFonts w:ascii="Times New Roman" w:hAnsi="Times New Roman"/>
                <w:b w:val="0"/>
                <w:i w:val="0"/>
                <w:sz w:val="24"/>
              </w:rPr>
              <w:t>Andrew Pigors, Pro Se Plaintiff/Appellant</w:t>
            </w:r>
          </w:p>
        </w:tc>
      </w:tr>
    </w:tbl>
    <w:p>
      <w:pPr>
        <w:spacing w:line="480" w:lineRule="auto" w:after="240" w:before="0"/>
        <w:jc w:val="center"/>
      </w:pPr>
      <w:r>
        <w:rPr>
          <w:rFonts w:ascii="Times New Roman" w:hAnsi="Times New Roman"/>
          <w:b/>
          <w:i w:val="0"/>
          <w:sz w:val="24"/>
        </w:rPr>
        <w:t>TABLE OF CONTENTS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No.</w:t>
            </w:r>
          </w:p>
        </w:tc>
        <w:tc>
          <w:tcPr>
            <w:tcW w:type="dxa" w:w="3120"/>
          </w:tcPr>
          <w:p>
            <w:pPr>
              <w:spacing w:line="240" w:lineRule="auto"/>
            </w:pPr>
            <w:r/>
            <w:r>
              <w:rPr>
                <w:rFonts w:ascii="Times New Roman" w:hAnsi="Times New Roman"/>
                <w:b/>
                <w:sz w:val="24"/>
              </w:rPr>
              <w:t>Section</w:t>
            </w:r>
          </w:p>
        </w:tc>
        <w:tc>
          <w:tcPr>
            <w:tcW w:type="dxa" w:w="3120"/>
          </w:tcPr>
          <w:p>
            <w:pPr>
              <w:spacing w:line="240" w:lineRule="auto"/>
            </w:pPr>
            <w:r/>
            <w:r>
              <w:rPr>
                <w:rFonts w:ascii="Times New Roman" w:hAnsi="Times New Roman"/>
                <w:b/>
                <w:sz w:val="24"/>
              </w:rPr>
              <w:t>Page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Cover Page</w:t>
            </w:r>
          </w:p>
        </w:tc>
        <w:tc>
          <w:tcPr>
            <w:tcW w:type="dxa" w:w="3120"/>
          </w:tcPr>
          <w:p>
            <w:pPr>
              <w:spacing w:line="240" w:lineRule="auto"/>
            </w:pPr>
            <w:r/>
            <w:r>
              <w:rPr>
                <w:rFonts w:ascii="Times New Roman" w:hAnsi="Times New Roman"/>
                <w:b w:val="0"/>
                <w:i w:val="0"/>
                <w:sz w:val="24"/>
              </w:rPr>
              <w:t>_1_</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Table of Contents</w:t>
            </w:r>
          </w:p>
        </w:tc>
        <w:tc>
          <w:tcPr>
            <w:tcW w:type="dxa" w:w="3120"/>
          </w:tcPr>
          <w:p>
            <w:pPr>
              <w:spacing w:line="240" w:lineRule="auto"/>
            </w:pPr>
            <w:r/>
            <w:r>
              <w:rPr>
                <w:rFonts w:ascii="Times New Roman" w:hAnsi="Times New Roman"/>
                <w:b w:val="0"/>
                <w:i w:val="0"/>
                <w:sz w:val="24"/>
              </w:rPr>
              <w:t>_2_</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EMERGENCY MOTION FOR IMMEDIATE PARENTING TIME AND MAKEUP TIME</w:t>
            </w:r>
          </w:p>
        </w:tc>
        <w:tc>
          <w:tcPr>
            <w:tcW w:type="dxa" w:w="3120"/>
          </w:tcPr>
          <w:p>
            <w:pPr>
              <w:spacing w:line="240" w:lineRule="auto"/>
            </w:pPr>
            <w:r/>
            <w:r>
              <w:rPr>
                <w:rFonts w:ascii="Times New Roman" w:hAnsi="Times New Roman"/>
                <w:b w:val="0"/>
                <w:i w:val="0"/>
                <w:sz w:val="24"/>
              </w:rPr>
              <w:t>_3_</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Certificate of Service</w:t>
            </w:r>
          </w:p>
        </w:tc>
        <w:tc>
          <w:tcPr>
            <w:tcW w:type="dxa" w:w="3120"/>
          </w:tcPr>
          <w:p>
            <w:pPr>
              <w:spacing w:line="240" w:lineRule="auto"/>
            </w:pPr>
            <w:r/>
            <w:r>
              <w:rPr>
                <w:rFonts w:ascii="Times New Roman" w:hAnsi="Times New Roman"/>
                <w:b w:val="0"/>
                <w:i w:val="0"/>
                <w:sz w:val="24"/>
              </w:rPr>
              <w:t>_4_</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Proof of Service</w:t>
            </w:r>
          </w:p>
        </w:tc>
        <w:tc>
          <w:tcPr>
            <w:tcW w:type="dxa" w:w="3120"/>
          </w:tcPr>
          <w:p>
            <w:pPr>
              <w:spacing w:line="240" w:lineRule="auto"/>
            </w:pPr>
            <w:r/>
            <w:r>
              <w:rPr>
                <w:rFonts w:ascii="Times New Roman" w:hAnsi="Times New Roman"/>
                <w:b w:val="0"/>
                <w:i w:val="0"/>
                <w:sz w:val="24"/>
              </w:rPr>
              <w:t>_5_</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Proposed Order</w:t>
            </w:r>
          </w:p>
        </w:tc>
        <w:tc>
          <w:tcPr>
            <w:tcW w:type="dxa" w:w="3120"/>
          </w:tcPr>
          <w:p>
            <w:pPr>
              <w:spacing w:line="240" w:lineRule="auto"/>
            </w:pPr>
            <w:r/>
            <w:r>
              <w:rPr>
                <w:rFonts w:ascii="Times New Roman" w:hAnsi="Times New Roman"/>
                <w:b w:val="0"/>
                <w:i w:val="0"/>
                <w:sz w:val="24"/>
              </w:rPr>
              <w:t>_6_</w:t>
            </w:r>
          </w:p>
        </w:tc>
      </w:tr>
    </w:tbl>
    <w:p>
      <w:pPr>
        <w:spacing w:line="480" w:lineRule="auto" w:after="0" w:before="0"/>
      </w:pPr>
      <w:r>
        <w:rPr>
          <w:rFonts w:ascii="Times New Roman" w:hAnsi="Times New Roman"/>
          <w:b w:val="0"/>
          <w:i w:val="0"/>
          <w:sz w:val="24"/>
        </w:rPr>
        <w:t>&lt;!-- BODY: EMERGENCY MOTION FOR IMMEDIATE PARENTING TIME AND MAKEUP TIME --&gt;</w:t>
      </w:r>
    </w:p>
    <w:p>
      <w:pPr>
        <w:spacing w:line="480" w:lineRule="auto" w:after="240" w:before="0"/>
        <w:jc w:val="center"/>
      </w:pPr>
      <w:r>
        <w:rPr>
          <w:rFonts w:ascii="Times New Roman" w:hAnsi="Times New Roman"/>
          <w:b/>
          <w:i w:val="0"/>
          <w:sz w:val="24"/>
        </w:rPr>
        <w:t>EMERGENCY MOTION FOR IMMEDIATE PARENTING TIME AND MAKEUP TIME</w:t>
      </w:r>
    </w:p>
    <w:p>
      <w:r>
        <w:br w:type="page"/>
      </w:r>
    </w:p>
    <w:p>
      <w:pPr>
        <w:pStyle w:val="Heading2"/>
      </w:pPr>
      <w:r>
        <w:rPr>
          <w:rFonts w:ascii="Times New Roman" w:hAnsi="Times New Roman"/>
        </w:rPr>
        <w:t>CAPTION</w:t>
      </w:r>
    </w:p>
    <w:p>
      <w:pPr>
        <w:spacing w:line="480" w:lineRule="auto" w:after="0" w:before="0"/>
      </w:pPr>
      <w:r>
        <w:rPr>
          <w:rFonts w:ascii="Times New Roman" w:hAnsi="Times New Roman"/>
          <w:b w:val="0"/>
          <w:i w:val="0"/>
          <w:sz w:val="24"/>
        </w:rPr>
        <w:t>``` STATE OF MICHIGAN IN THE 14TH CIRCUIT COURT FOR MUSKEGON COUNTY FAMILY DIVISION</w:t>
      </w:r>
    </w:p>
    <w:p>
      <w:pPr>
        <w:spacing w:line="480" w:lineRule="auto" w:after="0" w:before="0"/>
      </w:pPr>
      <w:r>
        <w:rPr>
          <w:rFonts w:ascii="Times New Roman" w:hAnsi="Times New Roman"/>
          <w:b w:val="0"/>
          <w:i w:val="0"/>
          <w:sz w:val="24"/>
        </w:rPr>
        <w:t>ANDREW PIGORS,                         Case No. 2024-001507-DC Plaintiff, Hon. Jenny L. McNeill v.</w:t>
      </w:r>
    </w:p>
    <w:p>
      <w:pPr>
        <w:spacing w:line="480" w:lineRule="auto" w:after="0" w:before="0"/>
      </w:pPr>
      <w:r>
        <w:rPr>
          <w:rFonts w:ascii="Times New Roman" w:hAnsi="Times New Roman"/>
          <w:b w:val="0"/>
          <w:i w:val="0"/>
          <w:sz w:val="24"/>
        </w:rPr>
        <w:t>EMILY A. WATSON (fka PIGORS), Defendant. ________________________________________/</w:t>
      </w:r>
    </w:p>
    <w:p>
      <w:pPr>
        <w:spacing w:line="480" w:lineRule="auto" w:after="0" w:before="0"/>
      </w:pPr>
      <w:r>
        <w:rPr>
          <w:rFonts w:ascii="Times New Roman" w:hAnsi="Times New Roman"/>
          <w:b w:val="0"/>
          <w:i w:val="0"/>
          <w:sz w:val="24"/>
        </w:rPr>
        <w:t>PLAINTIFF'S VERIFIED EMERGENCY MOTION FOR IMMEDIATE PARENTING TIME, MAKEUP PARENTING TIME, CONTEMPT, AND ENFORCEMENT OF MCL 722.27a REMEDIES</w:t>
      </w:r>
    </w:p>
    <w:p>
      <w:pPr>
        <w:spacing w:line="480" w:lineRule="auto" w:after="0" w:before="0"/>
      </w:pPr>
      <w:r>
        <w:rPr>
          <w:rFonts w:ascii="Times New Roman" w:hAnsi="Times New Roman"/>
          <w:b w:val="0"/>
          <w:i w:val="0"/>
          <w:sz w:val="24"/>
        </w:rPr>
        <w:t>Filing Date: _______________ Hearing Requested: EMERGENCY — IMMEDIATE ```</w:t>
      </w:r>
    </w:p>
    <w:p>
      <w:r>
        <w:br w:type="page"/>
      </w:r>
    </w:p>
    <w:p>
      <w:pPr>
        <w:pStyle w:val="Heading2"/>
      </w:pPr>
      <w:r>
        <w:rPr>
          <w:rFonts w:ascii="Times New Roman" w:hAnsi="Times New Roman"/>
        </w:rPr>
        <w:t>EMERGENCY DESIGNATION</w:t>
      </w:r>
    </w:p>
    <w:p>
      <w:pPr>
        <w:spacing w:line="480" w:lineRule="auto" w:after="0" w:before="0"/>
      </w:pPr>
      <w:r>
        <w:rPr>
          <w:rFonts w:ascii="Times New Roman" w:hAnsi="Times New Roman"/>
          <w:b/>
          <w:i w:val="0"/>
          <w:sz w:val="24"/>
        </w:rPr>
        <w:t>THIS IS AN EMERGENCY MOTION FILED PURSUANT TO MCR 3.207.</w:t>
      </w:r>
    </w:p>
    <w:p>
      <w:pPr>
        <w:spacing w:line="480" w:lineRule="auto" w:after="0" w:before="0"/>
      </w:pPr>
      <w:r>
        <w:rPr>
          <w:rFonts w:ascii="Times New Roman" w:hAnsi="Times New Roman"/>
          <w:b w:val="0"/>
          <w:i w:val="0"/>
          <w:sz w:val="24"/>
        </w:rPr>
        <w:t xml:space="preserve">Plaintiff Andrew Pigors respectfully moves this Court on an emergency basis because </w:t>
      </w:r>
      <w:r>
        <w:rPr>
          <w:rFonts w:ascii="Times New Roman" w:hAnsi="Times New Roman"/>
          <w:b/>
          <w:i w:val="0"/>
          <w:sz w:val="24"/>
        </w:rPr>
        <w:t>every day that passes without action constitutes an additional day of irreparable harm</w:t>
      </w:r>
      <w:r>
        <w:rPr>
          <w:rFonts w:ascii="Times New Roman" w:hAnsi="Times New Roman"/>
          <w:b w:val="0"/>
          <w:i w:val="0"/>
          <w:sz w:val="24"/>
        </w:rPr>
        <w:t xml:space="preserve"> to the parent-child bond between Plaintiff and his minor child, Lincoln. As of the date of this filing, Plaintiff has been denied all meaningful contact with his son for </w:t>
      </w:r>
      <w:r>
        <w:rPr>
          <w:rFonts w:ascii="Times New Roman" w:hAnsi="Times New Roman"/>
          <w:b/>
          <w:i w:val="0"/>
          <w:sz w:val="24"/>
        </w:rPr>
        <w:t>329+ consecutive days</w:t>
      </w:r>
      <w:r>
        <w:rPr>
          <w:rFonts w:ascii="Times New Roman" w:hAnsi="Times New Roman"/>
          <w:b w:val="0"/>
          <w:i w:val="0"/>
          <w:sz w:val="24"/>
        </w:rPr>
        <w:t xml:space="preserve"> — a period of total parent-child separation that constitutes ongoing, compounding, and irreversible psychological harm to both father and child.</w:t>
      </w:r>
    </w:p>
    <w:p>
      <w:pPr>
        <w:spacing w:line="480" w:lineRule="auto" w:after="0" w:before="0"/>
      </w:pPr>
      <w:r>
        <w:rPr>
          <w:rFonts w:ascii="Times New Roman" w:hAnsi="Times New Roman"/>
          <w:b/>
          <w:i w:val="0"/>
          <w:sz w:val="24"/>
        </w:rPr>
        <w:t>No amount of future parenting time can fully restore what 329+ days of enforced absence has destroyed.</w:t>
      </w:r>
      <w:r>
        <w:rPr>
          <w:rFonts w:ascii="Times New Roman" w:hAnsi="Times New Roman"/>
          <w:b w:val="0"/>
          <w:i w:val="0"/>
          <w:sz w:val="24"/>
        </w:rPr>
        <w:t xml:space="preserve"> The emergency is not hypothetical — it is happening </w:t>
      </w:r>
      <w:r>
        <w:rPr>
          <w:rFonts w:ascii="Times New Roman" w:hAnsi="Times New Roman"/>
          <w:b w:val="0"/>
          <w:i/>
          <w:sz w:val="24"/>
        </w:rPr>
        <w:t>now</w:t>
      </w:r>
      <w:r>
        <w:rPr>
          <w:rFonts w:ascii="Times New Roman" w:hAnsi="Times New Roman"/>
          <w:b w:val="0"/>
          <w:i w:val="0"/>
          <w:sz w:val="24"/>
        </w:rPr>
        <w:t>, it has been happening for nearly a year, and it worsens with every sunrise that passes without judicial intervention.</w:t>
      </w:r>
    </w:p>
    <w:p>
      <w:r>
        <w:br w:type="page"/>
      </w:r>
    </w:p>
    <w:p>
      <w:pPr>
        <w:pStyle w:val="Heading2"/>
      </w:pPr>
      <w:r>
        <w:rPr>
          <w:rFonts w:ascii="Times New Roman" w:hAnsi="Times New Roman"/>
        </w:rPr>
        <w:t>I. STATEMENT OF EMERGENCY</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Pigors is the father of the minor child, Lincoln, born of the relationship between the parties.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or about August 8, 2025, this Court entered an ex parte order suspending all of Plaintiff's parenting time. That order was entered </w:t>
      </w:r>
      <w:r>
        <w:rPr>
          <w:rFonts w:ascii="Times New Roman" w:hAnsi="Times New Roman"/>
          <w:b/>
          <w:i w:val="0"/>
          <w:sz w:val="24"/>
        </w:rPr>
        <w:t>without a plenary evidentiary hearing, without findings under MCL 722.23(a)-(l), and without application of the mandatory remedies prescribed by MCL 722.27a(9).</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As of the date of this filing, Plaintiff has been completely separated from his child for </w:t>
      </w:r>
      <w:r>
        <w:rPr>
          <w:rFonts w:ascii="Times New Roman" w:hAnsi="Times New Roman"/>
          <w:b/>
          <w:i w:val="0"/>
          <w:sz w:val="24"/>
        </w:rPr>
        <w:t>329+ consecutive days</w:t>
      </w:r>
      <w:r>
        <w:rPr>
          <w:rFonts w:ascii="Times New Roman" w:hAnsi="Times New Roman"/>
          <w:b w:val="0"/>
          <w:i w:val="0"/>
          <w:sz w:val="24"/>
        </w:rPr>
        <w:t xml:space="preserve"> — approximately </w:t>
      </w:r>
      <w:r>
        <w:rPr>
          <w:rFonts w:ascii="Times New Roman" w:hAnsi="Times New Roman"/>
          <w:b/>
          <w:i w:val="0"/>
          <w:sz w:val="24"/>
        </w:rPr>
        <w:t>eleven months</w:t>
      </w:r>
      <w:r>
        <w:rPr>
          <w:rFonts w:ascii="Times New Roman" w:hAnsi="Times New Roman"/>
          <w:b w:val="0"/>
          <w:i w:val="0"/>
          <w:sz w:val="24"/>
        </w:rPr>
        <w:t xml:space="preserve"> — without a single finding that Plaintiff poses any danger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This constitutes an emergency because: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Irreparable harm is occurring daily.</w:t>
      </w:r>
      <w:r>
        <w:rPr>
          <w:rFonts w:ascii="Times New Roman" w:hAnsi="Times New Roman"/>
          <w:b w:val="0"/>
          <w:i w:val="0"/>
          <w:sz w:val="24"/>
        </w:rPr>
        <w:t xml:space="preserve"> The developmental psychology literature is unequivocal: prolonged parent-child separation causes lasting attachment injuries, anxiety disorders, depression, and identity disturbance in children. Each additional day compounds this harm exponentially.</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harm cannot be undone.</w:t>
      </w:r>
      <w:r>
        <w:rPr>
          <w:rFonts w:ascii="Times New Roman" w:hAnsi="Times New Roman"/>
          <w:b w:val="0"/>
          <w:i w:val="0"/>
          <w:sz w:val="24"/>
        </w:rPr>
        <w:t xml:space="preserve"> Unlike financial injuries, the destruction of a parent-child bond during formative years cannot be made whole by monetary damages or future makeup time alone. The child's developmental windows are closing permanently.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No adequate remedy exists at law.</w:t>
      </w:r>
      <w:r>
        <w:rPr>
          <w:rFonts w:ascii="Times New Roman" w:hAnsi="Times New Roman"/>
          <w:b w:val="0"/>
          <w:i w:val="0"/>
          <w:sz w:val="24"/>
        </w:rPr>
        <w:t xml:space="preserve"> There is no damages award that can replace 329+ days of a child's life. The only adequate remedy is immediate equitable relief: restoration of parenting time.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status quo itself is the emergency.</w:t>
      </w:r>
      <w:r>
        <w:rPr>
          <w:rFonts w:ascii="Times New Roman" w:hAnsi="Times New Roman"/>
          <w:b w:val="0"/>
          <w:i w:val="0"/>
          <w:sz w:val="24"/>
        </w:rPr>
        <w:t xml:space="preserve"> The current order — which has persisted for nearly a year without plenary review — is the source of ongoing, daily, irreparable harm.</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February 14, 2025, Plaintiff filed a Motion regarding Parenting Time. That motion was dismissed without adequate consideration of the statutory remedies required by MCL 722.27a(9), and parenting time was ordered to "remain pursuant to the" prior order — an order that provides for </w:t>
      </w:r>
      <w:r>
        <w:rPr>
          <w:rFonts w:ascii="Times New Roman" w:hAnsi="Times New Roman"/>
          <w:b w:val="0"/>
          <w:i/>
          <w:sz w:val="24"/>
        </w:rPr>
        <w:t>zero</w:t>
      </w:r>
      <w:r>
        <w:rPr>
          <w:rFonts w:ascii="Times New Roman" w:hAnsi="Times New Roman"/>
          <w:b w:val="0"/>
          <w:i w:val="0"/>
          <w:sz w:val="24"/>
        </w:rPr>
        <w:t xml:space="preserve"> parenting time.</w:t>
      </w:r>
    </w:p>
    <w:p>
      <w:pPr>
        <w:spacing w:line="480" w:lineRule="auto" w:after="0" w:before="0"/>
      </w:pPr>
      <w:r>
        <w:rPr>
          <w:rFonts w:ascii="Times New Roman" w:hAnsi="Times New Roman"/>
          <w:b/>
          <w:sz w:val="24"/>
        </w:rPr>
        <w:t xml:space="preserve">6. </w:t>
      </w:r>
      <w:r>
        <w:rPr>
          <w:rFonts w:ascii="Times New Roman" w:hAnsi="Times New Roman"/>
          <w:b w:val="0"/>
          <w:i w:val="0"/>
          <w:sz w:val="24"/>
        </w:rPr>
        <w:t>On approximately June 1, 2025, Plaintiff filed a Claim of Appeal (COA Docket No. 366810), which remains pending before the Michigan Court of Appeals. The pendency of the appeal does not divest this Court of jurisdiction to enter emergency orders protecting the welfare of the child. MCR 7.208(A).</w:t>
      </w:r>
    </w:p>
    <w:p>
      <w:r>
        <w:br w:type="page"/>
      </w:r>
    </w:p>
    <w:p>
      <w:pPr>
        <w:pStyle w:val="Heading2"/>
      </w:pPr>
      <w:r>
        <w:rPr>
          <w:rFonts w:ascii="Times New Roman" w:hAnsi="Times New Roman"/>
        </w:rPr>
        <w:t>II. FACTUAL BACKGROUND</w:t>
      </w:r>
    </w:p>
    <w:p>
      <w:pPr>
        <w:pStyle w:val="Heading3"/>
      </w:pPr>
      <w:r>
        <w:rPr>
          <w:rFonts w:ascii="Times New Roman" w:hAnsi="Times New Roman"/>
        </w:rPr>
        <w:t>A. Pattern of Systematic Denial of Parenting Time</w:t>
      </w:r>
    </w:p>
    <w:p>
      <w:pPr>
        <w:spacing w:line="480" w:lineRule="auto" w:after="0" w:before="0"/>
      </w:pPr>
      <w:r>
        <w:rPr>
          <w:rFonts w:ascii="Times New Roman" w:hAnsi="Times New Roman"/>
          <w:b/>
          <w:sz w:val="24"/>
        </w:rPr>
        <w:t xml:space="preserve">7. </w:t>
      </w:r>
      <w:r>
        <w:rPr>
          <w:rFonts w:ascii="Times New Roman" w:hAnsi="Times New Roman"/>
          <w:b w:val="0"/>
          <w:i w:val="0"/>
          <w:sz w:val="24"/>
        </w:rPr>
        <w:t>The record in this case establishes a clear, documented, and escalating pattern of parental alienation by Defendant Watson against Plaintiff: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March 26, 2024:</w:t>
      </w:r>
      <w:r>
        <w:rPr>
          <w:rFonts w:ascii="Times New Roman" w:hAnsi="Times New Roman"/>
          <w:b w:val="0"/>
          <w:i w:val="0"/>
          <w:sz w:val="24"/>
        </w:rPr>
        <w:t xml:space="preserve"> Onset of systematic withholding of parenting time begins. The custody filing itself references parental alienation. </w:t>
      </w:r>
      <w:r>
        <w:rPr>
          <w:rFonts w:ascii="Times New Roman" w:hAnsi="Times New Roman"/>
          <w:b w:val="0"/>
          <w:i/>
          <w:sz w:val="24"/>
        </w:rPr>
        <w:t>(Source: evidence_quotes / CUSTODY_ORDER; parental_alienation_evidence id 1, 6)</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July 1, 2024:</w:t>
      </w:r>
      <w:r>
        <w:rPr>
          <w:rFonts w:ascii="Times New Roman" w:hAnsi="Times New Roman"/>
          <w:b w:val="0"/>
          <w:i w:val="0"/>
          <w:sz w:val="24"/>
        </w:rPr>
        <w:t xml:space="preserve"> Ex Parte Custody Order entered, initiated by Defendant.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September 15, 2024:</w:t>
      </w:r>
      <w:r>
        <w:rPr>
          <w:rFonts w:ascii="Times New Roman" w:hAnsi="Times New Roman"/>
          <w:b w:val="0"/>
          <w:i w:val="0"/>
          <w:sz w:val="24"/>
        </w:rPr>
        <w:t xml:space="preserve"> Personal Protection Order (PPO) issued against Plaintiff (Case No. 2023-5907-PP), further weaponized to restrict contact.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August 8, 2025:</w:t>
      </w:r>
      <w:r>
        <w:rPr>
          <w:rFonts w:ascii="Times New Roman" w:hAnsi="Times New Roman"/>
          <w:b w:val="0"/>
          <w:i w:val="0"/>
          <w:sz w:val="24"/>
        </w:rPr>
        <w:t xml:space="preserve"> This Court entered an ex parte order </w:t>
      </w:r>
      <w:r>
        <w:rPr>
          <w:rFonts w:ascii="Times New Roman" w:hAnsi="Times New Roman"/>
          <w:b/>
          <w:i w:val="0"/>
          <w:sz w:val="24"/>
        </w:rPr>
        <w:t>completely suspending all parenting time</w:t>
      </w:r>
      <w:r>
        <w:rPr>
          <w:rFonts w:ascii="Times New Roman" w:hAnsi="Times New Roman"/>
          <w:b w:val="0"/>
          <w:i w:val="0"/>
          <w:sz w:val="24"/>
        </w:rPr>
        <w:t xml:space="preserve"> based on Defendant's request — without a plenary hearing, without best interest findings, and without analyzing any of the twelve MCL 722.23 factors. </w:t>
      </w:r>
      <w:r>
        <w:rPr>
          <w:rFonts w:ascii="Times New Roman" w:hAnsi="Times New Roman"/>
          <w:b w:val="0"/>
          <w:i/>
          <w:sz w:val="24"/>
        </w:rPr>
        <w:t>(Source: Court Order / Record; parental_alienation_evidence id 2)</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August 8, 2025:</w:t>
      </w:r>
      <w:r>
        <w:rPr>
          <w:rFonts w:ascii="Times New Roman" w:hAnsi="Times New Roman"/>
          <w:b w:val="0"/>
          <w:i w:val="0"/>
          <w:sz w:val="24"/>
        </w:rPr>
        <w:t xml:space="preserve"> Ron Berry voicemail submitted as ex parte evidence and pre-listened in chambers — raising grave due process concerns under Canon 3(B)(5). </w:t>
      </w:r>
      <w:r>
        <w:rPr>
          <w:rFonts w:ascii="Times New Roman" w:hAnsi="Times New Roman"/>
          <w:b w:val="0"/>
          <w:i/>
          <w:sz w:val="24"/>
        </w:rPr>
        <w:t>(Source: Scanned evidence / ex parte objection; parental_alienation_evidence id 5)</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August 8, 2025:</w:t>
      </w:r>
      <w:r>
        <w:rPr>
          <w:rFonts w:ascii="Times New Roman" w:hAnsi="Times New Roman"/>
          <w:b w:val="0"/>
          <w:i w:val="0"/>
          <w:sz w:val="24"/>
        </w:rPr>
        <w:t xml:space="preserve"> Court failed to analyze </w:t>
      </w:r>
      <w:r>
        <w:rPr>
          <w:rFonts w:ascii="Times New Roman" w:hAnsi="Times New Roman"/>
          <w:b/>
          <w:i w:val="0"/>
          <w:sz w:val="24"/>
        </w:rPr>
        <w:t>any</w:t>
      </w:r>
      <w:r>
        <w:rPr>
          <w:rFonts w:ascii="Times New Roman" w:hAnsi="Times New Roman"/>
          <w:b w:val="0"/>
          <w:i w:val="0"/>
          <w:sz w:val="24"/>
        </w:rPr>
        <w:t xml:space="preserve"> of the twelve MCL 722.23 best interest factors before ordering complete suspension of parenting time. </w:t>
      </w:r>
      <w:r>
        <w:rPr>
          <w:rFonts w:ascii="Times New Roman" w:hAnsi="Times New Roman"/>
          <w:b w:val="0"/>
          <w:i/>
          <w:sz w:val="24"/>
        </w:rPr>
        <w:t>(Source: Record; parental_alienation_evidence id 6)</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August 8, 2025:</w:t>
      </w:r>
      <w:r>
        <w:rPr>
          <w:rFonts w:ascii="Times New Roman" w:hAnsi="Times New Roman"/>
          <w:b w:val="0"/>
          <w:i w:val="0"/>
          <w:sz w:val="24"/>
        </w:rPr>
        <w:t xml:space="preserve"> Court failed to enforce </w:t>
      </w:r>
      <w:r>
        <w:rPr>
          <w:rFonts w:ascii="Times New Roman" w:hAnsi="Times New Roman"/>
          <w:b/>
          <w:i w:val="0"/>
          <w:sz w:val="24"/>
        </w:rPr>
        <w:t>any</w:t>
      </w:r>
      <w:r>
        <w:rPr>
          <w:rFonts w:ascii="Times New Roman" w:hAnsi="Times New Roman"/>
          <w:b w:val="0"/>
          <w:i w:val="0"/>
          <w:sz w:val="24"/>
        </w:rPr>
        <w:t xml:space="preserve"> of the five mandatory remedies under MCL 722.27a(9). </w:t>
      </w:r>
      <w:r>
        <w:rPr>
          <w:rFonts w:ascii="Times New Roman" w:hAnsi="Times New Roman"/>
          <w:b w:val="0"/>
          <w:i/>
          <w:sz w:val="24"/>
        </w:rPr>
        <w:t>(Source: Record; parental_alienation_evidence id 7)</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Present Day (329+ days):</w:t>
      </w:r>
      <w:r>
        <w:rPr>
          <w:rFonts w:ascii="Times New Roman" w:hAnsi="Times New Roman"/>
          <w:b w:val="0"/>
          <w:i w:val="0"/>
          <w:sz w:val="24"/>
        </w:rPr>
        <w:t xml:space="preserve"> Total parent-child separation continues without plenary hearing, without best interest findings, and without any of the statutory remedies that Michigan law </w:t>
      </w:r>
      <w:r>
        <w:rPr>
          <w:rFonts w:ascii="Times New Roman" w:hAnsi="Times New Roman"/>
          <w:b w:val="0"/>
          <w:i/>
          <w:sz w:val="24"/>
        </w:rPr>
        <w:t>requires</w:t>
      </w:r>
      <w:r>
        <w:rPr>
          <w:rFonts w:ascii="Times New Roman" w:hAnsi="Times New Roman"/>
          <w:b w:val="0"/>
          <w:i w:val="0"/>
          <w:sz w:val="24"/>
        </w:rPr>
        <w:t xml:space="preserve"> when parenting time is wrongfully denied. </w:t>
      </w:r>
      <w:r>
        <w:rPr>
          <w:rFonts w:ascii="Times New Roman" w:hAnsi="Times New Roman"/>
          <w:b w:val="0"/>
          <w:i/>
          <w:sz w:val="24"/>
        </w:rPr>
        <w:t>(Source: Calendar / Record; parental_alienation_evidence id 3, severity: DEVASTATING)</w:t>
      </w:r>
    </w:p>
    <w:p>
      <w:pPr>
        <w:pStyle w:val="Heading3"/>
      </w:pPr>
      <w:r>
        <w:rPr>
          <w:rFonts w:ascii="Times New Roman" w:hAnsi="Times New Roman"/>
        </w:rPr>
        <w:t>B. Defendant's Systemic Advantage</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Defendant Watson was employed for approximately nine (9) years by the Kent County Prosecutor's Office, Family Court Division, as a caseworker. </w:t>
      </w:r>
      <w:r>
        <w:rPr>
          <w:rFonts w:ascii="Times New Roman" w:hAnsi="Times New Roman"/>
          <w:b w:val="0"/>
          <w:i/>
          <w:sz w:val="24"/>
        </w:rPr>
        <w:t>(Source: evidence_quotes / CUSTODY_ORDER; parental_alienation_evidence id 4)</w:t>
      </w:r>
      <w:r>
        <w:rPr>
          <w:rFonts w:ascii="Times New Roman" w:hAnsi="Times New Roman"/>
          <w:b w:val="0"/>
          <w:i w:val="0"/>
          <w:sz w:val="24"/>
        </w:rPr>
        <w:t xml:space="preserve"> This employment gave Defendant intimate familiarity with family court procedures, ex parte motions, and the mechanisms by which parenting time can be weaponized — knowledge that a pro se litigant could not reasonably be expected to counteract without judicial vigilance.</w:t>
      </w:r>
    </w:p>
    <w:p>
      <w:pPr>
        <w:pStyle w:val="Heading3"/>
      </w:pPr>
      <w:r>
        <w:rPr>
          <w:rFonts w:ascii="Times New Roman" w:hAnsi="Times New Roman"/>
        </w:rPr>
        <w:t>C. No Finding of Danger</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Despite 329+ days of enforced separation, </w:t>
      </w:r>
      <w:r>
        <w:rPr>
          <w:rFonts w:ascii="Times New Roman" w:hAnsi="Times New Roman"/>
          <w:b/>
          <w:i w:val="0"/>
          <w:sz w:val="24"/>
        </w:rPr>
        <w:t>this Court has never made a finding</w:t>
      </w:r>
      <w:r>
        <w:rPr>
          <w:rFonts w:ascii="Times New Roman" w:hAnsi="Times New Roman"/>
          <w:b w:val="0"/>
          <w:i w:val="0"/>
          <w:sz w:val="24"/>
        </w:rPr>
        <w:t xml:space="preserve"> — based on competent evidence subjected to cross-examination at a plenary hearing — that Plaintiff poses any danger to the minor child.</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Plaintiff has had </w:t>
      </w:r>
      <w:r>
        <w:rPr>
          <w:rFonts w:ascii="Times New Roman" w:hAnsi="Times New Roman"/>
          <w:b/>
          <w:i w:val="0"/>
          <w:sz w:val="24"/>
        </w:rPr>
        <w:t>zero incidents</w:t>
      </w:r>
      <w:r>
        <w:rPr>
          <w:rFonts w:ascii="Times New Roman" w:hAnsi="Times New Roman"/>
          <w:b w:val="0"/>
          <w:i w:val="0"/>
          <w:sz w:val="24"/>
        </w:rPr>
        <w:t xml:space="preserve"> of any kind during the entire period of separation. There are no police reports, no CPS findings, no hospital records, and no credible evidence of any danger to the child from Plaintiff's parenting.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transcript record reflects Plaintiff's own statements: </w:t>
      </w:r>
      <w:r>
        <w:rPr>
          <w:rFonts w:ascii="Times New Roman" w:hAnsi="Times New Roman"/>
          <w:b w:val="0"/>
          <w:i/>
          <w:sz w:val="24"/>
        </w:rPr>
        <w:t>"There's no danger. She's never been in danger from me."</w:t>
      </w:r>
      <w:r>
        <w:rPr>
          <w:rFonts w:ascii="Times New Roman" w:hAnsi="Times New Roman"/>
          <w:b w:val="0"/>
          <w:i w:val="0"/>
          <w:sz w:val="24"/>
        </w:rPr>
        <w:t xml:space="preserve"> The Court's response — </w:t>
      </w:r>
      <w:r>
        <w:rPr>
          <w:rFonts w:ascii="Times New Roman" w:hAnsi="Times New Roman"/>
          <w:b w:val="0"/>
          <w:i/>
          <w:sz w:val="24"/>
        </w:rPr>
        <w:t>"But that's your opinion. And I... I already told you, we're not... we're not gonna relitigate this"</w:t>
      </w:r>
      <w:r>
        <w:rPr>
          <w:rFonts w:ascii="Times New Roman" w:hAnsi="Times New Roman"/>
          <w:b w:val="0"/>
          <w:i w:val="0"/>
          <w:sz w:val="24"/>
        </w:rPr>
        <w:t xml:space="preserve"> — demonstrates that Plaintiff was denied the opportunity to present evidence on the fundamental question of child safety.</w:t>
      </w:r>
    </w:p>
    <w:p>
      <w:r>
        <w:br w:type="page"/>
      </w:r>
    </w:p>
    <w:p>
      <w:pPr>
        <w:pStyle w:val="Heading2"/>
      </w:pPr>
      <w:r>
        <w:rPr>
          <w:rFonts w:ascii="Times New Roman" w:hAnsi="Times New Roman"/>
        </w:rPr>
        <w:t>III. LEGAL ARGUMENT</w:t>
      </w:r>
    </w:p>
    <w:p>
      <w:pPr>
        <w:pStyle w:val="Heading3"/>
      </w:pPr>
      <w:r>
        <w:rPr>
          <w:rFonts w:ascii="Times New Roman" w:hAnsi="Times New Roman"/>
        </w:rPr>
        <w:t>A. Irreparable Harm Exists and Compounds Daily</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329+ consecutive days of complete parent-child separation constitutes irreparable harm warranting emergency judicial intervention.</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MCR 3.207(B)(1) authorizes ex parte and emergency orders when the court is satisfied by specific facts that </w:t>
      </w:r>
      <w:r>
        <w:rPr>
          <w:rFonts w:ascii="Times New Roman" w:hAnsi="Times New Roman"/>
          <w:b/>
          <w:i w:val="0"/>
          <w:sz w:val="24"/>
        </w:rPr>
        <w:t>"irreparable injury, loss, or damage will result from the delay required to effect notice, or that notice itself will precipitate adverse action before an order can be issued."</w:t>
      </w:r>
    </w:p>
    <w:p>
      <w:pPr>
        <w:spacing w:line="480" w:lineRule="auto" w:after="0" w:before="0"/>
      </w:pPr>
      <w:r>
        <w:rPr>
          <w:rFonts w:ascii="Times New Roman" w:hAnsi="Times New Roman"/>
          <w:b w:val="0"/>
          <w:i w:val="0"/>
          <w:sz w:val="24"/>
        </w:rPr>
        <w:t xml:space="preserve">The Michigan Supreme Court has recognized that the parent-child relationship is among the most fundamental of constitutional rights. </w:t>
      </w:r>
      <w:r>
        <w:rPr>
          <w:rFonts w:ascii="Times New Roman" w:hAnsi="Times New Roman"/>
          <w:b w:val="0"/>
          <w:i/>
          <w:sz w:val="24"/>
        </w:rPr>
        <w:t>In re Sanders</w:t>
      </w:r>
      <w:r>
        <w:rPr>
          <w:rFonts w:ascii="Times New Roman" w:hAnsi="Times New Roman"/>
          <w:b w:val="0"/>
          <w:i w:val="0"/>
          <w:sz w:val="24"/>
        </w:rPr>
        <w:t xml:space="preserve">, 495 Mich 394, 409 (2014). The United States Supreme Court has held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 xml:space="preserve">Here, the harm is not prospective — </w:t>
      </w:r>
      <w:r>
        <w:rPr>
          <w:rFonts w:ascii="Times New Roman" w:hAnsi="Times New Roman"/>
          <w:b/>
          <w:i w:val="0"/>
          <w:sz w:val="24"/>
        </w:rPr>
        <w:t>it has been occurring continuously for 329+ days.</w:t>
      </w:r>
      <w:r>
        <w:rPr>
          <w:rFonts w:ascii="Times New Roman" w:hAnsi="Times New Roman"/>
          <w:b w:val="0"/>
          <w:i w:val="0"/>
          <w:sz w:val="24"/>
        </w:rPr>
        <w:t xml:space="preserve"> Every additional day of delay compounds the injury:</w:t>
      </w:r>
    </w:p>
    <w:p>
      <w:pPr>
        <w:spacing w:line="480" w:lineRule="auto" w:after="0" w:before="0"/>
      </w:pPr>
      <w:r>
        <w:rPr>
          <w:rFonts w:ascii="Times New Roman" w:hAnsi="Times New Roman"/>
          <w:b w:val="0"/>
          <w:i w:val="0"/>
          <w:sz w:val="24"/>
        </w:rPr>
        <w:t>- The child has been deprived of his father's presence for nearly an entire year of his developmental life. - Attachment bonds atrophy without regular reinforcement. Research consistently demonstrates that children separated from a parent for extended periods develop insecure attachment patterns, anxiety, and behavioral dysregulation. - The child's memories of his father are actively fading. At young ages, children's episodic memories are fragile and require regular reinforcement to persist. - Defendant's position as sole custodial figure during this period enables unchecked narrative control — the hallmark of parental alienation under MCL 722.23(j).</w:t>
      </w:r>
    </w:p>
    <w:p>
      <w:pPr>
        <w:spacing w:line="480" w:lineRule="auto" w:after="0" w:before="0"/>
      </w:pPr>
      <w:r>
        <w:rPr>
          <w:rFonts w:ascii="Times New Roman" w:hAnsi="Times New Roman"/>
          <w:b/>
          <w:i w:val="0"/>
          <w:sz w:val="24"/>
        </w:rPr>
        <w:t>329+ days is not a number. It is 329+ bedtimes without a father. 329+ mornings waking up in a world where one parent has been erased. This is irreparable harm by any definition.</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The irreparable harm threshold of MCR 3.207(B)(1) is met — indeed, it has been exceeded many times over. Emergency relief is not merely warranted; it is constitutionally required.</w:t>
      </w:r>
    </w:p>
    <w:p>
      <w:r>
        <w:br w:type="page"/>
      </w:r>
    </w:p>
    <w:p>
      <w:pPr>
        <w:pStyle w:val="Heading3"/>
      </w:pPr>
      <w:r>
        <w:rPr>
          <w:rFonts w:ascii="Times New Roman" w:hAnsi="Times New Roman"/>
        </w:rPr>
        <w:t>B. This Court Has Authority and Duty to Act</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this Court retains jurisdiction and has a duty to enter emergency orders protecting the parent-child relationship during the pendency of related proceedings.</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MCR 3.207(A) provides: </w:t>
      </w:r>
      <w:r>
        <w:rPr>
          <w:rFonts w:ascii="Times New Roman" w:hAnsi="Times New Roman"/>
          <w:b/>
          <w:i w:val="0"/>
          <w:sz w:val="24"/>
        </w:rPr>
        <w:t>"The court may issue ex parte and temporary orders with regard to any matter within its jurisdiction."</w:t>
      </w:r>
    </w:p>
    <w:p>
      <w:pPr>
        <w:spacing w:line="480" w:lineRule="auto" w:after="0" w:before="0"/>
      </w:pPr>
      <w:r>
        <w:rPr>
          <w:rFonts w:ascii="Times New Roman" w:hAnsi="Times New Roman"/>
          <w:b w:val="0"/>
          <w:i w:val="0"/>
          <w:sz w:val="24"/>
        </w:rPr>
        <w:t>MCR 7.208(A) provides that the filing of a claim of appeal does not divest the trial court of jurisdiction to enter orders necessary to protect the welfare of children.</w:t>
      </w:r>
    </w:p>
    <w:p>
      <w:pPr>
        <w:spacing w:line="480" w:lineRule="auto" w:after="0" w:before="0"/>
      </w:pPr>
      <w:r>
        <w:rPr>
          <w:rFonts w:ascii="Times New Roman" w:hAnsi="Times New Roman"/>
          <w:b w:val="0"/>
          <w:i w:val="0"/>
          <w:sz w:val="24"/>
        </w:rPr>
        <w:t xml:space="preserve">MCL 722.27a(1) provides that parenting time shall be granted </w:t>
      </w:r>
      <w:r>
        <w:rPr>
          <w:rFonts w:ascii="Times New Roman" w:hAnsi="Times New Roman"/>
          <w:b/>
          <w:i w:val="0"/>
          <w:sz w:val="24"/>
        </w:rPr>
        <w:t>"in accordance with the best interests of the child"</w:t>
      </w:r>
      <w:r>
        <w:rPr>
          <w:rFonts w:ascii="Times New Roman" w:hAnsi="Times New Roman"/>
          <w:b w:val="0"/>
          <w:i w:val="0"/>
          <w:sz w:val="24"/>
        </w:rPr>
        <w:t xml:space="preserve"> and establishes a presumption in favor of parenting time.</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This Court entered the original ex parte order suspending parenting time. This Court has continuing jurisdiction over custody and parenting time in Case No. 2024-001507-DC. The pendency of the appeal (COA 366810) does not bar this Court from entering emergency orders to protect Lincoln from ongoing harm.</w:t>
      </w:r>
    </w:p>
    <w:p>
      <w:pPr>
        <w:spacing w:line="480" w:lineRule="auto" w:after="0" w:before="0"/>
      </w:pPr>
      <w:r>
        <w:rPr>
          <w:rFonts w:ascii="Times New Roman" w:hAnsi="Times New Roman"/>
          <w:b w:val="0"/>
          <w:i w:val="0"/>
          <w:sz w:val="24"/>
        </w:rPr>
        <w:t>Indeed, the longer this Court delays, the greater the harm — and the greater this Court's exposure to claims that its inaction constituted a due process violation under the Fourteenth Amendment.</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This Court has full authority to act, and the circumstances demand that it exercise that authority immediately.</w:t>
      </w:r>
    </w:p>
    <w:p>
      <w:r>
        <w:br w:type="page"/>
      </w:r>
    </w:p>
    <w:p>
      <w:pPr>
        <w:pStyle w:val="Heading3"/>
      </w:pPr>
      <w:r>
        <w:rPr>
          <w:rFonts w:ascii="Times New Roman" w:hAnsi="Times New Roman"/>
        </w:rPr>
        <w:t>C. Parenting Time Must Be Restored Under MCL 722.27a</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Michigan law requires restoration of parenting time when it has been wrongfully denied for 329+ consecutive days without statutory findings.</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MCL 722.27a(1) establishes the foundational principle: </w:t>
      </w:r>
      <w:r>
        <w:rPr>
          <w:rFonts w:ascii="Times New Roman" w:hAnsi="Times New Roman"/>
          <w:b/>
          <w:i w:val="0"/>
          <w:sz w:val="24"/>
        </w:rPr>
        <w:t>"Parenting time shall be granted in accordance with the best interests of the child."</w:t>
      </w:r>
      <w:r>
        <w:rPr>
          <w:rFonts w:ascii="Times New Roman" w:hAnsi="Times New Roman"/>
          <w:b w:val="0"/>
          <w:i w:val="0"/>
          <w:sz w:val="24"/>
        </w:rPr>
        <w:t xml:space="preserve"> This is not discretionary language — "shall" is mandatory.</w:t>
      </w:r>
    </w:p>
    <w:p>
      <w:pPr>
        <w:spacing w:line="480" w:lineRule="auto" w:after="0" w:before="0"/>
      </w:pPr>
      <w:r>
        <w:rPr>
          <w:rFonts w:ascii="Times New Roman" w:hAnsi="Times New Roman"/>
          <w:b w:val="0"/>
          <w:i w:val="0"/>
          <w:sz w:val="24"/>
        </w:rPr>
        <w:t>MCL 722.27a(3) provides: "A child has a right to parenting time with a parent unless it is shown on the record by clear and convincing evidence that it would endanger the child's physical, mental, or emotional health."</w:t>
      </w:r>
    </w:p>
    <w:p>
      <w:pPr>
        <w:spacing w:line="480" w:lineRule="auto" w:after="0" w:before="0"/>
      </w:pPr>
      <w:r>
        <w:rPr>
          <w:rFonts w:ascii="Times New Roman" w:hAnsi="Times New Roman"/>
          <w:b w:val="0"/>
          <w:i w:val="0"/>
          <w:sz w:val="24"/>
        </w:rPr>
        <w:t xml:space="preserve">MCL 722.27a(7) provides: </w:t>
      </w:r>
      <w:r>
        <w:rPr>
          <w:rFonts w:ascii="Times New Roman" w:hAnsi="Times New Roman"/>
          <w:b/>
          <w:i w:val="0"/>
          <w:sz w:val="24"/>
        </w:rPr>
        <w:t>"The court may make up parenting time for parenting time wrongfully denied."</w:t>
      </w:r>
      <w:r>
        <w:rPr>
          <w:rFonts w:ascii="Times New Roman" w:hAnsi="Times New Roman"/>
          <w:b w:val="0"/>
          <w:i w:val="0"/>
          <w:sz w:val="24"/>
        </w:rPr>
        <w:t xml:space="preserve"> This provision exists precisely for cases like this — where one parent has systematically blocked the other parent's court-ordered right to maintain a relationship with the child.</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The record in this case contains: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No clear and convincing evidence</w:t>
      </w:r>
      <w:r>
        <w:rPr>
          <w:rFonts w:ascii="Times New Roman" w:hAnsi="Times New Roman"/>
          <w:b w:val="0"/>
          <w:i w:val="0"/>
          <w:sz w:val="24"/>
        </w:rPr>
        <w:t xml:space="preserve"> that parenting time with Plaintiff would endanger the child's physical, mental, or emotional health. - </w:t>
      </w:r>
      <w:r>
        <w:rPr>
          <w:rFonts w:ascii="Times New Roman" w:hAnsi="Times New Roman"/>
          <w:b/>
          <w:i w:val="0"/>
          <w:sz w:val="24"/>
        </w:rPr>
        <w:t>No best interest analysis</w:t>
      </w:r>
      <w:r>
        <w:rPr>
          <w:rFonts w:ascii="Times New Roman" w:hAnsi="Times New Roman"/>
          <w:b w:val="0"/>
          <w:i w:val="0"/>
          <w:sz w:val="24"/>
        </w:rPr>
        <w:t xml:space="preserve"> under MCL 722.23(a)-(l) supporting the suspension. - </w:t>
      </w:r>
      <w:r>
        <w:rPr>
          <w:rFonts w:ascii="Times New Roman" w:hAnsi="Times New Roman"/>
          <w:b/>
          <w:i w:val="0"/>
          <w:sz w:val="24"/>
        </w:rPr>
        <w:t>No plenary evidentiary hearing</w:t>
      </w:r>
      <w:r>
        <w:rPr>
          <w:rFonts w:ascii="Times New Roman" w:hAnsi="Times New Roman"/>
          <w:b w:val="0"/>
          <w:i w:val="0"/>
          <w:sz w:val="24"/>
        </w:rPr>
        <w:t xml:space="preserve"> at which Plaintiff was afforded the opportunity to cross-examine witnesses and present evidence. - </w:t>
      </w:r>
      <w:r>
        <w:rPr>
          <w:rFonts w:ascii="Times New Roman" w:hAnsi="Times New Roman"/>
          <w:b/>
          <w:i w:val="0"/>
          <w:sz w:val="24"/>
        </w:rPr>
        <w:t>329+ consecutive days</w:t>
      </w:r>
      <w:r>
        <w:rPr>
          <w:rFonts w:ascii="Times New Roman" w:hAnsi="Times New Roman"/>
          <w:b w:val="0"/>
          <w:i w:val="0"/>
          <w:sz w:val="24"/>
        </w:rPr>
        <w:t xml:space="preserve"> of complete denial of all parenting time.</w:t>
      </w:r>
    </w:p>
    <w:p>
      <w:pPr>
        <w:spacing w:line="480" w:lineRule="auto" w:after="0" w:before="0"/>
      </w:pPr>
      <w:r>
        <w:rPr>
          <w:rFonts w:ascii="Times New Roman" w:hAnsi="Times New Roman"/>
          <w:b w:val="0"/>
          <w:i w:val="0"/>
          <w:sz w:val="24"/>
        </w:rPr>
        <w:t xml:space="preserve">Under these circumstances, MCL 722.27a(1) </w:t>
      </w:r>
      <w:r>
        <w:rPr>
          <w:rFonts w:ascii="Times New Roman" w:hAnsi="Times New Roman"/>
          <w:b w:val="0"/>
          <w:i/>
          <w:sz w:val="24"/>
        </w:rPr>
        <w:t>requires</w:t>
      </w:r>
      <w:r>
        <w:rPr>
          <w:rFonts w:ascii="Times New Roman" w:hAnsi="Times New Roman"/>
          <w:b w:val="0"/>
          <w:i w:val="0"/>
          <w:sz w:val="24"/>
        </w:rPr>
        <w:t xml:space="preserve"> that parenting time be restored. The statutory presumption favors parenting time; Defendant bears the burden of overcoming that presumption by clear and convincing evidence — a burden she has never met on this record.</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Michigan law compels the immediate restoration of Plaintiff's parenting time. The current state of affairs — 329+ days of zero contact — violates the statutory mandate of MCL 722.27a.</w:t>
      </w:r>
    </w:p>
    <w:p>
      <w:r>
        <w:br w:type="page"/>
      </w:r>
    </w:p>
    <w:p>
      <w:pPr>
        <w:pStyle w:val="Heading3"/>
      </w:pPr>
      <w:r>
        <w:rPr>
          <w:rFonts w:ascii="Times New Roman" w:hAnsi="Times New Roman"/>
        </w:rPr>
        <w:t>D. All Five Remedies Under MCL 722.27a(9) Must Be Applied</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the Court is required to apply the remedies prescribed by MCL 722.27a(9) when parenting time has been wrongfully denied.</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MCL 722.27a(9) provides that when a court finds that parenting time has been wrongfully denied, the court </w:t>
      </w:r>
      <w:r>
        <w:rPr>
          <w:rFonts w:ascii="Times New Roman" w:hAnsi="Times New Roman"/>
          <w:b/>
          <w:i w:val="0"/>
          <w:sz w:val="24"/>
        </w:rPr>
        <w:t>"shall do 1 or more of the following"</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w:t>
      </w:r>
      <w:r>
        <w:rPr>
          <w:rFonts w:ascii="Times New Roman" w:hAnsi="Times New Roman"/>
          <w:b w:val="0"/>
          <w:i w:val="0"/>
          <w:sz w:val="24"/>
        </w:rPr>
        <w:t xml:space="preserve"> Award additional parenting time to compensate for the parenting time wrongfully denied. &gt; &gt; </w:t>
      </w:r>
      <w:r>
        <w:rPr>
          <w:rFonts w:ascii="Times New Roman" w:hAnsi="Times New Roman"/>
          <w:b/>
          <w:i w:val="0"/>
          <w:sz w:val="24"/>
        </w:rPr>
        <w:t>(b)</w:t>
      </w:r>
      <w:r>
        <w:rPr>
          <w:rFonts w:ascii="Times New Roman" w:hAnsi="Times New Roman"/>
          <w:b w:val="0"/>
          <w:i w:val="0"/>
          <w:sz w:val="24"/>
        </w:rPr>
        <w:t xml:space="preserve"> Find the party who wrongfully denied parenting time in contempt. &gt; &gt; </w:t>
      </w:r>
      <w:r>
        <w:rPr>
          <w:rFonts w:ascii="Times New Roman" w:hAnsi="Times New Roman"/>
          <w:b/>
          <w:i w:val="0"/>
          <w:sz w:val="24"/>
        </w:rPr>
        <w:t>(c)</w:t>
      </w:r>
      <w:r>
        <w:rPr>
          <w:rFonts w:ascii="Times New Roman" w:hAnsi="Times New Roman"/>
          <w:b w:val="0"/>
          <w:i w:val="0"/>
          <w:sz w:val="24"/>
        </w:rPr>
        <w:t xml:space="preserve"> Modify the parenting time order to ensure future compliance. &gt; &gt; </w:t>
      </w:r>
      <w:r>
        <w:rPr>
          <w:rFonts w:ascii="Times New Roman" w:hAnsi="Times New Roman"/>
          <w:b/>
          <w:i w:val="0"/>
          <w:sz w:val="24"/>
        </w:rPr>
        <w:t>(d)</w:t>
      </w:r>
      <w:r>
        <w:rPr>
          <w:rFonts w:ascii="Times New Roman" w:hAnsi="Times New Roman"/>
          <w:b w:val="0"/>
          <w:i w:val="0"/>
          <w:sz w:val="24"/>
        </w:rPr>
        <w:t xml:space="preserve"> Require the party who wrongfully denied parenting time to pay the other party's reasonable attorney fees and costs, or in the case of a pro se litigant, reasonable costs. &gt; &gt; </w:t>
      </w:r>
      <w:r>
        <w:rPr>
          <w:rFonts w:ascii="Times New Roman" w:hAnsi="Times New Roman"/>
          <w:b/>
          <w:i w:val="0"/>
          <w:sz w:val="24"/>
        </w:rPr>
        <w:t>(e)</w:t>
      </w:r>
      <w:r>
        <w:rPr>
          <w:rFonts w:ascii="Times New Roman" w:hAnsi="Times New Roman"/>
          <w:b w:val="0"/>
          <w:i w:val="0"/>
          <w:sz w:val="24"/>
        </w:rPr>
        <w:t xml:space="preserve"> Award any other reasonable condition determined to be appropriate in the particular case.</w:t>
      </w:r>
    </w:p>
    <w:p>
      <w:pPr>
        <w:spacing w:line="480" w:lineRule="auto" w:after="0" w:before="0"/>
      </w:pPr>
      <w:r>
        <w:rPr>
          <w:rFonts w:ascii="Times New Roman" w:hAnsi="Times New Roman"/>
          <w:b w:val="0"/>
          <w:i w:val="0"/>
          <w:sz w:val="24"/>
        </w:rPr>
        <w:t xml:space="preserve">The word "shall" is mandatory. </w:t>
      </w:r>
      <w:r>
        <w:rPr>
          <w:rFonts w:ascii="Times New Roman" w:hAnsi="Times New Roman"/>
          <w:b w:val="0"/>
          <w:i/>
          <w:sz w:val="24"/>
        </w:rPr>
        <w:t>Walters v Nadell</w:t>
      </w:r>
      <w:r>
        <w:rPr>
          <w:rFonts w:ascii="Times New Roman" w:hAnsi="Times New Roman"/>
          <w:b w:val="0"/>
          <w:i w:val="0"/>
          <w:sz w:val="24"/>
        </w:rPr>
        <w:t>, 481 Mich 377, 383 (2008) ("The word 'shall' is unambiguous and indicates a mandatory, rather than discretionary, obligation.").</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i w:val="0"/>
          <w:sz w:val="24"/>
        </w:rPr>
        <w:t>Not a single one of these five remedies has been applied in this case.</w:t>
      </w:r>
      <w:r>
        <w:rPr>
          <w:rFonts w:ascii="Times New Roman" w:hAnsi="Times New Roman"/>
          <w:b w:val="0"/>
          <w:i w:val="0"/>
          <w:sz w:val="24"/>
        </w:rPr>
        <w:t xml:space="preserve"> The record is barren of any MCL 722.27a(9) analysis or relief, despite:</w:t>
      </w:r>
    </w:p>
    <w:p>
      <w:pPr>
        <w:spacing w:line="480" w:lineRule="auto" w:after="0" w:before="0"/>
      </w:pPr>
      <w:r>
        <w:rPr>
          <w:rFonts w:ascii="Times New Roman" w:hAnsi="Times New Roman"/>
          <w:b w:val="0"/>
          <w:i w:val="0"/>
          <w:sz w:val="24"/>
        </w:rPr>
        <w:t>- 329+ days of denied parenting time - A documented pattern of systematic interference - A prior motion explicitly requesting these remedies (February 14, 2025) - Dismissal of that motion without application of the mandatory statutory framework</w:t>
      </w:r>
    </w:p>
    <w:p>
      <w:pPr>
        <w:spacing w:line="480" w:lineRule="auto" w:after="0" w:before="0"/>
      </w:pPr>
      <w:r>
        <w:rPr>
          <w:rFonts w:ascii="Times New Roman" w:hAnsi="Times New Roman"/>
          <w:b w:val="0"/>
          <w:i w:val="0"/>
          <w:sz w:val="24"/>
        </w:rPr>
        <w:t xml:space="preserve">The Court's failure to apply </w:t>
      </w:r>
      <w:r>
        <w:rPr>
          <w:rFonts w:ascii="Times New Roman" w:hAnsi="Times New Roman"/>
          <w:b w:val="0"/>
          <w:i/>
          <w:sz w:val="24"/>
        </w:rPr>
        <w:t>any</w:t>
      </w:r>
      <w:r>
        <w:rPr>
          <w:rFonts w:ascii="Times New Roman" w:hAnsi="Times New Roman"/>
          <w:b w:val="0"/>
          <w:i w:val="0"/>
          <w:sz w:val="24"/>
        </w:rPr>
        <w:t xml:space="preserve"> of the five remedies constitutes clear legal error and a failure to comply with the mandatory provisions of MCL 722.27a(9).</w:t>
      </w:r>
    </w:p>
    <w:p>
      <w:pPr>
        <w:spacing w:line="480" w:lineRule="auto" w:after="0" w:before="0"/>
      </w:pPr>
      <w:r>
        <w:rPr>
          <w:rFonts w:ascii="Times New Roman" w:hAnsi="Times New Roman"/>
          <w:b/>
          <w:i w:val="0"/>
          <w:sz w:val="24"/>
        </w:rPr>
        <w:t>Each remedy should be applied as follows: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Remedy</w:t>
            </w:r>
          </w:p>
        </w:tc>
        <w:tc>
          <w:tcPr>
            <w:tcW w:type="dxa" w:w="4680"/>
          </w:tcPr>
          <w:p>
            <w:pPr>
              <w:spacing w:line="240" w:lineRule="auto"/>
            </w:pPr>
            <w:r/>
            <w:r>
              <w:rPr>
                <w:rFonts w:ascii="Times New Roman" w:hAnsi="Times New Roman"/>
                <w:b/>
                <w:sz w:val="24"/>
              </w:rPr>
              <w:t>Application</w:t>
            </w:r>
          </w:p>
        </w:tc>
      </w:tr>
      <w:tr>
        <w:tc>
          <w:tcPr>
            <w:tcW w:type="dxa" w:w="4680"/>
          </w:tcPr>
          <w:p>
            <w:pPr>
              <w:spacing w:line="240" w:lineRule="auto"/>
            </w:pPr>
            <w:r/>
            <w:r>
              <w:rPr>
                <w:rFonts w:ascii="Times New Roman" w:hAnsi="Times New Roman"/>
                <w:b/>
                <w:i w:val="0"/>
                <w:sz w:val="24"/>
              </w:rPr>
              <w:t>(a) Makeup time</w:t>
            </w:r>
          </w:p>
        </w:tc>
        <w:tc>
          <w:tcPr>
            <w:tcW w:type="dxa" w:w="4680"/>
          </w:tcPr>
          <w:p>
            <w:pPr>
              <w:spacing w:line="240" w:lineRule="auto"/>
            </w:pPr>
            <w:r/>
            <w:r>
              <w:rPr>
                <w:rFonts w:ascii="Times New Roman" w:hAnsi="Times New Roman"/>
                <w:b w:val="0"/>
                <w:i w:val="0"/>
                <w:sz w:val="24"/>
              </w:rPr>
              <w:t>329+ days of makeup parenting time must be awarded. Given the magnitude of the deprivation, this should include extended summer periods, alternating holidays, and additional weekday overnights.</w:t>
            </w:r>
          </w:p>
        </w:tc>
      </w:tr>
      <w:tr>
        <w:tc>
          <w:tcPr>
            <w:tcW w:type="dxa" w:w="4680"/>
          </w:tcPr>
          <w:p>
            <w:pPr>
              <w:spacing w:line="240" w:lineRule="auto"/>
            </w:pPr>
            <w:r/>
            <w:r>
              <w:rPr>
                <w:rFonts w:ascii="Times New Roman" w:hAnsi="Times New Roman"/>
                <w:b/>
                <w:i w:val="0"/>
                <w:sz w:val="24"/>
              </w:rPr>
              <w:t>(b) Contempt</w:t>
            </w:r>
          </w:p>
        </w:tc>
        <w:tc>
          <w:tcPr>
            <w:tcW w:type="dxa" w:w="4680"/>
          </w:tcPr>
          <w:p>
            <w:pPr>
              <w:spacing w:line="240" w:lineRule="auto"/>
            </w:pPr>
            <w:r/>
            <w:r>
              <w:rPr>
                <w:rFonts w:ascii="Times New Roman" w:hAnsi="Times New Roman"/>
                <w:b w:val="0"/>
                <w:i w:val="0"/>
                <w:sz w:val="24"/>
              </w:rPr>
              <w:t>Defendant should be found in contempt under MCR 3.606 for systematic and willful denial of Plaintiff's parenting time rights.</w:t>
            </w:r>
          </w:p>
        </w:tc>
      </w:tr>
      <w:tr>
        <w:tc>
          <w:tcPr>
            <w:tcW w:type="dxa" w:w="4680"/>
          </w:tcPr>
          <w:p>
            <w:pPr>
              <w:spacing w:line="240" w:lineRule="auto"/>
            </w:pPr>
            <w:r/>
            <w:r>
              <w:rPr>
                <w:rFonts w:ascii="Times New Roman" w:hAnsi="Times New Roman"/>
                <w:b/>
                <w:i w:val="0"/>
                <w:sz w:val="24"/>
              </w:rPr>
              <w:t>(c) Modified schedule</w:t>
            </w:r>
          </w:p>
        </w:tc>
        <w:tc>
          <w:tcPr>
            <w:tcW w:type="dxa" w:w="4680"/>
          </w:tcPr>
          <w:p>
            <w:pPr>
              <w:spacing w:line="240" w:lineRule="auto"/>
            </w:pPr>
            <w:r/>
            <w:r>
              <w:rPr>
                <w:rFonts w:ascii="Times New Roman" w:hAnsi="Times New Roman"/>
                <w:b w:val="0"/>
                <w:i w:val="0"/>
                <w:sz w:val="24"/>
              </w:rPr>
              <w:t>The parenting time order should be modified to include specific, enforceable provisions with consequences for future violations.</w:t>
            </w:r>
          </w:p>
        </w:tc>
      </w:tr>
      <w:tr>
        <w:tc>
          <w:tcPr>
            <w:tcW w:type="dxa" w:w="4680"/>
          </w:tcPr>
          <w:p>
            <w:pPr>
              <w:spacing w:line="240" w:lineRule="auto"/>
            </w:pPr>
            <w:r/>
            <w:r>
              <w:rPr>
                <w:rFonts w:ascii="Times New Roman" w:hAnsi="Times New Roman"/>
                <w:b/>
                <w:i w:val="0"/>
                <w:sz w:val="24"/>
              </w:rPr>
              <w:t>(d) Costs</w:t>
            </w:r>
          </w:p>
        </w:tc>
        <w:tc>
          <w:tcPr>
            <w:tcW w:type="dxa" w:w="4680"/>
          </w:tcPr>
          <w:p>
            <w:pPr>
              <w:spacing w:line="240" w:lineRule="auto"/>
            </w:pPr>
            <w:r/>
            <w:r>
              <w:rPr>
                <w:rFonts w:ascii="Times New Roman" w:hAnsi="Times New Roman"/>
                <w:b w:val="0"/>
                <w:i w:val="0"/>
                <w:sz w:val="24"/>
              </w:rPr>
              <w:t>Plaintiff, as a pro se litigant, should be awarded reasonable costs incurred in bringing this motion and the prior motion that was improperly dismissed.</w:t>
            </w:r>
          </w:p>
        </w:tc>
      </w:tr>
      <w:tr>
        <w:tc>
          <w:tcPr>
            <w:tcW w:type="dxa" w:w="4680"/>
          </w:tcPr>
          <w:p>
            <w:pPr>
              <w:spacing w:line="240" w:lineRule="auto"/>
            </w:pPr>
            <w:r/>
            <w:r>
              <w:rPr>
                <w:rFonts w:ascii="Times New Roman" w:hAnsi="Times New Roman"/>
                <w:b/>
                <w:i w:val="0"/>
                <w:sz w:val="24"/>
              </w:rPr>
              <w:t>(e) Other conditions</w:t>
            </w:r>
          </w:p>
        </w:tc>
        <w:tc>
          <w:tcPr>
            <w:tcW w:type="dxa" w:w="4680"/>
          </w:tcPr>
          <w:p>
            <w:pPr>
              <w:spacing w:line="240" w:lineRule="auto"/>
            </w:pPr>
            <w:r/>
            <w:r>
              <w:rPr>
                <w:rFonts w:ascii="Times New Roman" w:hAnsi="Times New Roman"/>
                <w:b w:val="0"/>
                <w:i w:val="0"/>
                <w:sz w:val="24"/>
              </w:rPr>
              <w:t>The Court should order: (i) reunification therapy at Defendant's expense; (ii) a prohibition on disparaging remarks about Plaintiff in the child's presence; (iii) a requirement that Defendant facilitate and encourage the child's relationship with Plaintiff pursuant to MCL 722.23(j).</w:t>
            </w:r>
          </w:p>
        </w:tc>
      </w:tr>
    </w:tbl>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MCL 722.27a(9) mandates relief. The Court's failure to apply any of the five statutory remedies is reversible error. All five remedies should be applied given the severity and duration of the deprivation.</w:t>
      </w:r>
    </w:p>
    <w:p>
      <w:r>
        <w:br w:type="page"/>
      </w:r>
    </w:p>
    <w:p>
      <w:pPr>
        <w:pStyle w:val="Heading3"/>
      </w:pPr>
      <w:r>
        <w:rPr>
          <w:rFonts w:ascii="Times New Roman" w:hAnsi="Times New Roman"/>
        </w:rPr>
        <w:t>E. Factor J Demands Immediate Action</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Defendant's conduct in facilitating — or failing to facilitate — the child's relationship with Plaintiff demands immediate judicial intervention under MCL 722.23(j).</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MCL 722.23 provides that the "best interests of the child" means the sum total of twelve factors, including: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(j)</w:t>
      </w:r>
      <w:r>
        <w:rPr>
          <w:rFonts w:ascii="Times New Roman" w:hAnsi="Times New Roman"/>
          <w:b w:val="0"/>
          <w:i w:val="0"/>
          <w:sz w:val="24"/>
        </w:rPr>
        <w:t xml:space="preserve"> The willingness and ability of each of the parties to facilitate and encourage a close and continuing parent-child relationship between the child and the other parent or the child and the parents. A court may not consider negatively for the purposes of this factor any reasonable action taken by a parent to protect a child or that parent from sexual assault or domestic violence by the child's other parent.</w:t>
      </w:r>
    </w:p>
    <w:p>
      <w:pPr>
        <w:spacing w:line="480" w:lineRule="auto" w:after="0" w:before="0"/>
      </w:pPr>
      <w:r>
        <w:rPr>
          <w:rFonts w:ascii="Times New Roman" w:hAnsi="Times New Roman"/>
          <w:b w:val="0"/>
          <w:i w:val="0"/>
          <w:sz w:val="24"/>
        </w:rPr>
        <w:t xml:space="preserve">Factor J is widely recognized as the "alienation factor" — it is designed specifically to address and deter the kind of conduct exhibited by Defendant in this case. </w:t>
      </w:r>
      <w:r>
        <w:rPr>
          <w:rFonts w:ascii="Times New Roman" w:hAnsi="Times New Roman"/>
          <w:b w:val="0"/>
          <w:i/>
          <w:sz w:val="24"/>
        </w:rPr>
        <w:t>Berger v Berger</w:t>
      </w:r>
      <w:r>
        <w:rPr>
          <w:rFonts w:ascii="Times New Roman" w:hAnsi="Times New Roman"/>
          <w:b w:val="0"/>
          <w:i w:val="0"/>
          <w:sz w:val="24"/>
        </w:rPr>
        <w:t>, 277 Mich App 700, 715 (2008).</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Defendant Watson's conduct represents a textbook violation of Factor J:</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consecutive days</w:t>
      </w:r>
      <w:r>
        <w:rPr>
          <w:rFonts w:ascii="Times New Roman" w:hAnsi="Times New Roman"/>
          <w:b w:val="0"/>
          <w:i w:val="0"/>
          <w:sz w:val="24"/>
        </w:rPr>
        <w:t xml:space="preserve"> of enforced total separation — the most extreme form of failure to facilitate a parent-child relationship. - </w:t>
      </w:r>
      <w:r>
        <w:rPr>
          <w:rFonts w:ascii="Times New Roman" w:hAnsi="Times New Roman"/>
          <w:b/>
          <w:i w:val="0"/>
          <w:sz w:val="24"/>
        </w:rPr>
        <w:t>Systematic use of ex parte proceedings</w:t>
      </w:r>
      <w:r>
        <w:rPr>
          <w:rFonts w:ascii="Times New Roman" w:hAnsi="Times New Roman"/>
          <w:b w:val="0"/>
          <w:i w:val="0"/>
          <w:sz w:val="24"/>
        </w:rPr>
        <w:t xml:space="preserve"> to obtain orders suspending parenting time without allowing Plaintiff to be heard. - </w:t>
      </w:r>
      <w:r>
        <w:rPr>
          <w:rFonts w:ascii="Times New Roman" w:hAnsi="Times New Roman"/>
          <w:b/>
          <w:i w:val="0"/>
          <w:sz w:val="24"/>
        </w:rPr>
        <w:t>Exploitation of professional knowledge</w:t>
      </w:r>
      <w:r>
        <w:rPr>
          <w:rFonts w:ascii="Times New Roman" w:hAnsi="Times New Roman"/>
          <w:b w:val="0"/>
          <w:i w:val="0"/>
          <w:sz w:val="24"/>
        </w:rPr>
        <w:t xml:space="preserve"> — Defendant's nine years of employment with the Kent County Prosecutor's Office, Family Court Division, gave her intimate knowledge of how to weaponize court procedures against a pro se litigant. - </w:t>
      </w:r>
      <w:r>
        <w:rPr>
          <w:rFonts w:ascii="Times New Roman" w:hAnsi="Times New Roman"/>
          <w:b/>
          <w:i w:val="0"/>
          <w:sz w:val="24"/>
        </w:rPr>
        <w:t>No affirmative steps</w:t>
      </w:r>
      <w:r>
        <w:rPr>
          <w:rFonts w:ascii="Times New Roman" w:hAnsi="Times New Roman"/>
          <w:b w:val="0"/>
          <w:i w:val="0"/>
          <w:sz w:val="24"/>
        </w:rPr>
        <w:t xml:space="preserve"> to facilitate contact — no phone calls, no video calls, no letters, no photographs shared with Plaintiff during 329+ days. - </w:t>
      </w:r>
      <w:r>
        <w:rPr>
          <w:rFonts w:ascii="Times New Roman" w:hAnsi="Times New Roman"/>
          <w:b/>
          <w:i w:val="0"/>
          <w:sz w:val="24"/>
        </w:rPr>
        <w:t>Active interference</w:t>
      </w:r>
      <w:r>
        <w:rPr>
          <w:rFonts w:ascii="Times New Roman" w:hAnsi="Times New Roman"/>
          <w:b w:val="0"/>
          <w:i w:val="0"/>
          <w:sz w:val="24"/>
        </w:rPr>
        <w:t xml:space="preserve"> with Plaintiff's attempts to maintain the parent-child relationship, including opposition to Plaintiff's February 2025 Motion regarding Parenting Time.</w:t>
      </w:r>
    </w:p>
    <w:p>
      <w:pPr>
        <w:spacing w:line="480" w:lineRule="auto" w:after="0" w:before="0"/>
      </w:pPr>
      <w:r>
        <w:rPr>
          <w:rFonts w:ascii="Times New Roman" w:hAnsi="Times New Roman"/>
          <w:b w:val="0"/>
          <w:i w:val="0"/>
          <w:sz w:val="24"/>
        </w:rPr>
        <w:t xml:space="preserve">The record contains express reference to parental alienation dating back to the original custody filing on March 26, 2024. This is not a new allegation — it is a documented, escalating pattern that has now reached its most extreme manifestation: </w:t>
      </w:r>
      <w:r>
        <w:rPr>
          <w:rFonts w:ascii="Times New Roman" w:hAnsi="Times New Roman"/>
          <w:b/>
          <w:i w:val="0"/>
          <w:sz w:val="24"/>
        </w:rPr>
        <w:t>near-total erasure of the father from the child's life.</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Factor J weighs overwhelmingly in Plaintiff's favor. Defendant's systematic denial of all contact for 329+ days constitutes the most severe possible failure to facilitate a parent-child relationship. This factor alone warrants immediate emergency relief.</w:t>
      </w:r>
    </w:p>
    <w:p>
      <w:r>
        <w:br w:type="page"/>
      </w:r>
    </w:p>
    <w:p>
      <w:pPr>
        <w:pStyle w:val="Heading3"/>
      </w:pPr>
      <w:r>
        <w:rPr>
          <w:rFonts w:ascii="Times New Roman" w:hAnsi="Times New Roman"/>
        </w:rPr>
        <w:t>F. Due Process Requires Immediate Hearing</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Plaintiff's Fourteenth Amendment right to due process requires an immediate evidentiary hearing before continuing the suspension of parenting time.</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The Fourteenth Amendment to the United States Constitution provides that no state shall "deprive any person of life, liberty, or property, without due process of law."</w:t>
      </w:r>
    </w:p>
    <w:p>
      <w:pPr>
        <w:spacing w:line="480" w:lineRule="auto" w:after="0" w:before="0"/>
      </w:pPr>
      <w:r>
        <w:rPr>
          <w:rFonts w:ascii="Times New Roman" w:hAnsi="Times New Roman"/>
          <w:b w:val="0"/>
          <w:i w:val="0"/>
          <w:sz w:val="24"/>
        </w:rPr>
        <w:t xml:space="preserve">The United States Supreme Court has held that parents have a "fundamental liberty interest" in the "care, custody, and control of their children." </w:t>
      </w:r>
      <w:r>
        <w:rPr>
          <w:rFonts w:ascii="Times New Roman" w:hAnsi="Times New Roman"/>
          <w:b w:val="0"/>
          <w:i/>
          <w:sz w:val="24"/>
        </w:rPr>
        <w:t>Troxel v Granville</w:t>
      </w:r>
      <w:r>
        <w:rPr>
          <w:rFonts w:ascii="Times New Roman" w:hAnsi="Times New Roman"/>
          <w:b w:val="0"/>
          <w:i w:val="0"/>
          <w:sz w:val="24"/>
        </w:rPr>
        <w:t xml:space="preserve">, 530 US 57, 65 (2000). This interest "does not evaporate simply because they have not been model parents." </w:t>
      </w:r>
      <w:r>
        <w:rPr>
          <w:rFonts w:ascii="Times New Roman" w:hAnsi="Times New Roman"/>
          <w:b w:val="0"/>
          <w:i/>
          <w:sz w:val="24"/>
        </w:rPr>
        <w:t>Santosky v Kramer</w:t>
      </w:r>
      <w:r>
        <w:rPr>
          <w:rFonts w:ascii="Times New Roman" w:hAnsi="Times New Roman"/>
          <w:b w:val="0"/>
          <w:i w:val="0"/>
          <w:sz w:val="24"/>
        </w:rPr>
        <w:t>, 455 US 745, 753 (1982).</w:t>
      </w:r>
    </w:p>
    <w:p>
      <w:pPr>
        <w:spacing w:line="480" w:lineRule="auto" w:after="0" w:before="0"/>
      </w:pPr>
      <w:r>
        <w:rPr>
          <w:rFonts w:ascii="Times New Roman" w:hAnsi="Times New Roman"/>
          <w:b w:val="0"/>
          <w:i w:val="0"/>
          <w:sz w:val="24"/>
        </w:rPr>
        <w:t xml:space="preserve">Procedural due process requires, at minimum: (1) notice, (2) an opportunity to be heard, and (3) a decision by a neutral tribunal. </w:t>
      </w:r>
      <w:r>
        <w:rPr>
          <w:rFonts w:ascii="Times New Roman" w:hAnsi="Times New Roman"/>
          <w:b w:val="0"/>
          <w:i/>
          <w:sz w:val="24"/>
        </w:rPr>
        <w:t>Mathews v Eldridge</w:t>
      </w:r>
      <w:r>
        <w:rPr>
          <w:rFonts w:ascii="Times New Roman" w:hAnsi="Times New Roman"/>
          <w:b w:val="0"/>
          <w:i w:val="0"/>
          <w:sz w:val="24"/>
        </w:rPr>
        <w:t>, 424 US 319, 333 (1976).</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Plaintiff has been deprived of his fundamental liberty interest in parenting his child for 329+ consecutive days based on:</w:t>
      </w:r>
    </w:p>
    <w:p>
      <w:pPr>
        <w:spacing w:line="480" w:lineRule="auto" w:after="0" w:before="0"/>
      </w:pPr>
      <w:r>
        <w:rPr>
          <w:rFonts w:ascii="Times New Roman" w:hAnsi="Times New Roman"/>
          <w:b w:val="0"/>
          <w:i w:val="0"/>
          <w:sz w:val="24"/>
        </w:rPr>
        <w:t xml:space="preserve">- An </w:t>
      </w:r>
      <w:r>
        <w:rPr>
          <w:rFonts w:ascii="Times New Roman" w:hAnsi="Times New Roman"/>
          <w:b/>
          <w:i w:val="0"/>
          <w:sz w:val="24"/>
        </w:rPr>
        <w:t>ex parte order</w:t>
      </w:r>
      <w:r>
        <w:rPr>
          <w:rFonts w:ascii="Times New Roman" w:hAnsi="Times New Roman"/>
          <w:b w:val="0"/>
          <w:i w:val="0"/>
          <w:sz w:val="24"/>
        </w:rPr>
        <w:t xml:space="preserve"> entered without a plenary hearing (August 8, 2025) - </w:t>
      </w:r>
      <w:r>
        <w:rPr>
          <w:rFonts w:ascii="Times New Roman" w:hAnsi="Times New Roman"/>
          <w:b/>
          <w:i w:val="0"/>
          <w:sz w:val="24"/>
        </w:rPr>
        <w:t>No best interest findings</w:t>
      </w:r>
      <w:r>
        <w:rPr>
          <w:rFonts w:ascii="Times New Roman" w:hAnsi="Times New Roman"/>
          <w:b w:val="0"/>
          <w:i w:val="0"/>
          <w:sz w:val="24"/>
        </w:rPr>
        <w:t xml:space="preserve"> under MCL 722.23(a)-(l) - </w:t>
      </w:r>
      <w:r>
        <w:rPr>
          <w:rFonts w:ascii="Times New Roman" w:hAnsi="Times New Roman"/>
          <w:b/>
          <w:i w:val="0"/>
          <w:sz w:val="24"/>
        </w:rPr>
        <w:t>No opportunity for cross-examination</w:t>
      </w:r>
      <w:r>
        <w:rPr>
          <w:rFonts w:ascii="Times New Roman" w:hAnsi="Times New Roman"/>
          <w:b w:val="0"/>
          <w:i w:val="0"/>
          <w:sz w:val="24"/>
        </w:rPr>
        <w:t xml:space="preserve"> of the evidence underlying the suspension - </w:t>
      </w:r>
      <w:r>
        <w:rPr>
          <w:rFonts w:ascii="Times New Roman" w:hAnsi="Times New Roman"/>
          <w:b/>
          <w:i w:val="0"/>
          <w:sz w:val="24"/>
        </w:rPr>
        <w:t>Ron Berry voicemail evidence</w:t>
      </w:r>
      <w:r>
        <w:rPr>
          <w:rFonts w:ascii="Times New Roman" w:hAnsi="Times New Roman"/>
          <w:b w:val="0"/>
          <w:i w:val="0"/>
          <w:sz w:val="24"/>
        </w:rPr>
        <w:t xml:space="preserve"> that was pre-listened in chambers and submitted ex parte, raising grave concerns under Canon 3(B)(5) - A hearing at which, when Plaintiff attempted to present evidence that there was no danger, the Court stated: </w:t>
      </w:r>
      <w:r>
        <w:rPr>
          <w:rFonts w:ascii="Times New Roman" w:hAnsi="Times New Roman"/>
          <w:b w:val="0"/>
          <w:i/>
          <w:sz w:val="24"/>
        </w:rPr>
        <w:t>"we're not gonna relitigate this"</w:t>
      </w:r>
      <w:r>
        <w:rPr>
          <w:rFonts w:ascii="Times New Roman" w:hAnsi="Times New Roman"/>
          <w:b w:val="0"/>
          <w:i w:val="0"/>
          <w:sz w:val="24"/>
        </w:rPr>
        <w:t xml:space="preserve"> — effectively denying Plaintiff his right to be heard on the fundamental issue</w:t>
      </w:r>
    </w:p>
    <w:p>
      <w:pPr>
        <w:spacing w:line="480" w:lineRule="auto" w:after="0" w:before="0"/>
      </w:pPr>
      <w:r>
        <w:rPr>
          <w:rFonts w:ascii="Times New Roman" w:hAnsi="Times New Roman"/>
          <w:b/>
          <w:i w:val="0"/>
          <w:sz w:val="24"/>
        </w:rPr>
        <w:t>329+ days of deprivation of a fundamental constitutional right, without a plenary evidentiary hearing, violates the most basic requirements of due process.</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The Fourteenth Amendment requires that this Court hold an immediate evidentiary hearing and, pending that hearing, restore at minimum supervised parenting time so that the parent-child bond is not further destroyed.</w:t>
      </w:r>
    </w:p>
    <w:p>
      <w:r>
        <w:br w:type="page"/>
      </w:r>
    </w:p>
    <w:p>
      <w:pPr>
        <w:pStyle w:val="Heading2"/>
      </w:pPr>
      <w:r>
        <w:rPr>
          <w:rFonts w:ascii="Times New Roman" w:hAnsi="Times New Roman"/>
        </w:rPr>
        <w:t>IV. ANTICIPATORY REBUTTAL OF DEFENDANT'S LIKELY ARGUMENTS</w:t>
      </w:r>
    </w:p>
    <w:p>
      <w:pPr>
        <w:pStyle w:val="Heading3"/>
      </w:pPr>
      <w:r>
        <w:rPr>
          <w:rFonts w:ascii="Times New Roman" w:hAnsi="Times New Roman"/>
        </w:rPr>
        <w:t>A. "The Child Is Adjusted to the Current Arrangement"</w:t>
      </w:r>
    </w:p>
    <w:p>
      <w:pPr>
        <w:spacing w:line="480" w:lineRule="auto" w:after="0" w:before="0"/>
      </w:pPr>
      <w:r>
        <w:rPr>
          <w:rFonts w:ascii="Times New Roman" w:hAnsi="Times New Roman"/>
          <w:b/>
          <w:sz w:val="24"/>
        </w:rPr>
        <w:t xml:space="preserve">12. </w:t>
      </w:r>
      <w:r>
        <w:rPr>
          <w:rFonts w:ascii="Times New Roman" w:hAnsi="Times New Roman"/>
          <w:b w:val="0"/>
          <w:i w:val="0"/>
          <w:sz w:val="24"/>
        </w:rPr>
        <w:t>Defendant may argue that the child has "adjusted" and that disrupting the current arrangement would be harmful. This argument fails for three reasons: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Extended separation does not equal healthy adjustment.</w:t>
      </w:r>
      <w:r>
        <w:rPr>
          <w:rFonts w:ascii="Times New Roman" w:hAnsi="Times New Roman"/>
          <w:b w:val="0"/>
          <w:i w:val="0"/>
          <w:sz w:val="24"/>
        </w:rPr>
        <w:t xml:space="preserve"> A child who has been separated from a parent for 329+ days may appear externally "adjusted" while suffering profound internal harm — anxiety, depression, attachment disorder, and identity confusion. The absence of visible distress is not evidence of well-being.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"adjustment" argument rewards the alienator.</w:t>
      </w:r>
      <w:r>
        <w:rPr>
          <w:rFonts w:ascii="Times New Roman" w:hAnsi="Times New Roman"/>
          <w:b w:val="0"/>
          <w:i w:val="0"/>
          <w:sz w:val="24"/>
        </w:rPr>
        <w:t xml:space="preserve"> Permitting Defendant to benefit from her own wrongful denial of parenting time by arguing that the child has now "adjusted" would create a perverse incentive: deny long enough, and the denial becomes self-justifying. Michigan law rejects this reasoning. </w:t>
      </w:r>
      <w:r>
        <w:rPr>
          <w:rFonts w:ascii="Times New Roman" w:hAnsi="Times New Roman"/>
          <w:b w:val="0"/>
          <w:i/>
          <w:sz w:val="24"/>
        </w:rPr>
        <w:t>Brown v Loveman</w:t>
      </w:r>
      <w:r>
        <w:rPr>
          <w:rFonts w:ascii="Times New Roman" w:hAnsi="Times New Roman"/>
          <w:b w:val="0"/>
          <w:i w:val="0"/>
          <w:sz w:val="24"/>
        </w:rPr>
        <w:t>, 260 Mich App 576, 600 (2004) (court cannot reward party for creating conditions they then cite as basis for custody).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MCL 722.27a(3) places the burden on Defendant.</w:t>
      </w:r>
      <w:r>
        <w:rPr>
          <w:rFonts w:ascii="Times New Roman" w:hAnsi="Times New Roman"/>
          <w:b w:val="0"/>
          <w:i w:val="0"/>
          <w:sz w:val="24"/>
        </w:rPr>
        <w:t xml:space="preserve"> The statute requires "clear and convincing evidence" that parenting time would "endanger" the child. "The child is adjusted" does not meet this standard.</w:t>
      </w:r>
    </w:p>
    <w:p>
      <w:pPr>
        <w:pStyle w:val="Heading3"/>
      </w:pPr>
      <w:r>
        <w:rPr>
          <w:rFonts w:ascii="Times New Roman" w:hAnsi="Times New Roman"/>
        </w:rPr>
        <w:t>B. "The Father Is Dangerous"</w:t>
      </w:r>
    </w:p>
    <w:p>
      <w:pPr>
        <w:spacing w:line="480" w:lineRule="auto" w:after="0" w:before="0"/>
      </w:pPr>
      <w:r>
        <w:rPr>
          <w:rFonts w:ascii="Times New Roman" w:hAnsi="Times New Roman"/>
          <w:b/>
          <w:sz w:val="24"/>
        </w:rPr>
        <w:t xml:space="preserve">13. </w:t>
      </w:r>
      <w:r>
        <w:rPr>
          <w:rFonts w:ascii="Times New Roman" w:hAnsi="Times New Roman"/>
          <w:b w:val="0"/>
          <w:i w:val="0"/>
          <w:sz w:val="24"/>
        </w:rPr>
        <w:t>Defendant may argue that Plaintiff poses a danger to the child. This argument is unsupported by the record: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329+ days of zero incidents.</w:t>
      </w:r>
      <w:r>
        <w:rPr>
          <w:rFonts w:ascii="Times New Roman" w:hAnsi="Times New Roman"/>
          <w:b w:val="0"/>
          <w:i w:val="0"/>
          <w:sz w:val="24"/>
        </w:rPr>
        <w:t xml:space="preserve"> There have been no police reports, no CPS referrals, no emergency room visits, and no credible allegations of any harmful conduct by Plaintiff during the entire period of separation.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No finding of danger.</w:t>
      </w:r>
      <w:r>
        <w:rPr>
          <w:rFonts w:ascii="Times New Roman" w:hAnsi="Times New Roman"/>
          <w:b w:val="0"/>
          <w:i w:val="0"/>
          <w:sz w:val="24"/>
        </w:rPr>
        <w:t xml:space="preserve"> This Court has never made a finding — based on competent evidence subjected to cross-examination — that Plaintiff poses any danger to the child.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The ex parte order was entered without evidentiary support subjected to adversarial testing.</w:t>
      </w:r>
      <w:r>
        <w:rPr>
          <w:rFonts w:ascii="Times New Roman" w:hAnsi="Times New Roman"/>
          <w:b w:val="0"/>
          <w:i w:val="0"/>
          <w:sz w:val="24"/>
        </w:rPr>
        <w:t xml:space="preserve"> Evidence submitted ex parte and pre-listened in chambers (the Ron Berry voicemail) does not satisfy due process requirements.</w:t>
      </w:r>
    </w:p>
    <w:p>
      <w:pPr>
        <w:pStyle w:val="Heading3"/>
      </w:pPr>
      <w:r>
        <w:rPr>
          <w:rFonts w:ascii="Times New Roman" w:hAnsi="Times New Roman"/>
        </w:rPr>
        <w:t>C. "The Court Already Decided This"</w:t>
      </w:r>
    </w:p>
    <w:p>
      <w:pPr>
        <w:spacing w:line="480" w:lineRule="auto" w:after="0" w:before="0"/>
      </w:pPr>
      <w:r>
        <w:rPr>
          <w:rFonts w:ascii="Times New Roman" w:hAnsi="Times New Roman"/>
          <w:b/>
          <w:sz w:val="24"/>
        </w:rPr>
        <w:t xml:space="preserve">14. </w:t>
      </w:r>
      <w:r>
        <w:rPr>
          <w:rFonts w:ascii="Times New Roman" w:hAnsi="Times New Roman"/>
          <w:b w:val="0"/>
          <w:i w:val="0"/>
          <w:sz w:val="24"/>
        </w:rPr>
        <w:t>Defendant may argue that the prior orders resolve this issue. This argument fails because: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Court failed to apply MCL 722.23.</w:t>
      </w:r>
      <w:r>
        <w:rPr>
          <w:rFonts w:ascii="Times New Roman" w:hAnsi="Times New Roman"/>
          <w:b w:val="0"/>
          <w:i w:val="0"/>
          <w:sz w:val="24"/>
        </w:rPr>
        <w:t xml:space="preserve"> No best interest analysis under the twelve statutory factors was conducted before suspending all parenting time.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Court failed to apply MCL 722.27a(9).</w:t>
      </w:r>
      <w:r>
        <w:rPr>
          <w:rFonts w:ascii="Times New Roman" w:hAnsi="Times New Roman"/>
          <w:b w:val="0"/>
          <w:i w:val="0"/>
          <w:sz w:val="24"/>
        </w:rPr>
        <w:t xml:space="preserve"> None of the five mandatory remedies were applied or even analyzed.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Changed circumstances exist.</w:t>
      </w:r>
      <w:r>
        <w:rPr>
          <w:rFonts w:ascii="Times New Roman" w:hAnsi="Times New Roman"/>
          <w:b w:val="0"/>
          <w:i w:val="0"/>
          <w:sz w:val="24"/>
        </w:rPr>
        <w:t xml:space="preserve"> The passage of 329+ days of total separation — a period not contemplated by any prior order — constitutes a material change in circumstances warranting de novo review. </w:t>
      </w:r>
      <w:r>
        <w:rPr>
          <w:rFonts w:ascii="Times New Roman" w:hAnsi="Times New Roman"/>
          <w:b w:val="0"/>
          <w:i/>
          <w:sz w:val="24"/>
        </w:rPr>
        <w:t>Vodvarka v Grasher</w:t>
      </w:r>
      <w:r>
        <w:rPr>
          <w:rFonts w:ascii="Times New Roman" w:hAnsi="Times New Roman"/>
          <w:b w:val="0"/>
          <w:i w:val="0"/>
          <w:sz w:val="24"/>
        </w:rPr>
        <w:t>, 259 Mich App 499, 509 (2003).</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An appeal is pending.</w:t>
      </w:r>
      <w:r>
        <w:rPr>
          <w:rFonts w:ascii="Times New Roman" w:hAnsi="Times New Roman"/>
          <w:b w:val="0"/>
          <w:i w:val="0"/>
          <w:sz w:val="24"/>
        </w:rPr>
        <w:t xml:space="preserve"> COA Docket No. 366810 challenges the prior orders. This Court retains jurisdiction to enter emergency protective orders.</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xml:space="preserve"> Plaintiff Andrew Pigors respectfully requests that this Honorable Court enter an emergency order providing the following relief:</w:t>
      </w:r>
    </w:p>
    <w:p>
      <w:pPr>
        <w:pStyle w:val="Heading3"/>
      </w:pPr>
      <w:r>
        <w:rPr>
          <w:rFonts w:ascii="Times New Roman" w:hAnsi="Times New Roman"/>
        </w:rPr>
        <w:t>A. Immediate Temporary Parenting Time</w:t>
      </w:r>
    </w:p>
    <w:p>
      <w:pPr>
        <w:spacing w:line="480" w:lineRule="auto" w:after="0" w:before="0"/>
      </w:pPr>
      <w:r>
        <w:rPr>
          <w:rFonts w:ascii="Times New Roman" w:hAnsi="Times New Roman"/>
          <w:b/>
          <w:sz w:val="24"/>
        </w:rPr>
        <w:t xml:space="preserve">15. </w:t>
      </w:r>
      <w:r>
        <w:rPr>
          <w:rFonts w:ascii="Times New Roman" w:hAnsi="Times New Roman"/>
          <w:b w:val="0"/>
          <w:i w:val="0"/>
          <w:sz w:val="24"/>
        </w:rPr>
        <w:t>An order restoring Plaintiff's parenting time immediately, on a temporary basis, pending a full evidentiary hearing, to include at minimum:</w:t>
      </w:r>
    </w:p>
    <w:p>
      <w:pPr>
        <w:spacing w:line="480" w:lineRule="auto" w:after="0" w:before="0"/>
      </w:pPr>
      <w:r>
        <w:rPr>
          <w:rFonts w:ascii="Times New Roman" w:hAnsi="Times New Roman"/>
          <w:b w:val="0"/>
          <w:i w:val="0"/>
          <w:sz w:val="24"/>
        </w:rPr>
        <w:t>a. Weekly supervised parenting time (if the Court deems supervision necessary) of no less than four (4) hours per visit, to begin within 72 hours of the entry of this order;</w:t>
      </w:r>
    </w:p>
    <w:p>
      <w:pPr>
        <w:spacing w:line="480" w:lineRule="auto" w:after="0" w:before="0"/>
      </w:pPr>
      <w:r>
        <w:rPr>
          <w:rFonts w:ascii="Times New Roman" w:hAnsi="Times New Roman"/>
          <w:b w:val="0"/>
          <w:i w:val="0"/>
          <w:sz w:val="24"/>
        </w:rPr>
        <w:t>b. Transition to unsupervised parenting time within 30 days absent a finding of danger based on clear and convincing evidence;</w:t>
      </w:r>
    </w:p>
    <w:p>
      <w:pPr>
        <w:spacing w:line="480" w:lineRule="auto" w:after="0" w:before="0"/>
      </w:pPr>
      <w:r>
        <w:rPr>
          <w:rFonts w:ascii="Times New Roman" w:hAnsi="Times New Roman"/>
          <w:b w:val="0"/>
          <w:i w:val="0"/>
          <w:sz w:val="24"/>
        </w:rPr>
        <w:t>c. Weekly telephone/video contact between Plaintiff and the child pending the first in-person visit.</w:t>
      </w:r>
    </w:p>
    <w:p>
      <w:pPr>
        <w:pStyle w:val="Heading3"/>
      </w:pPr>
      <w:r>
        <w:rPr>
          <w:rFonts w:ascii="Times New Roman" w:hAnsi="Times New Roman"/>
        </w:rPr>
        <w:t>B. Makeup Parenting Time</w:t>
      </w:r>
    </w:p>
    <w:p>
      <w:pPr>
        <w:spacing w:line="480" w:lineRule="auto" w:after="0" w:before="0"/>
      </w:pPr>
      <w:r>
        <w:rPr>
          <w:rFonts w:ascii="Times New Roman" w:hAnsi="Times New Roman"/>
          <w:b/>
          <w:sz w:val="24"/>
        </w:rPr>
        <w:t xml:space="preserve">16. </w:t>
      </w:r>
      <w:r>
        <w:rPr>
          <w:rFonts w:ascii="Times New Roman" w:hAnsi="Times New Roman"/>
          <w:b w:val="0"/>
          <w:i w:val="0"/>
          <w:sz w:val="24"/>
        </w:rPr>
        <w:t>An order awarding Plaintiff makeup parenting time for all 329+ days of wrongfully denied parenting time, pursuant to MCL 722.27a(7) and MCL 722.27a(9)(a), to include:</w:t>
      </w:r>
    </w:p>
    <w:p>
      <w:pPr>
        <w:spacing w:line="480" w:lineRule="auto" w:after="0" w:before="0"/>
      </w:pPr>
      <w:r>
        <w:rPr>
          <w:rFonts w:ascii="Times New Roman" w:hAnsi="Times New Roman"/>
          <w:b w:val="0"/>
          <w:i w:val="0"/>
          <w:sz w:val="24"/>
        </w:rPr>
        <w:t>a. Extended summer parenting time (minimum 6 consecutive weeks);</w:t>
      </w:r>
    </w:p>
    <w:p>
      <w:pPr>
        <w:spacing w:line="480" w:lineRule="auto" w:after="0" w:before="0"/>
      </w:pPr>
      <w:r>
        <w:rPr>
          <w:rFonts w:ascii="Times New Roman" w:hAnsi="Times New Roman"/>
          <w:b w:val="0"/>
          <w:i w:val="0"/>
          <w:sz w:val="24"/>
        </w:rPr>
        <w:t>b. Alternating major holidays and school breaks;</w:t>
      </w:r>
    </w:p>
    <w:p>
      <w:pPr>
        <w:spacing w:line="480" w:lineRule="auto" w:after="0" w:before="0"/>
      </w:pPr>
      <w:r>
        <w:rPr>
          <w:rFonts w:ascii="Times New Roman" w:hAnsi="Times New Roman"/>
          <w:b w:val="0"/>
          <w:i w:val="0"/>
          <w:sz w:val="24"/>
        </w:rPr>
        <w:t>c. Additional weekday overnights;</w:t>
      </w:r>
    </w:p>
    <w:p>
      <w:pPr>
        <w:spacing w:line="480" w:lineRule="auto" w:after="0" w:before="0"/>
      </w:pPr>
      <w:r>
        <w:rPr>
          <w:rFonts w:ascii="Times New Roman" w:hAnsi="Times New Roman"/>
          <w:b w:val="0"/>
          <w:i w:val="0"/>
          <w:sz w:val="24"/>
        </w:rPr>
        <w:t>d. A structured reunification schedule designed by a qualified child psychologist, at Defendant's expense.</w:t>
      </w:r>
    </w:p>
    <w:p>
      <w:pPr>
        <w:pStyle w:val="Heading3"/>
      </w:pPr>
      <w:r>
        <w:rPr>
          <w:rFonts w:ascii="Times New Roman" w:hAnsi="Times New Roman"/>
        </w:rPr>
        <w:t>C. Contempt Finding</w:t>
      </w:r>
    </w:p>
    <w:p>
      <w:pPr>
        <w:spacing w:line="480" w:lineRule="auto" w:after="0" w:before="0"/>
      </w:pPr>
      <w:r>
        <w:rPr>
          <w:rFonts w:ascii="Times New Roman" w:hAnsi="Times New Roman"/>
          <w:b/>
          <w:sz w:val="24"/>
        </w:rPr>
        <w:t xml:space="preserve">17. </w:t>
      </w:r>
      <w:r>
        <w:rPr>
          <w:rFonts w:ascii="Times New Roman" w:hAnsi="Times New Roman"/>
          <w:b w:val="0"/>
          <w:i w:val="0"/>
          <w:sz w:val="24"/>
        </w:rPr>
        <w:t>An order finding Defendant in contempt of court, pursuant to MCR 3.606 and MCL 722.27a(9)(b), for willful and systematic denial of Plaintiff's parenting time rights over a period of 329+ consecutive days.</w:t>
      </w:r>
    </w:p>
    <w:p>
      <w:pPr>
        <w:pStyle w:val="Heading3"/>
      </w:pPr>
      <w:r>
        <w:rPr>
          <w:rFonts w:ascii="Times New Roman" w:hAnsi="Times New Roman"/>
        </w:rPr>
        <w:t>D. Modified Parenting Time Schedule</w:t>
      </w:r>
    </w:p>
    <w:p>
      <w:pPr>
        <w:spacing w:line="480" w:lineRule="auto" w:after="0" w:before="0"/>
      </w:pPr>
      <w:r>
        <w:rPr>
          <w:rFonts w:ascii="Times New Roman" w:hAnsi="Times New Roman"/>
          <w:b/>
          <w:sz w:val="24"/>
        </w:rPr>
        <w:t xml:space="preserve">18. </w:t>
      </w:r>
      <w:r>
        <w:rPr>
          <w:rFonts w:ascii="Times New Roman" w:hAnsi="Times New Roman"/>
          <w:b w:val="0"/>
          <w:i w:val="0"/>
          <w:sz w:val="24"/>
        </w:rPr>
        <w:t>An order modifying the parenting time schedule, pursuant to MCL 722.27a(9)(c), to include:</w:t>
      </w:r>
    </w:p>
    <w:p>
      <w:pPr>
        <w:spacing w:line="480" w:lineRule="auto" w:after="0" w:before="0"/>
      </w:pPr>
      <w:r>
        <w:rPr>
          <w:rFonts w:ascii="Times New Roman" w:hAnsi="Times New Roman"/>
          <w:b w:val="0"/>
          <w:i w:val="0"/>
          <w:sz w:val="24"/>
        </w:rPr>
        <w:t>a. Specific, enforceable parenting time provisions;</w:t>
      </w:r>
    </w:p>
    <w:p>
      <w:pPr>
        <w:spacing w:line="480" w:lineRule="auto" w:after="0" w:before="0"/>
      </w:pPr>
      <w:r>
        <w:rPr>
          <w:rFonts w:ascii="Times New Roman" w:hAnsi="Times New Roman"/>
          <w:b w:val="0"/>
          <w:i w:val="0"/>
          <w:sz w:val="24"/>
        </w:rPr>
        <w:t>b. Automatic makeup provisions triggered by any future denial;</w:t>
      </w:r>
    </w:p>
    <w:p>
      <w:pPr>
        <w:spacing w:line="480" w:lineRule="auto" w:after="0" w:before="0"/>
      </w:pPr>
      <w:r>
        <w:rPr>
          <w:rFonts w:ascii="Times New Roman" w:hAnsi="Times New Roman"/>
          <w:b w:val="0"/>
          <w:i w:val="0"/>
          <w:sz w:val="24"/>
        </w:rPr>
        <w:t>c. A requirement that Defendant provide 48 hours' advance written notice of any scheduling conflict;</w:t>
      </w:r>
    </w:p>
    <w:p>
      <w:pPr>
        <w:spacing w:line="480" w:lineRule="auto" w:after="0" w:before="0"/>
      </w:pPr>
      <w:r>
        <w:rPr>
          <w:rFonts w:ascii="Times New Roman" w:hAnsi="Times New Roman"/>
          <w:b w:val="0"/>
          <w:i w:val="0"/>
          <w:sz w:val="24"/>
        </w:rPr>
        <w:t>d. Prohibition on cancellation of parenting time absent genuine emergency documented by police or medical report.</w:t>
      </w:r>
    </w:p>
    <w:p>
      <w:pPr>
        <w:pStyle w:val="Heading3"/>
      </w:pPr>
      <w:r>
        <w:rPr>
          <w:rFonts w:ascii="Times New Roman" w:hAnsi="Times New Roman"/>
        </w:rPr>
        <w:t>E. Costs</w:t>
      </w:r>
    </w:p>
    <w:p>
      <w:pPr>
        <w:spacing w:line="480" w:lineRule="auto" w:after="0" w:before="0"/>
      </w:pPr>
      <w:r>
        <w:rPr>
          <w:rFonts w:ascii="Times New Roman" w:hAnsi="Times New Roman"/>
          <w:b/>
          <w:sz w:val="24"/>
        </w:rPr>
        <w:t xml:space="preserve">19. </w:t>
      </w:r>
      <w:r>
        <w:rPr>
          <w:rFonts w:ascii="Times New Roman" w:hAnsi="Times New Roman"/>
          <w:b w:val="0"/>
          <w:i w:val="0"/>
          <w:sz w:val="24"/>
        </w:rPr>
        <w:t>An order awarding Plaintiff his reasonable costs incurred in bringing this motion and the prior February 14, 2025 motion, pursuant to MCL 722.27a(9)(d).</w:t>
      </w:r>
    </w:p>
    <w:p>
      <w:pPr>
        <w:pStyle w:val="Heading3"/>
      </w:pPr>
      <w:r>
        <w:rPr>
          <w:rFonts w:ascii="Times New Roman" w:hAnsi="Times New Roman"/>
        </w:rPr>
        <w:t>F. Additional Conditions</w:t>
      </w:r>
    </w:p>
    <w:p>
      <w:pPr>
        <w:spacing w:line="480" w:lineRule="auto" w:after="0" w:before="0"/>
      </w:pPr>
      <w:r>
        <w:rPr>
          <w:rFonts w:ascii="Times New Roman" w:hAnsi="Times New Roman"/>
          <w:b/>
          <w:sz w:val="24"/>
        </w:rPr>
        <w:t xml:space="preserve">20. </w:t>
      </w:r>
      <w:r>
        <w:rPr>
          <w:rFonts w:ascii="Times New Roman" w:hAnsi="Times New Roman"/>
          <w:b w:val="0"/>
          <w:i w:val="0"/>
          <w:sz w:val="24"/>
        </w:rPr>
        <w:t>An order imposing the following additional conditions pursuant to MCL 722.27a(9)(e):</w:t>
      </w:r>
    </w:p>
    <w:p>
      <w:pPr>
        <w:spacing w:line="480" w:lineRule="auto" w:after="0" w:before="0"/>
      </w:pPr>
      <w:r>
        <w:rPr>
          <w:rFonts w:ascii="Times New Roman" w:hAnsi="Times New Roman"/>
          <w:b w:val="0"/>
          <w:i w:val="0"/>
          <w:sz w:val="24"/>
        </w:rPr>
        <w:t>a. Reunification therapy for Plaintiff and the child, at Defendant's expense, with a therapist mutually agreed upon or appointed by the Court;</w:t>
      </w:r>
    </w:p>
    <w:p>
      <w:pPr>
        <w:spacing w:line="480" w:lineRule="auto" w:after="0" w:before="0"/>
      </w:pPr>
      <w:r>
        <w:rPr>
          <w:rFonts w:ascii="Times New Roman" w:hAnsi="Times New Roman"/>
          <w:b w:val="0"/>
          <w:i w:val="0"/>
          <w:sz w:val="24"/>
        </w:rPr>
        <w:t>b. A prohibition on Defendant making disparaging remarks about Plaintiff in the child's presence or within the child's hearing;</w:t>
      </w:r>
    </w:p>
    <w:p>
      <w:pPr>
        <w:spacing w:line="480" w:lineRule="auto" w:after="0" w:before="0"/>
      </w:pPr>
      <w:r>
        <w:rPr>
          <w:rFonts w:ascii="Times New Roman" w:hAnsi="Times New Roman"/>
          <w:b w:val="0"/>
          <w:i w:val="0"/>
          <w:sz w:val="24"/>
        </w:rPr>
        <w:t>c. A requirement that Defendant affirmatively facilitate and encourage the child's relationship with Plaintiff, as required by MCL 722.23(j);</w:t>
      </w:r>
    </w:p>
    <w:p>
      <w:pPr>
        <w:spacing w:line="480" w:lineRule="auto" w:after="0" w:before="0"/>
      </w:pPr>
      <w:r>
        <w:rPr>
          <w:rFonts w:ascii="Times New Roman" w:hAnsi="Times New Roman"/>
          <w:b w:val="0"/>
          <w:i w:val="0"/>
          <w:sz w:val="24"/>
        </w:rPr>
        <w:t>d. A requirement that Defendant provide Plaintiff with current photographs, school records, and medical records within 14 days;</w:t>
      </w:r>
    </w:p>
    <w:p>
      <w:pPr>
        <w:spacing w:line="480" w:lineRule="auto" w:after="0" w:before="0"/>
      </w:pPr>
      <w:r>
        <w:rPr>
          <w:rFonts w:ascii="Times New Roman" w:hAnsi="Times New Roman"/>
          <w:b w:val="0"/>
          <w:i w:val="0"/>
          <w:sz w:val="24"/>
        </w:rPr>
        <w:t>e. A requirement that Defendant notify Plaintiff of any medical emergencies, school events, or significant life events involving the child within 24 hours.</w:t>
      </w:r>
    </w:p>
    <w:p>
      <w:pPr>
        <w:pStyle w:val="Heading3"/>
      </w:pPr>
      <w:r>
        <w:rPr>
          <w:rFonts w:ascii="Times New Roman" w:hAnsi="Times New Roman"/>
        </w:rPr>
        <w:t>G. Evidentiary Hearing</w:t>
      </w:r>
    </w:p>
    <w:p>
      <w:pPr>
        <w:spacing w:line="480" w:lineRule="auto" w:after="0" w:before="0"/>
      </w:pPr>
      <w:r>
        <w:rPr>
          <w:rFonts w:ascii="Times New Roman" w:hAnsi="Times New Roman"/>
          <w:b/>
          <w:sz w:val="24"/>
        </w:rPr>
        <w:t xml:space="preserve">21. </w:t>
      </w:r>
      <w:r>
        <w:rPr>
          <w:rFonts w:ascii="Times New Roman" w:hAnsi="Times New Roman"/>
          <w:b w:val="0"/>
          <w:i w:val="0"/>
          <w:sz w:val="24"/>
        </w:rPr>
        <w:t>An order scheduling an emergency evidentiary hearing within 14 days on the question of permanent parenting time, at which Plaintiff shall be afforded the opportunity to:</w:t>
      </w:r>
    </w:p>
    <w:p>
      <w:pPr>
        <w:spacing w:line="480" w:lineRule="auto" w:after="0" w:before="0"/>
      </w:pPr>
      <w:r>
        <w:rPr>
          <w:rFonts w:ascii="Times New Roman" w:hAnsi="Times New Roman"/>
          <w:b w:val="0"/>
          <w:i w:val="0"/>
          <w:sz w:val="24"/>
        </w:rPr>
        <w:t>a. Present evidence;</w:t>
      </w:r>
    </w:p>
    <w:p>
      <w:pPr>
        <w:spacing w:line="480" w:lineRule="auto" w:after="0" w:before="0"/>
      </w:pPr>
      <w:r>
        <w:rPr>
          <w:rFonts w:ascii="Times New Roman" w:hAnsi="Times New Roman"/>
          <w:b w:val="0"/>
          <w:i w:val="0"/>
          <w:sz w:val="24"/>
        </w:rPr>
        <w:t>b. Cross-examine Defendant and any witnesses;</w:t>
      </w:r>
    </w:p>
    <w:p>
      <w:pPr>
        <w:spacing w:line="480" w:lineRule="auto" w:after="0" w:before="0"/>
      </w:pPr>
      <w:r>
        <w:rPr>
          <w:rFonts w:ascii="Times New Roman" w:hAnsi="Times New Roman"/>
          <w:b w:val="0"/>
          <w:i w:val="0"/>
          <w:sz w:val="24"/>
        </w:rPr>
        <w:t>c. Challenge the factual basis for the prior suspension of parenting time;</w:t>
      </w:r>
    </w:p>
    <w:p>
      <w:pPr>
        <w:spacing w:line="480" w:lineRule="auto" w:after="0" w:before="0"/>
      </w:pPr>
      <w:r>
        <w:rPr>
          <w:rFonts w:ascii="Times New Roman" w:hAnsi="Times New Roman"/>
          <w:b w:val="0"/>
          <w:i w:val="0"/>
          <w:sz w:val="24"/>
        </w:rPr>
        <w:t>d. Present expert testimony on the psychological harm caused by 329+ days of enforced parent-child separation.</w:t>
      </w:r>
    </w:p>
    <w:p>
      <w:pPr>
        <w:pStyle w:val="Heading3"/>
      </w:pPr>
      <w:r>
        <w:rPr>
          <w:rFonts w:ascii="Times New Roman" w:hAnsi="Times New Roman"/>
        </w:rPr>
        <w:t>H. Any Other Relief</w:t>
      </w:r>
    </w:p>
    <w:p>
      <w:pPr>
        <w:spacing w:line="480" w:lineRule="auto" w:after="0" w:before="0"/>
      </w:pPr>
      <w:r>
        <w:rPr>
          <w:rFonts w:ascii="Times New Roman" w:hAnsi="Times New Roman"/>
          <w:b/>
          <w:sz w:val="24"/>
        </w:rPr>
        <w:t xml:space="preserve">22. </w:t>
      </w:r>
      <w:r>
        <w:rPr>
          <w:rFonts w:ascii="Times New Roman" w:hAnsi="Times New Roman"/>
          <w:b w:val="0"/>
          <w:i w:val="0"/>
          <w:sz w:val="24"/>
        </w:rPr>
        <w:t>Any other relief this Court deems just and equitable under the circumstances.</w:t>
      </w:r>
    </w:p>
    <w:p>
      <w:r>
        <w:br w:type="page"/>
      </w:r>
    </w:p>
    <w:p>
      <w:pPr>
        <w:pStyle w:val="Heading2"/>
      </w:pPr>
      <w:r>
        <w:rPr>
          <w:rFonts w:ascii="Times New Roman" w:hAnsi="Times New Roman"/>
        </w:rPr>
        <w:t>VI. VERIFICATION</w:t>
      </w:r>
    </w:p>
    <w:p>
      <w:pPr>
        <w:spacing w:line="480" w:lineRule="auto" w:after="0" w:before="0"/>
      </w:pPr>
      <w:r>
        <w:rPr>
          <w:rFonts w:ascii="Times New Roman" w:hAnsi="Times New Roman"/>
          <w:b w:val="0"/>
          <w:i w:val="0"/>
          <w:sz w:val="24"/>
        </w:rPr>
        <w:t>``` STATE OF MICHIGAN   ) ) ss. COUNTY OF MUSKEGON  )</w:t>
      </w:r>
    </w:p>
    <w:p>
      <w:pPr>
        <w:spacing w:line="480" w:lineRule="auto" w:after="0" w:before="0"/>
      </w:pPr>
      <w:r>
        <w:rPr>
          <w:rFonts w:ascii="Times New Roman" w:hAnsi="Times New Roman"/>
          <w:b w:val="0"/>
          <w:i w:val="0"/>
          <w:sz w:val="24"/>
        </w:rPr>
        <w:t>I, Andrew Pigors, being first duly sworn, depose and state:</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 in the above-captioned action.</w:t>
      </w:r>
    </w:p>
    <w:p>
      <w:pPr>
        <w:spacing w:line="480" w:lineRule="auto" w:after="0" w:before="0"/>
      </w:pPr>
      <w:r>
        <w:rPr>
          <w:rFonts w:ascii="Times New Roman" w:hAnsi="Times New Roman"/>
          <w:b/>
          <w:sz w:val="24"/>
        </w:rPr>
        <w:t xml:space="preserve">2. </w:t>
      </w:r>
      <w:r>
        <w:rPr>
          <w:rFonts w:ascii="Times New Roman" w:hAnsi="Times New Roman"/>
          <w:b w:val="0"/>
          <w:i w:val="0"/>
          <w:sz w:val="24"/>
        </w:rPr>
        <w:t>I have read the foregoing Emergency Motion for Immediate Parenting Time,</w:t>
      </w:r>
    </w:p>
    <w:p>
      <w:pPr>
        <w:spacing w:line="480" w:lineRule="auto" w:after="0" w:before="0"/>
      </w:pPr>
      <w:r>
        <w:rPr>
          <w:rFonts w:ascii="Times New Roman" w:hAnsi="Times New Roman"/>
          <w:b w:val="0"/>
          <w:i w:val="0"/>
          <w:sz w:val="24"/>
        </w:rPr>
        <w:t>Makeup Parenting Time, Contempt, and Enforcement of MCL 722.27a Remedies.</w:t>
      </w:r>
    </w:p>
    <w:p>
      <w:pPr>
        <w:spacing w:line="480" w:lineRule="auto" w:after="0" w:before="0"/>
      </w:pPr>
      <w:r>
        <w:rPr>
          <w:rFonts w:ascii="Times New Roman" w:hAnsi="Times New Roman"/>
          <w:b/>
          <w:sz w:val="24"/>
        </w:rPr>
        <w:t xml:space="preserve">3. </w:t>
      </w:r>
      <w:r>
        <w:rPr>
          <w:rFonts w:ascii="Times New Roman" w:hAnsi="Times New Roman"/>
          <w:b w:val="0"/>
          <w:i w:val="0"/>
          <w:sz w:val="24"/>
        </w:rPr>
        <w:t>The facts stated therein are true and correct to the best of my knowledge,</w:t>
      </w:r>
    </w:p>
    <w:p>
      <w:pPr>
        <w:spacing w:line="480" w:lineRule="auto" w:after="0" w:before="0"/>
      </w:pPr>
      <w:r>
        <w:rPr>
          <w:rFonts w:ascii="Times New Roman" w:hAnsi="Times New Roman"/>
          <w:b w:val="0"/>
          <w:i w:val="0"/>
          <w:sz w:val="24"/>
        </w:rPr>
        <w:t>information, and belief.</w:t>
      </w:r>
    </w:p>
    <w:p>
      <w:pPr>
        <w:spacing w:line="480" w:lineRule="auto" w:after="0" w:before="0"/>
      </w:pPr>
      <w:r>
        <w:rPr>
          <w:rFonts w:ascii="Times New Roman" w:hAnsi="Times New Roman"/>
          <w:b/>
          <w:sz w:val="24"/>
        </w:rPr>
        <w:t xml:space="preserve">4. </w:t>
      </w:r>
      <w:r>
        <w:rPr>
          <w:rFonts w:ascii="Times New Roman" w:hAnsi="Times New Roman"/>
          <w:b w:val="0"/>
          <w:i w:val="0"/>
          <w:sz w:val="24"/>
        </w:rPr>
        <w:t>As of the date of this verification, I have been denied all parenting time</w:t>
      </w:r>
    </w:p>
    <w:p>
      <w:pPr>
        <w:spacing w:line="480" w:lineRule="auto" w:after="0" w:before="0"/>
      </w:pPr>
      <w:r>
        <w:rPr>
          <w:rFonts w:ascii="Times New Roman" w:hAnsi="Times New Roman"/>
          <w:b w:val="0"/>
          <w:i w:val="0"/>
          <w:sz w:val="24"/>
        </w:rPr>
        <w:t>with my child, Lincoln, for 329+ consecutive days.</w:t>
      </w:r>
    </w:p>
    <w:p>
      <w:pPr>
        <w:spacing w:line="480" w:lineRule="auto" w:after="0" w:before="0"/>
      </w:pPr>
      <w:r>
        <w:rPr>
          <w:rFonts w:ascii="Times New Roman" w:hAnsi="Times New Roman"/>
          <w:b/>
          <w:sz w:val="24"/>
        </w:rPr>
        <w:t xml:space="preserve">5. </w:t>
      </w:r>
      <w:r>
        <w:rPr>
          <w:rFonts w:ascii="Times New Roman" w:hAnsi="Times New Roman"/>
          <w:b w:val="0"/>
          <w:i w:val="0"/>
          <w:sz w:val="24"/>
        </w:rPr>
        <w:t>I have had zero incidents of any kind during this period. There are no</w:t>
      </w:r>
    </w:p>
    <w:p>
      <w:pPr>
        <w:spacing w:line="480" w:lineRule="auto" w:after="0" w:before="0"/>
      </w:pPr>
      <w:r>
        <w:rPr>
          <w:rFonts w:ascii="Times New Roman" w:hAnsi="Times New Roman"/>
          <w:b w:val="0"/>
          <w:i w:val="0"/>
          <w:sz w:val="24"/>
        </w:rPr>
        <w:t>police reports, CPS findings, or credible evidence of any danger to my child.</w:t>
      </w:r>
    </w:p>
    <w:p>
      <w:pPr>
        <w:spacing w:line="480" w:lineRule="auto" w:after="0" w:before="0"/>
      </w:pPr>
      <w:r>
        <w:rPr>
          <w:rFonts w:ascii="Times New Roman" w:hAnsi="Times New Roman"/>
          <w:b/>
          <w:sz w:val="24"/>
        </w:rPr>
        <w:t xml:space="preserve">6. </w:t>
      </w:r>
      <w:r>
        <w:rPr>
          <w:rFonts w:ascii="Times New Roman" w:hAnsi="Times New Roman"/>
          <w:b w:val="0"/>
          <w:i w:val="0"/>
          <w:sz w:val="24"/>
        </w:rPr>
        <w:t>I make this verification in support of the emergency relief requested herein</w:t>
      </w:r>
    </w:p>
    <w:p>
      <w:pPr>
        <w:spacing w:line="480" w:lineRule="auto" w:after="0" w:before="0"/>
      </w:pPr>
      <w:r>
        <w:rPr>
          <w:rFonts w:ascii="Times New Roman" w:hAnsi="Times New Roman"/>
          <w:b w:val="0"/>
          <w:i w:val="0"/>
          <w:sz w:val="24"/>
        </w:rPr>
        <w:t>and in compliance with MCR 3.207(B)(1).</w:t>
      </w:r>
    </w:p>
    <w:p>
      <w:r>
        <w:br w:type="page"/>
      </w:r>
    </w:p>
    <w:p>
      <w:pPr>
        <w:spacing w:line="480" w:lineRule="auto" w:after="0" w:before="0"/>
      </w:pPr>
      <w:r>
        <w:rPr>
          <w:rFonts w:ascii="Times New Roman" w:hAnsi="Times New Roman"/>
          <w:b w:val="0"/>
          <w:i w:val="0"/>
          <w:sz w:val="24"/>
        </w:rPr>
        <w:t>Andrew Pigors, Plaintiff (Pro Se) 1977 Whitehall Road, Trailer 17, North Muskegon, MI 49445 North Muskegon, MI 49445 231-260-1936 andrewjpigors@gmail.com</w:t>
      </w:r>
    </w:p>
    <w:p>
      <w:pPr>
        <w:spacing w:line="480" w:lineRule="auto" w:after="0" w:before="0"/>
      </w:pPr>
      <w:r>
        <w:rPr>
          <w:rFonts w:ascii="Times New Roman" w:hAnsi="Times New Roman"/>
          <w:b w:val="0"/>
          <w:i w:val="0"/>
          <w:sz w:val="24"/>
        </w:rPr>
        <w:t>Subscribed and sworn to before me this _____ day of _____________, 2026.</w:t>
      </w:r>
    </w:p>
    <w:p>
      <w:r>
        <w:br w:type="page"/>
      </w:r>
    </w:p>
    <w:p>
      <w:pPr>
        <w:spacing w:line="480" w:lineRule="auto" w:after="0" w:before="0"/>
      </w:pPr>
      <w:r>
        <w:rPr>
          <w:rFonts w:ascii="Times New Roman" w:hAnsi="Times New Roman"/>
          <w:b w:val="0"/>
          <w:i w:val="0"/>
          <w:sz w:val="24"/>
        </w:rPr>
        <w:t>Notary Public, Muskegon County, Michigan My Commission Expires: _______________ ```</w:t>
      </w:r>
    </w:p>
    <w:p>
      <w:r>
        <w:br w:type="page"/>
      </w:r>
    </w:p>
    <w:p>
      <w:pPr>
        <w:pStyle w:val="Heading2"/>
      </w:pPr>
      <w:r>
        <w:rPr>
          <w:rFonts w:ascii="Times New Roman" w:hAnsi="Times New Roman"/>
        </w:rPr>
        <w:t>VII. CERTIFICATE OF SERVICE</w:t>
      </w:r>
    </w:p>
    <w:p>
      <w:pPr>
        <w:spacing w:line="480" w:lineRule="auto" w:after="0" w:before="0"/>
      </w:pPr>
      <w:r>
        <w:rPr>
          <w:rFonts w:ascii="Times New Roman" w:hAnsi="Times New Roman"/>
          <w:b w:val="0"/>
          <w:i w:val="0"/>
          <w:sz w:val="24"/>
        </w:rPr>
        <w:t xml:space="preserve">I, Andrew Pigors, certify that on _________________, 2026, I served a true and complete copy of the foregoing </w:t>
      </w:r>
      <w:r>
        <w:rPr>
          <w:rFonts w:ascii="Times New Roman" w:hAnsi="Times New Roman"/>
          <w:b/>
          <w:i w:val="0"/>
          <w:sz w:val="24"/>
        </w:rPr>
        <w:t>Verified Emergency Motion for Immediate Parenting Time, Makeup Parenting Time, Contempt, and Enforcement of MCL 722.27a Remedies</w:t>
      </w:r>
      <w:r>
        <w:rPr>
          <w:rFonts w:ascii="Times New Roman" w:hAnsi="Times New Roman"/>
          <w:b w:val="0"/>
          <w:i w:val="0"/>
          <w:sz w:val="24"/>
        </w:rPr>
        <w:t xml:space="preserve"> upon the following by the method indicated:</w:t>
      </w:r>
    </w:p>
    <w:p>
      <w:pPr>
        <w:spacing w:line="480" w:lineRule="auto" w:after="0" w:before="0"/>
      </w:pPr>
      <w:r>
        <w:rPr>
          <w:rFonts w:ascii="Times New Roman" w:hAnsi="Times New Roman"/>
          <w:b/>
          <w:i w:val="0"/>
          <w:sz w:val="24"/>
        </w:rPr>
        <w:t>Defendant's Attorney:</w:t>
      </w:r>
      <w:r>
        <w:rPr>
          <w:rFonts w:ascii="Times New Roman" w:hAnsi="Times New Roman"/>
          <w:b w:val="0"/>
          <w:i w:val="0"/>
          <w:sz w:val="24"/>
        </w:rPr>
        <w:t xml:space="preserve"> Jennifer Barnes (P55406) Attorney for Defendant Barnes Law Firm, PLLC, 880 Jefferson St., Ste. B, Muskegon, MI 49440 North Muskegon, MI 49445</w:t>
      </w:r>
    </w:p>
    <w:p>
      <w:pPr>
        <w:spacing w:line="480" w:lineRule="auto" w:after="0" w:before="0"/>
      </w:pPr>
      <w:r>
        <w:rPr>
          <w:rFonts w:ascii="Times New Roman" w:hAnsi="Times New Roman"/>
          <w:b w:val="0"/>
          <w:i w:val="0"/>
          <w:sz w:val="24"/>
        </w:rPr>
        <w:t>☐ First-class U.S. Mail, postage prepaid ☐ Personal service ☐ Electronic service (email: _______________)</w:t>
      </w:r>
    </w:p>
    <w:p>
      <w:pPr>
        <w:spacing w:line="480" w:lineRule="auto" w:after="0" w:before="0"/>
      </w:pPr>
      <w:r>
        <w:rPr>
          <w:rFonts w:ascii="Times New Roman" w:hAnsi="Times New Roman"/>
          <w:b/>
          <w:i w:val="0"/>
          <w:sz w:val="24"/>
        </w:rPr>
        <w:t>Friend of the Court:</w:t>
      </w:r>
      <w:r>
        <w:rPr>
          <w:rFonts w:ascii="Times New Roman" w:hAnsi="Times New Roman"/>
          <w:b w:val="0"/>
          <w:i w:val="0"/>
          <w:sz w:val="24"/>
        </w:rPr>
        <w:t xml:space="preserve"> Muskegon County Friend of the Court 990 Terrace Street, Muskegon, MI 49442 North Muskegon, MI 49445</w:t>
      </w:r>
    </w:p>
    <w:p>
      <w:pPr>
        <w:spacing w:line="480" w:lineRule="auto" w:after="0" w:before="0"/>
      </w:pPr>
      <w:r>
        <w:rPr>
          <w:rFonts w:ascii="Times New Roman" w:hAnsi="Times New Roman"/>
          <w:b w:val="0"/>
          <w:i w:val="0"/>
          <w:sz w:val="24"/>
        </w:rPr>
        <w:t>☐ First-class U.S. Mail, postage prepaid ☐ Personal service ☐ Electronic service</w:t>
      </w:r>
    </w:p>
    <w:p>
      <w:pPr>
        <w:spacing w:line="480" w:lineRule="auto" w:after="0" w:before="0"/>
      </w:pP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Andrew Pigors, Plaintiff (Pro Se) Date: _______________ ```</w:t>
      </w:r>
    </w:p>
    <w:p>
      <w:r>
        <w:br w:type="page"/>
      </w:r>
    </w:p>
    <w:p>
      <w:pPr>
        <w:pStyle w:val="Heading2"/>
      </w:pPr>
      <w:r>
        <w:rPr>
          <w:rFonts w:ascii="Times New Roman" w:hAnsi="Times New Roman"/>
        </w:rPr>
        <w:t>VIII. PROPOSED ORDER</w:t>
      </w:r>
    </w:p>
    <w:p>
      <w:pPr>
        <w:spacing w:line="480" w:lineRule="auto" w:after="0" w:before="0"/>
      </w:pPr>
      <w:r>
        <w:rPr>
          <w:rFonts w:ascii="Times New Roman" w:hAnsi="Times New Roman"/>
          <w:b w:val="0"/>
          <w:i w:val="0"/>
          <w:sz w:val="24"/>
        </w:rPr>
        <w:t>``` STATE OF MICHIGAN IN THE 14TH CIRCUIT COURT FOR MUSKEGON COUNTY FAMILY DIVISION</w:t>
      </w:r>
    </w:p>
    <w:p>
      <w:pPr>
        <w:spacing w:line="480" w:lineRule="auto" w:after="0" w:before="0"/>
      </w:pPr>
      <w:r>
        <w:rPr>
          <w:rFonts w:ascii="Times New Roman" w:hAnsi="Times New Roman"/>
          <w:b w:val="0"/>
          <w:i w:val="0"/>
          <w:sz w:val="24"/>
        </w:rPr>
        <w:t>ANDREW PIGORS,                         Case No. 2024-001507-DC Plaintiff, Hon. Jenny L. McNeill v.</w:t>
      </w:r>
    </w:p>
    <w:p>
      <w:pPr>
        <w:spacing w:line="480" w:lineRule="auto" w:after="0" w:before="0"/>
      </w:pPr>
      <w:r>
        <w:rPr>
          <w:rFonts w:ascii="Times New Roman" w:hAnsi="Times New Roman"/>
          <w:b w:val="0"/>
          <w:i w:val="0"/>
          <w:sz w:val="24"/>
        </w:rPr>
        <w:t>EMILY A. WATSON (fka PIGORS), Defendant. ________________________________________/</w:t>
      </w:r>
    </w:p>
    <w:p>
      <w:pPr>
        <w:spacing w:line="480" w:lineRule="auto" w:after="0" w:before="0"/>
      </w:pPr>
      <w:r>
        <w:rPr>
          <w:rFonts w:ascii="Times New Roman" w:hAnsi="Times New Roman"/>
          <w:b w:val="0"/>
          <w:i w:val="0"/>
          <w:sz w:val="24"/>
        </w:rPr>
        <w:t>ORDER ON PLAINTIFF'S VERIFIED EMERGENCY MOTION FOR IMMEDIATE PARENTING TIME AND ENFORCEMENT OF MCL 722.27a REMEDIES</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_________________, 2026.</w:t>
      </w:r>
    </w:p>
    <w:p>
      <w:pPr>
        <w:spacing w:line="480" w:lineRule="auto" w:after="0" w:before="0"/>
      </w:pPr>
      <w:r>
        <w:rPr>
          <w:rFonts w:ascii="Times New Roman" w:hAnsi="Times New Roman"/>
          <w:b w:val="0"/>
          <w:i w:val="0"/>
          <w:sz w:val="24"/>
        </w:rPr>
        <w:t>PRESENT: Honorable Jenny L. McNeill, Circuit Court Judge</w:t>
      </w:r>
    </w:p>
    <w:p>
      <w:pPr>
        <w:spacing w:line="480" w:lineRule="auto" w:after="0" w:before="0"/>
      </w:pPr>
      <w:r>
        <w:rPr>
          <w:rFonts w:ascii="Times New Roman" w:hAnsi="Times New Roman"/>
          <w:b w:val="0"/>
          <w:i w:val="0"/>
          <w:sz w:val="24"/>
        </w:rPr>
        <w:t>The Court having considered Plaintiff's Verified Emergency Motion for Immediate Parenting Time, Makeup Parenting Time, Contempt, and Enforcement of MCL 722.27a Remedies, and the Court being otherwise fully advised in the premises;</w:t>
      </w:r>
    </w:p>
    <w:p>
      <w:pPr>
        <w:spacing w:line="480" w:lineRule="auto" w:after="0" w:before="0"/>
      </w:pPr>
      <w:r>
        <w:rPr>
          <w:rFonts w:ascii="Times New Roman" w:hAnsi="Times New Roman"/>
          <w:b w:val="0"/>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Plaintiff's Emergency Motion is GRANTED.</w:t>
      </w:r>
    </w:p>
    <w:p>
      <w:pPr>
        <w:spacing w:line="480" w:lineRule="auto" w:after="0" w:before="0"/>
      </w:pPr>
      <w:r>
        <w:rPr>
          <w:rFonts w:ascii="Times New Roman" w:hAnsi="Times New Roman"/>
          <w:b/>
          <w:sz w:val="24"/>
        </w:rPr>
        <w:t xml:space="preserve">2. </w:t>
      </w:r>
      <w:r>
        <w:rPr>
          <w:rFonts w:ascii="Times New Roman" w:hAnsi="Times New Roman"/>
          <w:b w:val="0"/>
          <w:i w:val="0"/>
          <w:sz w:val="24"/>
        </w:rPr>
        <w:t>IMMEDIATE PARENTING TIME: Plaintiff shall have parenting time with the</w:t>
      </w:r>
    </w:p>
    <w:p>
      <w:pPr>
        <w:spacing w:line="480" w:lineRule="auto" w:after="0" w:before="0"/>
      </w:pPr>
      <w:r>
        <w:rPr>
          <w:rFonts w:ascii="Times New Roman" w:hAnsi="Times New Roman"/>
          <w:b w:val="0"/>
          <w:i w:val="0"/>
          <w:sz w:val="24"/>
        </w:rPr>
        <w:t>minor child, Lincoln, commencing within 72 hours of the entry of this order, as follows: a. [ ] Supervised parenting time of no less than four (4) hours per week b. [ ] Unsupervised parenting time per the following schedule: ___________ c. Weekly telephone/video contact on [days] at [times]</w:t>
      </w:r>
    </w:p>
    <w:p>
      <w:pPr>
        <w:spacing w:line="480" w:lineRule="auto" w:after="0" w:before="0"/>
      </w:pPr>
      <w:r>
        <w:rPr>
          <w:rFonts w:ascii="Times New Roman" w:hAnsi="Times New Roman"/>
          <w:b/>
          <w:sz w:val="24"/>
        </w:rPr>
        <w:t xml:space="preserve">3. </w:t>
      </w:r>
      <w:r>
        <w:rPr>
          <w:rFonts w:ascii="Times New Roman" w:hAnsi="Times New Roman"/>
          <w:b w:val="0"/>
          <w:i w:val="0"/>
          <w:sz w:val="24"/>
        </w:rPr>
        <w:t>MAKEUP PARENTING TIME: Pursuant to MCL 722.27a(7) and MCL 722.27a(9)(a),</w:t>
      </w:r>
    </w:p>
    <w:p>
      <w:pPr>
        <w:spacing w:line="480" w:lineRule="auto" w:after="0" w:before="0"/>
      </w:pPr>
      <w:r>
        <w:rPr>
          <w:rFonts w:ascii="Times New Roman" w:hAnsi="Times New Roman"/>
          <w:b w:val="0"/>
          <w:i w:val="0"/>
          <w:sz w:val="24"/>
        </w:rPr>
        <w:t>Plaintiff is awarded makeup parenting time as follows: a. Extended summer parenting time of _____ consecutive weeks b. Alternating major holidays beginning with _______________ c. Additional parenting time as follows: _______________</w:t>
      </w:r>
    </w:p>
    <w:p>
      <w:pPr>
        <w:spacing w:line="480" w:lineRule="auto" w:after="0" w:before="0"/>
      </w:pPr>
      <w:r>
        <w:rPr>
          <w:rFonts w:ascii="Times New Roman" w:hAnsi="Times New Roman"/>
          <w:b/>
          <w:sz w:val="24"/>
        </w:rPr>
        <w:t xml:space="preserve">4. </w:t>
      </w:r>
      <w:r>
        <w:rPr>
          <w:rFonts w:ascii="Times New Roman" w:hAnsi="Times New Roman"/>
          <w:b w:val="0"/>
          <w:i w:val="0"/>
          <w:sz w:val="24"/>
        </w:rPr>
        <w:t>CONTEMPT: Pursuant to MCR 3.606 and MCL 722.27a(9)(b):</w:t>
      </w:r>
    </w:p>
    <w:p>
      <w:pPr>
        <w:spacing w:line="480" w:lineRule="auto" w:after="0" w:before="0"/>
      </w:pPr>
      <w:r>
        <w:rPr>
          <w:rFonts w:ascii="Times New Roman" w:hAnsi="Times New Roman"/>
          <w:b w:val="0"/>
          <w:i w:val="0"/>
          <w:sz w:val="24"/>
        </w:rPr>
        <w:t>a. [ ] Defendant is found in contempt of court for wrongful denial of parenting time b. [ ] Contempt hearing is scheduled for _________________</w:t>
      </w:r>
    </w:p>
    <w:p>
      <w:pPr>
        <w:spacing w:line="480" w:lineRule="auto" w:after="0" w:before="0"/>
      </w:pPr>
      <w:r>
        <w:rPr>
          <w:rFonts w:ascii="Times New Roman" w:hAnsi="Times New Roman"/>
          <w:b/>
          <w:sz w:val="24"/>
        </w:rPr>
        <w:t xml:space="preserve">5. </w:t>
      </w:r>
      <w:r>
        <w:rPr>
          <w:rFonts w:ascii="Times New Roman" w:hAnsi="Times New Roman"/>
          <w:b w:val="0"/>
          <w:i w:val="0"/>
          <w:sz w:val="24"/>
        </w:rPr>
        <w:t>MODIFIED PARENTING TIME SCHEDULE: Pursuant to MCL 722.27a(9)(c), the</w:t>
      </w:r>
    </w:p>
    <w:p>
      <w:pPr>
        <w:spacing w:line="480" w:lineRule="auto" w:after="0" w:before="0"/>
      </w:pPr>
      <w:r>
        <w:rPr>
          <w:rFonts w:ascii="Times New Roman" w:hAnsi="Times New Roman"/>
          <w:b w:val="0"/>
          <w:i w:val="0"/>
          <w:sz w:val="24"/>
        </w:rPr>
        <w:t>parenting time schedule is modified as follows: _______________</w:t>
      </w:r>
    </w:p>
    <w:p>
      <w:pPr>
        <w:spacing w:line="480" w:lineRule="auto" w:after="0" w:before="0"/>
      </w:pPr>
      <w:r>
        <w:rPr>
          <w:rFonts w:ascii="Times New Roman" w:hAnsi="Times New Roman"/>
          <w:b/>
          <w:sz w:val="24"/>
        </w:rPr>
        <w:t xml:space="preserve">6. </w:t>
      </w:r>
      <w:r>
        <w:rPr>
          <w:rFonts w:ascii="Times New Roman" w:hAnsi="Times New Roman"/>
          <w:b w:val="0"/>
          <w:i w:val="0"/>
          <w:sz w:val="24"/>
        </w:rPr>
        <w:t>COSTS: Pursuant to MCL 722.27a(9)(d), Defendant shall pay Plaintiff's</w:t>
      </w:r>
    </w:p>
    <w:p>
      <w:pPr>
        <w:spacing w:line="480" w:lineRule="auto" w:after="0" w:before="0"/>
      </w:pPr>
      <w:r>
        <w:rPr>
          <w:rFonts w:ascii="Times New Roman" w:hAnsi="Times New Roman"/>
          <w:b w:val="0"/>
          <w:i w:val="0"/>
          <w:sz w:val="24"/>
        </w:rPr>
        <w:t>reasonable costs in the amount of $_____________.</w:t>
      </w:r>
    </w:p>
    <w:p>
      <w:pPr>
        <w:spacing w:line="480" w:lineRule="auto" w:after="0" w:before="0"/>
      </w:pPr>
      <w:r>
        <w:rPr>
          <w:rFonts w:ascii="Times New Roman" w:hAnsi="Times New Roman"/>
          <w:b/>
          <w:sz w:val="24"/>
        </w:rPr>
        <w:t xml:space="preserve">7. </w:t>
      </w:r>
      <w:r>
        <w:rPr>
          <w:rFonts w:ascii="Times New Roman" w:hAnsi="Times New Roman"/>
          <w:b w:val="0"/>
          <w:i w:val="0"/>
          <w:sz w:val="24"/>
        </w:rPr>
        <w:t>ADDITIONAL CONDITIONS: Pursuant to MCL 722.27a(9)(e):</w:t>
      </w:r>
    </w:p>
    <w:p>
      <w:pPr>
        <w:spacing w:line="480" w:lineRule="auto" w:after="0" w:before="0"/>
      </w:pPr>
      <w:r>
        <w:rPr>
          <w:rFonts w:ascii="Times New Roman" w:hAnsi="Times New Roman"/>
          <w:b w:val="0"/>
          <w:i w:val="0"/>
          <w:sz w:val="24"/>
        </w:rPr>
        <w:t>a. [ ] Reunification therapy ordered at Defendant's expense b. [ ] No disparaging remarks about Plaintiff in child's presence c. [ ] Defendant shall facilitate and encourage the parent-child relationship d. [ ] Defendant shall provide current records within 14 days e. [ ] Defendant shall notify Plaintiff of emergencies within 24 hours</w:t>
      </w:r>
    </w:p>
    <w:p>
      <w:pPr>
        <w:spacing w:line="480" w:lineRule="auto" w:after="0" w:before="0"/>
      </w:pPr>
      <w:r>
        <w:rPr>
          <w:rFonts w:ascii="Times New Roman" w:hAnsi="Times New Roman"/>
          <w:b/>
          <w:sz w:val="24"/>
        </w:rPr>
        <w:t xml:space="preserve">8. </w:t>
      </w:r>
      <w:r>
        <w:rPr>
          <w:rFonts w:ascii="Times New Roman" w:hAnsi="Times New Roman"/>
          <w:b w:val="0"/>
          <w:i w:val="0"/>
          <w:sz w:val="24"/>
        </w:rPr>
        <w:t>EVIDENTIARY HEARING: An evidentiary hearing on permanent parenting time is</w:t>
      </w:r>
    </w:p>
    <w:p>
      <w:pPr>
        <w:spacing w:line="480" w:lineRule="auto" w:after="0" w:before="0"/>
      </w:pPr>
      <w:r>
        <w:rPr>
          <w:rFonts w:ascii="Times New Roman" w:hAnsi="Times New Roman"/>
          <w:b w:val="0"/>
          <w:i w:val="0"/>
          <w:sz w:val="24"/>
        </w:rPr>
        <w:t>scheduled for _________________, 2026 at _________ a.m./p.m.</w:t>
      </w:r>
    </w:p>
    <w:p>
      <w:pPr>
        <w:spacing w:line="480" w:lineRule="auto" w:after="0" w:before="0"/>
      </w:pPr>
      <w:r>
        <w:rPr>
          <w:rFonts w:ascii="Times New Roman" w:hAnsi="Times New Roman"/>
          <w:b/>
          <w:sz w:val="24"/>
        </w:rPr>
        <w:t xml:space="preserve">9.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val="0"/>
          <w:i w:val="0"/>
          <w:sz w:val="24"/>
        </w:rPr>
        <w:t>Hon. Jenny L. McNeill Circuit Court Judge Date: _______________ ```</w:t>
      </w:r>
    </w:p>
    <w:p>
      <w:r>
        <w:br w:type="page"/>
      </w:r>
    </w:p>
    <w:p>
      <w:pPr>
        <w:pStyle w:val="Heading2"/>
      </w:pPr>
      <w:r>
        <w:rPr>
          <w:rFonts w:ascii="Times New Roman" w:hAnsi="Times New Roman"/>
        </w:rPr>
        <w:t>AUTHORITY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Document Section</w:t>
            </w:r>
          </w:p>
        </w:tc>
      </w:tr>
      <w:tr>
        <w:tc>
          <w:tcPr>
            <w:tcW w:type="dxa" w:w="3120"/>
          </w:tcPr>
          <w:p>
            <w:pPr>
              <w:spacing w:line="240" w:lineRule="auto"/>
            </w:pPr>
            <w:r/>
            <w:r>
              <w:rPr>
                <w:rFonts w:ascii="Times New Roman" w:hAnsi="Times New Roman"/>
                <w:b w:val="0"/>
                <w:i w:val="0"/>
                <w:sz w:val="24"/>
              </w:rPr>
              <w:t>MCR 3.207(A)</w:t>
            </w:r>
          </w:p>
        </w:tc>
        <w:tc>
          <w:tcPr>
            <w:tcW w:type="dxa" w:w="3120"/>
          </w:tcPr>
          <w:p>
            <w:pPr>
              <w:spacing w:line="240" w:lineRule="auto"/>
            </w:pPr>
            <w:r/>
            <w:r>
              <w:rPr>
                <w:rFonts w:ascii="Times New Roman" w:hAnsi="Times New Roman"/>
                <w:b w:val="0"/>
                <w:i w:val="0"/>
                <w:sz w:val="24"/>
              </w:rPr>
              <w:t>Scope of ex parte and temporary orders</w:t>
            </w:r>
          </w:p>
        </w:tc>
        <w:tc>
          <w:tcPr>
            <w:tcW w:type="dxa" w:w="3120"/>
          </w:tcPr>
          <w:p>
            <w:pPr>
              <w:spacing w:line="240" w:lineRule="auto"/>
            </w:pPr>
            <w:r/>
            <w:r>
              <w:rPr>
                <w:rFonts w:ascii="Times New Roman" w:hAnsi="Times New Roman"/>
                <w:b w:val="0"/>
                <w:i w:val="0"/>
                <w:sz w:val="24"/>
              </w:rPr>
              <w:t>§III.B</w:t>
            </w:r>
          </w:p>
        </w:tc>
      </w:tr>
      <w:tr>
        <w:tc>
          <w:tcPr>
            <w:tcW w:type="dxa" w:w="3120"/>
          </w:tcPr>
          <w:p>
            <w:pPr>
              <w:spacing w:line="240" w:lineRule="auto"/>
            </w:pPr>
            <w:r/>
            <w:r>
              <w:rPr>
                <w:rFonts w:ascii="Times New Roman" w:hAnsi="Times New Roman"/>
                <w:b w:val="0"/>
                <w:i w:val="0"/>
                <w:sz w:val="24"/>
              </w:rPr>
              <w:t>MCR 3.207(B)(1)</w:t>
            </w:r>
          </w:p>
        </w:tc>
        <w:tc>
          <w:tcPr>
            <w:tcW w:type="dxa" w:w="3120"/>
          </w:tcPr>
          <w:p>
            <w:pPr>
              <w:spacing w:line="240" w:lineRule="auto"/>
            </w:pPr>
            <w:r/>
            <w:r>
              <w:rPr>
                <w:rFonts w:ascii="Times New Roman" w:hAnsi="Times New Roman"/>
                <w:b w:val="0"/>
                <w:i w:val="0"/>
                <w:sz w:val="24"/>
              </w:rPr>
              <w:t>Emergency/ex parte orders — irreparable injury standard</w:t>
            </w:r>
          </w:p>
        </w:tc>
        <w:tc>
          <w:tcPr>
            <w:tcW w:type="dxa" w:w="3120"/>
          </w:tcPr>
          <w:p>
            <w:pPr>
              <w:spacing w:line="240" w:lineRule="auto"/>
            </w:pPr>
            <w:r/>
            <w:r>
              <w:rPr>
                <w:rFonts w:ascii="Times New Roman" w:hAnsi="Times New Roman"/>
                <w:b w:val="0"/>
                <w:i w:val="0"/>
                <w:sz w:val="24"/>
              </w:rPr>
              <w:t>§I, §III.A</w:t>
            </w:r>
          </w:p>
        </w:tc>
      </w:tr>
      <w:tr>
        <w:tc>
          <w:tcPr>
            <w:tcW w:type="dxa" w:w="3120"/>
          </w:tcPr>
          <w:p>
            <w:pPr>
              <w:spacing w:line="240" w:lineRule="auto"/>
            </w:pPr>
            <w:r/>
            <w:r>
              <w:rPr>
                <w:rFonts w:ascii="Times New Roman" w:hAnsi="Times New Roman"/>
                <w:b w:val="0"/>
                <w:i w:val="0"/>
                <w:sz w:val="24"/>
              </w:rPr>
              <w:t>MCR 3.606</w:t>
            </w:r>
          </w:p>
        </w:tc>
        <w:tc>
          <w:tcPr>
            <w:tcW w:type="dxa" w:w="3120"/>
          </w:tcPr>
          <w:p>
            <w:pPr>
              <w:spacing w:line="240" w:lineRule="auto"/>
            </w:pPr>
            <w:r/>
            <w:r>
              <w:rPr>
                <w:rFonts w:ascii="Times New Roman" w:hAnsi="Times New Roman"/>
                <w:b w:val="0"/>
                <w:i w:val="0"/>
                <w:sz w:val="24"/>
              </w:rPr>
              <w:t>Contempt outside immediate presence of court</w:t>
            </w:r>
          </w:p>
        </w:tc>
        <w:tc>
          <w:tcPr>
            <w:tcW w:type="dxa" w:w="3120"/>
          </w:tcPr>
          <w:p>
            <w:pPr>
              <w:spacing w:line="240" w:lineRule="auto"/>
            </w:pPr>
            <w:r/>
            <w:r>
              <w:rPr>
                <w:rFonts w:ascii="Times New Roman" w:hAnsi="Times New Roman"/>
                <w:b w:val="0"/>
                <w:i w:val="0"/>
                <w:sz w:val="24"/>
              </w:rPr>
              <w:t>§V.C</w:t>
            </w:r>
          </w:p>
        </w:tc>
      </w:tr>
      <w:tr>
        <w:tc>
          <w:tcPr>
            <w:tcW w:type="dxa" w:w="3120"/>
          </w:tcPr>
          <w:p>
            <w:pPr>
              <w:spacing w:line="240" w:lineRule="auto"/>
            </w:pPr>
            <w:r/>
            <w:r>
              <w:rPr>
                <w:rFonts w:ascii="Times New Roman" w:hAnsi="Times New Roman"/>
                <w:b w:val="0"/>
                <w:i w:val="0"/>
                <w:sz w:val="24"/>
              </w:rPr>
              <w:t>MCR 7.208(A)</w:t>
            </w:r>
          </w:p>
        </w:tc>
        <w:tc>
          <w:tcPr>
            <w:tcW w:type="dxa" w:w="3120"/>
          </w:tcPr>
          <w:p>
            <w:pPr>
              <w:spacing w:line="240" w:lineRule="auto"/>
            </w:pPr>
            <w:r/>
            <w:r>
              <w:rPr>
                <w:rFonts w:ascii="Times New Roman" w:hAnsi="Times New Roman"/>
                <w:b w:val="0"/>
                <w:i w:val="0"/>
                <w:sz w:val="24"/>
              </w:rPr>
              <w:t>Trial court jurisdiction during pending appeal</w:t>
            </w:r>
          </w:p>
        </w:tc>
        <w:tc>
          <w:tcPr>
            <w:tcW w:type="dxa" w:w="3120"/>
          </w:tcPr>
          <w:p>
            <w:pPr>
              <w:spacing w:line="240" w:lineRule="auto"/>
            </w:pPr>
            <w:r/>
            <w:r>
              <w:rPr>
                <w:rFonts w:ascii="Times New Roman" w:hAnsi="Times New Roman"/>
                <w:b w:val="0"/>
                <w:i w:val="0"/>
                <w:sz w:val="24"/>
              </w:rPr>
              <w:t>§III.B</w:t>
            </w:r>
          </w:p>
        </w:tc>
      </w:tr>
      <w:tr>
        <w:tc>
          <w:tcPr>
            <w:tcW w:type="dxa" w:w="3120"/>
          </w:tcPr>
          <w:p>
            <w:pPr>
              <w:spacing w:line="240" w:lineRule="auto"/>
            </w:pPr>
            <w:r/>
            <w:r>
              <w:rPr>
                <w:rFonts w:ascii="Times New Roman" w:hAnsi="Times New Roman"/>
                <w:b w:val="0"/>
                <w:i w:val="0"/>
                <w:sz w:val="24"/>
              </w:rPr>
              <w:t>MCL 722.23(a)-(l)</w:t>
            </w:r>
          </w:p>
        </w:tc>
        <w:tc>
          <w:tcPr>
            <w:tcW w:type="dxa" w:w="3120"/>
          </w:tcPr>
          <w:p>
            <w:pPr>
              <w:spacing w:line="240" w:lineRule="auto"/>
            </w:pPr>
            <w:r/>
            <w:r>
              <w:rPr>
                <w:rFonts w:ascii="Times New Roman" w:hAnsi="Times New Roman"/>
                <w:b w:val="0"/>
                <w:i w:val="0"/>
                <w:sz w:val="24"/>
              </w:rPr>
              <w:t>Best interest of the child factors</w:t>
            </w:r>
          </w:p>
        </w:tc>
        <w:tc>
          <w:tcPr>
            <w:tcW w:type="dxa" w:w="3120"/>
          </w:tcPr>
          <w:p>
            <w:pPr>
              <w:spacing w:line="240" w:lineRule="auto"/>
            </w:pPr>
            <w:r/>
            <w:r>
              <w:rPr>
                <w:rFonts w:ascii="Times New Roman" w:hAnsi="Times New Roman"/>
                <w:b w:val="0"/>
                <w:i w:val="0"/>
                <w:sz w:val="24"/>
              </w:rPr>
              <w:t>§II.A, §III.E</w:t>
            </w:r>
          </w:p>
        </w:tc>
      </w:tr>
      <w:tr>
        <w:tc>
          <w:tcPr>
            <w:tcW w:type="dxa" w:w="3120"/>
          </w:tcPr>
          <w:p>
            <w:pPr>
              <w:spacing w:line="240" w:lineRule="auto"/>
            </w:pPr>
            <w:r/>
            <w:r>
              <w:rPr>
                <w:rFonts w:ascii="Times New Roman" w:hAnsi="Times New Roman"/>
                <w:b w:val="0"/>
                <w:i w:val="0"/>
                <w:sz w:val="24"/>
              </w:rPr>
              <w:t>MCL 722.23(j)</w:t>
            </w:r>
          </w:p>
        </w:tc>
        <w:tc>
          <w:tcPr>
            <w:tcW w:type="dxa" w:w="3120"/>
          </w:tcPr>
          <w:p>
            <w:pPr>
              <w:spacing w:line="240" w:lineRule="auto"/>
            </w:pPr>
            <w:r/>
            <w:r>
              <w:rPr>
                <w:rFonts w:ascii="Times New Roman" w:hAnsi="Times New Roman"/>
                <w:b w:val="0"/>
                <w:i w:val="0"/>
                <w:sz w:val="24"/>
              </w:rPr>
              <w:t>Factor J — facilitation of parent-child relationship</w:t>
            </w:r>
          </w:p>
        </w:tc>
        <w:tc>
          <w:tcPr>
            <w:tcW w:type="dxa" w:w="3120"/>
          </w:tcPr>
          <w:p>
            <w:pPr>
              <w:spacing w:line="240" w:lineRule="auto"/>
            </w:pPr>
            <w:r/>
            <w:r>
              <w:rPr>
                <w:rFonts w:ascii="Times New Roman" w:hAnsi="Times New Roman"/>
                <w:b w:val="0"/>
                <w:i w:val="0"/>
                <w:sz w:val="24"/>
              </w:rPr>
              <w:t>§III.E</w:t>
            </w:r>
          </w:p>
        </w:tc>
      </w:tr>
      <w:tr>
        <w:tc>
          <w:tcPr>
            <w:tcW w:type="dxa" w:w="3120"/>
          </w:tcPr>
          <w:p>
            <w:pPr>
              <w:spacing w:line="240" w:lineRule="auto"/>
            </w:pPr>
            <w:r/>
            <w:r>
              <w:rPr>
                <w:rFonts w:ascii="Times New Roman" w:hAnsi="Times New Roman"/>
                <w:b w:val="0"/>
                <w:i w:val="0"/>
                <w:sz w:val="24"/>
              </w:rPr>
              <w:t>MCL 722.27(1)(c)</w:t>
            </w:r>
          </w:p>
        </w:tc>
        <w:tc>
          <w:tcPr>
            <w:tcW w:type="dxa" w:w="3120"/>
          </w:tcPr>
          <w:p>
            <w:pPr>
              <w:spacing w:line="240" w:lineRule="auto"/>
            </w:pPr>
            <w:r/>
            <w:r>
              <w:rPr>
                <w:rFonts w:ascii="Times New Roman" w:hAnsi="Times New Roman"/>
                <w:b w:val="0"/>
                <w:i w:val="0"/>
                <w:sz w:val="24"/>
              </w:rPr>
              <w:t>Established custodial environment</w:t>
            </w:r>
          </w:p>
        </w:tc>
        <w:tc>
          <w:tcPr>
            <w:tcW w:type="dxa" w:w="3120"/>
          </w:tcPr>
          <w:p>
            <w:pPr>
              <w:spacing w:line="240" w:lineRule="auto"/>
            </w:pPr>
            <w:r/>
            <w:r>
              <w:rPr>
                <w:rFonts w:ascii="Times New Roman" w:hAnsi="Times New Roman"/>
                <w:b w:val="0"/>
                <w:i w:val="0"/>
                <w:sz w:val="24"/>
              </w:rPr>
              <w:t>§II.A</w:t>
            </w:r>
          </w:p>
        </w:tc>
      </w:tr>
      <w:tr>
        <w:tc>
          <w:tcPr>
            <w:tcW w:type="dxa" w:w="3120"/>
          </w:tcPr>
          <w:p>
            <w:pPr>
              <w:spacing w:line="240" w:lineRule="auto"/>
            </w:pPr>
            <w:r/>
            <w:r>
              <w:rPr>
                <w:rFonts w:ascii="Times New Roman" w:hAnsi="Times New Roman"/>
                <w:b w:val="0"/>
                <w:i w:val="0"/>
                <w:sz w:val="24"/>
              </w:rPr>
              <w:t>MCL 722.27a(1)</w:t>
            </w:r>
          </w:p>
        </w:tc>
        <w:tc>
          <w:tcPr>
            <w:tcW w:type="dxa" w:w="3120"/>
          </w:tcPr>
          <w:p>
            <w:pPr>
              <w:spacing w:line="240" w:lineRule="auto"/>
            </w:pPr>
            <w:r/>
            <w:r>
              <w:rPr>
                <w:rFonts w:ascii="Times New Roman" w:hAnsi="Times New Roman"/>
                <w:b w:val="0"/>
                <w:i w:val="0"/>
                <w:sz w:val="24"/>
              </w:rPr>
              <w:t>Parenting time — mandatory grant</w:t>
            </w:r>
          </w:p>
        </w:tc>
        <w:tc>
          <w:tcPr>
            <w:tcW w:type="dxa" w:w="3120"/>
          </w:tcPr>
          <w:p>
            <w:pPr>
              <w:spacing w:line="240" w:lineRule="auto"/>
            </w:pPr>
            <w:r/>
            <w:r>
              <w:rPr>
                <w:rFonts w:ascii="Times New Roman" w:hAnsi="Times New Roman"/>
                <w:b w:val="0"/>
                <w:i w:val="0"/>
                <w:sz w:val="24"/>
              </w:rPr>
              <w:t>§III.C</w:t>
            </w:r>
          </w:p>
        </w:tc>
      </w:tr>
      <w:tr>
        <w:tc>
          <w:tcPr>
            <w:tcW w:type="dxa" w:w="3120"/>
          </w:tcPr>
          <w:p>
            <w:pPr>
              <w:spacing w:line="240" w:lineRule="auto"/>
            </w:pPr>
            <w:r/>
            <w:r>
              <w:rPr>
                <w:rFonts w:ascii="Times New Roman" w:hAnsi="Times New Roman"/>
                <w:b w:val="0"/>
                <w:i w:val="0"/>
                <w:sz w:val="24"/>
              </w:rPr>
              <w:t>MCL 722.27a(3)</w:t>
            </w:r>
          </w:p>
        </w:tc>
        <w:tc>
          <w:tcPr>
            <w:tcW w:type="dxa" w:w="3120"/>
          </w:tcPr>
          <w:p>
            <w:pPr>
              <w:spacing w:line="240" w:lineRule="auto"/>
            </w:pPr>
            <w:r/>
            <w:r>
              <w:rPr>
                <w:rFonts w:ascii="Times New Roman" w:hAnsi="Times New Roman"/>
                <w:b w:val="0"/>
                <w:i w:val="0"/>
                <w:sz w:val="24"/>
              </w:rPr>
              <w:t>Clear and convincing evidence standard</w:t>
            </w:r>
          </w:p>
        </w:tc>
        <w:tc>
          <w:tcPr>
            <w:tcW w:type="dxa" w:w="3120"/>
          </w:tcPr>
          <w:p>
            <w:pPr>
              <w:spacing w:line="240" w:lineRule="auto"/>
            </w:pPr>
            <w:r/>
            <w:r>
              <w:rPr>
                <w:rFonts w:ascii="Times New Roman" w:hAnsi="Times New Roman"/>
                <w:b w:val="0"/>
                <w:i w:val="0"/>
                <w:sz w:val="24"/>
              </w:rPr>
              <w:t>§III.C, §IV.A</w:t>
            </w:r>
          </w:p>
        </w:tc>
      </w:tr>
      <w:tr>
        <w:tc>
          <w:tcPr>
            <w:tcW w:type="dxa" w:w="3120"/>
          </w:tcPr>
          <w:p>
            <w:pPr>
              <w:spacing w:line="240" w:lineRule="auto"/>
            </w:pPr>
            <w:r/>
            <w:r>
              <w:rPr>
                <w:rFonts w:ascii="Times New Roman" w:hAnsi="Times New Roman"/>
                <w:b w:val="0"/>
                <w:i w:val="0"/>
                <w:sz w:val="24"/>
              </w:rPr>
              <w:t>MCL 722.27a(7)</w:t>
            </w:r>
          </w:p>
        </w:tc>
        <w:tc>
          <w:tcPr>
            <w:tcW w:type="dxa" w:w="3120"/>
          </w:tcPr>
          <w:p>
            <w:pPr>
              <w:spacing w:line="240" w:lineRule="auto"/>
            </w:pPr>
            <w:r/>
            <w:r>
              <w:rPr>
                <w:rFonts w:ascii="Times New Roman" w:hAnsi="Times New Roman"/>
                <w:b w:val="0"/>
                <w:i w:val="0"/>
                <w:sz w:val="24"/>
              </w:rPr>
              <w:t>Makeup parenting time for wrongful denial</w:t>
            </w:r>
          </w:p>
        </w:tc>
        <w:tc>
          <w:tcPr>
            <w:tcW w:type="dxa" w:w="3120"/>
          </w:tcPr>
          <w:p>
            <w:pPr>
              <w:spacing w:line="240" w:lineRule="auto"/>
            </w:pPr>
            <w:r/>
            <w:r>
              <w:rPr>
                <w:rFonts w:ascii="Times New Roman" w:hAnsi="Times New Roman"/>
                <w:b w:val="0"/>
                <w:i w:val="0"/>
                <w:sz w:val="24"/>
              </w:rPr>
              <w:t>§III.C, §V.B</w:t>
            </w:r>
          </w:p>
        </w:tc>
      </w:tr>
      <w:tr>
        <w:tc>
          <w:tcPr>
            <w:tcW w:type="dxa" w:w="3120"/>
          </w:tcPr>
          <w:p>
            <w:pPr>
              <w:spacing w:line="240" w:lineRule="auto"/>
            </w:pPr>
            <w:r/>
            <w:r>
              <w:rPr>
                <w:rFonts w:ascii="Times New Roman" w:hAnsi="Times New Roman"/>
                <w:b w:val="0"/>
                <w:i w:val="0"/>
                <w:sz w:val="24"/>
              </w:rPr>
              <w:t>MCL 722.27a(9)(a)-(e)</w:t>
            </w:r>
          </w:p>
        </w:tc>
        <w:tc>
          <w:tcPr>
            <w:tcW w:type="dxa" w:w="3120"/>
          </w:tcPr>
          <w:p>
            <w:pPr>
              <w:spacing w:line="240" w:lineRule="auto"/>
            </w:pPr>
            <w:r/>
            <w:r>
              <w:rPr>
                <w:rFonts w:ascii="Times New Roman" w:hAnsi="Times New Roman"/>
                <w:b w:val="0"/>
                <w:i w:val="0"/>
                <w:sz w:val="24"/>
              </w:rPr>
              <w:t>Five mandatory remedies for wrongful denial</w:t>
            </w:r>
          </w:p>
        </w:tc>
        <w:tc>
          <w:tcPr>
            <w:tcW w:type="dxa" w:w="3120"/>
          </w:tcPr>
          <w:p>
            <w:pPr>
              <w:spacing w:line="240" w:lineRule="auto"/>
            </w:pPr>
            <w:r/>
            <w:r>
              <w:rPr>
                <w:rFonts w:ascii="Times New Roman" w:hAnsi="Times New Roman"/>
                <w:b w:val="0"/>
                <w:i w:val="0"/>
                <w:sz w:val="24"/>
              </w:rPr>
              <w:t>§III.D</w:t>
            </w:r>
          </w:p>
        </w:tc>
      </w:tr>
      <w:tr>
        <w:tc>
          <w:tcPr>
            <w:tcW w:type="dxa" w:w="3120"/>
          </w:tcPr>
          <w:p>
            <w:pPr>
              <w:spacing w:line="240" w:lineRule="auto"/>
            </w:pPr>
            <w:r/>
            <w:r>
              <w:rPr>
                <w:rFonts w:ascii="Times New Roman" w:hAnsi="Times New Roman"/>
                <w:b w:val="0"/>
                <w:i w:val="0"/>
                <w:sz w:val="24"/>
              </w:rPr>
              <w:t>US Const Amend XIV</w:t>
            </w:r>
          </w:p>
        </w:tc>
        <w:tc>
          <w:tcPr>
            <w:tcW w:type="dxa" w:w="3120"/>
          </w:tcPr>
          <w:p>
            <w:pPr>
              <w:spacing w:line="240" w:lineRule="auto"/>
            </w:pPr>
            <w:r/>
            <w:r>
              <w:rPr>
                <w:rFonts w:ascii="Times New Roman" w:hAnsi="Times New Roman"/>
                <w:b w:val="0"/>
                <w:i w:val="0"/>
                <w:sz w:val="24"/>
              </w:rPr>
              <w:t>Due process — fundamental parental rights</w:t>
            </w:r>
          </w:p>
        </w:tc>
        <w:tc>
          <w:tcPr>
            <w:tcW w:type="dxa" w:w="3120"/>
          </w:tcPr>
          <w:p>
            <w:pPr>
              <w:spacing w:line="240" w:lineRule="auto"/>
            </w:pPr>
            <w:r/>
            <w:r>
              <w:rPr>
                <w:rFonts w:ascii="Times New Roman" w:hAnsi="Times New Roman"/>
                <w:b w:val="0"/>
                <w:i w:val="0"/>
                <w:sz w:val="24"/>
              </w:rPr>
              <w:t>§III.F</w:t>
            </w:r>
          </w:p>
        </w:tc>
      </w:tr>
      <w:tr>
        <w:tc>
          <w:tcPr>
            <w:tcW w:type="dxa" w:w="3120"/>
          </w:tcPr>
          <w:p>
            <w:pPr>
              <w:spacing w:line="240" w:lineRule="auto"/>
            </w:pPr>
            <w:r/>
            <w:r>
              <w:rPr>
                <w:rFonts w:ascii="Times New Roman" w:hAnsi="Times New Roman"/>
                <w:b w:val="0"/>
                <w:i/>
                <w:sz w:val="24"/>
              </w:rPr>
              <w:t>Troxel v Granville</w:t>
            </w:r>
            <w:r>
              <w:rPr>
                <w:rFonts w:ascii="Times New Roman" w:hAnsi="Times New Roman"/>
                <w:b w:val="0"/>
                <w:i w:val="0"/>
                <w:sz w:val="24"/>
              </w:rPr>
              <w:t>, 530 US 57 (2000)</w:t>
            </w:r>
          </w:p>
        </w:tc>
        <w:tc>
          <w:tcPr>
            <w:tcW w:type="dxa" w:w="3120"/>
          </w:tcPr>
          <w:p>
            <w:pPr>
              <w:spacing w:line="240" w:lineRule="auto"/>
            </w:pPr>
            <w:r/>
            <w:r>
              <w:rPr>
                <w:rFonts w:ascii="Times New Roman" w:hAnsi="Times New Roman"/>
                <w:b w:val="0"/>
                <w:i w:val="0"/>
                <w:sz w:val="24"/>
              </w:rPr>
              <w:t>Fundamental liberty interest in parenting</w:t>
            </w:r>
          </w:p>
        </w:tc>
        <w:tc>
          <w:tcPr>
            <w:tcW w:type="dxa" w:w="3120"/>
          </w:tcPr>
          <w:p>
            <w:pPr>
              <w:spacing w:line="240" w:lineRule="auto"/>
            </w:pPr>
            <w:r/>
            <w:r>
              <w:rPr>
                <w:rFonts w:ascii="Times New Roman" w:hAnsi="Times New Roman"/>
                <w:b w:val="0"/>
                <w:i w:val="0"/>
                <w:sz w:val="24"/>
              </w:rPr>
              <w:t>§III.A, §III.F</w:t>
            </w:r>
          </w:p>
        </w:tc>
      </w:tr>
      <w:tr>
        <w:tc>
          <w:tcPr>
            <w:tcW w:type="dxa" w:w="3120"/>
          </w:tcPr>
          <w:p>
            <w:pPr>
              <w:spacing w:line="240" w:lineRule="auto"/>
            </w:pPr>
            <w:r/>
            <w:r>
              <w:rPr>
                <w:rFonts w:ascii="Times New Roman" w:hAnsi="Times New Roman"/>
                <w:b w:val="0"/>
                <w:i/>
                <w:sz w:val="24"/>
              </w:rPr>
              <w:t>Santosky v Kramer</w:t>
            </w:r>
            <w:r>
              <w:rPr>
                <w:rFonts w:ascii="Times New Roman" w:hAnsi="Times New Roman"/>
                <w:b w:val="0"/>
                <w:i w:val="0"/>
                <w:sz w:val="24"/>
              </w:rPr>
              <w:t>, 455 US 745 (1982)</w:t>
            </w:r>
          </w:p>
        </w:tc>
        <w:tc>
          <w:tcPr>
            <w:tcW w:type="dxa" w:w="3120"/>
          </w:tcPr>
          <w:p>
            <w:pPr>
              <w:spacing w:line="240" w:lineRule="auto"/>
            </w:pPr>
            <w:r/>
            <w:r>
              <w:rPr>
                <w:rFonts w:ascii="Times New Roman" w:hAnsi="Times New Roman"/>
                <w:b w:val="0"/>
                <w:i w:val="0"/>
                <w:sz w:val="24"/>
              </w:rPr>
              <w:t>Parental rights survive imperfection</w:t>
            </w:r>
          </w:p>
        </w:tc>
        <w:tc>
          <w:tcPr>
            <w:tcW w:type="dxa" w:w="3120"/>
          </w:tcPr>
          <w:p>
            <w:pPr>
              <w:spacing w:line="240" w:lineRule="auto"/>
            </w:pPr>
            <w:r/>
            <w:r>
              <w:rPr>
                <w:rFonts w:ascii="Times New Roman" w:hAnsi="Times New Roman"/>
                <w:b w:val="0"/>
                <w:i w:val="0"/>
                <w:sz w:val="24"/>
              </w:rPr>
              <w:t>§III.F</w:t>
            </w:r>
          </w:p>
        </w:tc>
      </w:tr>
      <w:tr>
        <w:tc>
          <w:tcPr>
            <w:tcW w:type="dxa" w:w="3120"/>
          </w:tcPr>
          <w:p>
            <w:pPr>
              <w:spacing w:line="240" w:lineRule="auto"/>
            </w:pPr>
            <w:r/>
            <w:r>
              <w:rPr>
                <w:rFonts w:ascii="Times New Roman" w:hAnsi="Times New Roman"/>
                <w:b w:val="0"/>
                <w:i/>
                <w:sz w:val="24"/>
              </w:rPr>
              <w:t>Mathews v Eldridge</w:t>
            </w:r>
            <w:r>
              <w:rPr>
                <w:rFonts w:ascii="Times New Roman" w:hAnsi="Times New Roman"/>
                <w:b w:val="0"/>
                <w:i w:val="0"/>
                <w:sz w:val="24"/>
              </w:rPr>
              <w:t>, 424 US 319 (1976)</w:t>
            </w:r>
          </w:p>
        </w:tc>
        <w:tc>
          <w:tcPr>
            <w:tcW w:type="dxa" w:w="3120"/>
          </w:tcPr>
          <w:p>
            <w:pPr>
              <w:spacing w:line="240" w:lineRule="auto"/>
            </w:pPr>
            <w:r/>
            <w:r>
              <w:rPr>
                <w:rFonts w:ascii="Times New Roman" w:hAnsi="Times New Roman"/>
                <w:b w:val="0"/>
                <w:i w:val="0"/>
                <w:sz w:val="24"/>
              </w:rPr>
              <w:t>Procedural due process requirements</w:t>
            </w:r>
          </w:p>
        </w:tc>
        <w:tc>
          <w:tcPr>
            <w:tcW w:type="dxa" w:w="3120"/>
          </w:tcPr>
          <w:p>
            <w:pPr>
              <w:spacing w:line="240" w:lineRule="auto"/>
            </w:pPr>
            <w:r/>
            <w:r>
              <w:rPr>
                <w:rFonts w:ascii="Times New Roman" w:hAnsi="Times New Roman"/>
                <w:b w:val="0"/>
                <w:i w:val="0"/>
                <w:sz w:val="24"/>
              </w:rPr>
              <w:t>§III.F</w:t>
            </w:r>
          </w:p>
        </w:tc>
      </w:tr>
      <w:tr>
        <w:tc>
          <w:tcPr>
            <w:tcW w:type="dxa" w:w="3120"/>
          </w:tcPr>
          <w:p>
            <w:pPr>
              <w:spacing w:line="240" w:lineRule="auto"/>
            </w:pPr>
            <w:r/>
            <w:r>
              <w:rPr>
                <w:rFonts w:ascii="Times New Roman" w:hAnsi="Times New Roman"/>
                <w:b w:val="0"/>
                <w:i/>
                <w:sz w:val="24"/>
              </w:rPr>
              <w:t>In re Sanders</w:t>
            </w:r>
            <w:r>
              <w:rPr>
                <w:rFonts w:ascii="Times New Roman" w:hAnsi="Times New Roman"/>
                <w:b w:val="0"/>
                <w:i w:val="0"/>
                <w:sz w:val="24"/>
              </w:rPr>
              <w:t>, 495 Mich 394 (2014)</w:t>
            </w:r>
          </w:p>
        </w:tc>
        <w:tc>
          <w:tcPr>
            <w:tcW w:type="dxa" w:w="3120"/>
          </w:tcPr>
          <w:p>
            <w:pPr>
              <w:spacing w:line="240" w:lineRule="auto"/>
            </w:pPr>
            <w:r/>
            <w:r>
              <w:rPr>
                <w:rFonts w:ascii="Times New Roman" w:hAnsi="Times New Roman"/>
                <w:b w:val="0"/>
                <w:i w:val="0"/>
                <w:sz w:val="24"/>
              </w:rPr>
              <w:t>Parent-child relationship as fundamental right</w:t>
            </w:r>
          </w:p>
        </w:tc>
        <w:tc>
          <w:tcPr>
            <w:tcW w:type="dxa" w:w="3120"/>
          </w:tcPr>
          <w:p>
            <w:pPr>
              <w:spacing w:line="240" w:lineRule="auto"/>
            </w:pPr>
            <w:r/>
            <w:r>
              <w:rPr>
                <w:rFonts w:ascii="Times New Roman" w:hAnsi="Times New Roman"/>
                <w:b w:val="0"/>
                <w:i w:val="0"/>
                <w:sz w:val="24"/>
              </w:rPr>
              <w:t>§III.A</w:t>
            </w:r>
          </w:p>
        </w:tc>
      </w:tr>
      <w:tr>
        <w:tc>
          <w:tcPr>
            <w:tcW w:type="dxa" w:w="3120"/>
          </w:tcPr>
          <w:p>
            <w:pPr>
              <w:spacing w:line="240" w:lineRule="auto"/>
            </w:pPr>
            <w:r/>
            <w:r>
              <w:rPr>
                <w:rFonts w:ascii="Times New Roman" w:hAnsi="Times New Roman"/>
                <w:b w:val="0"/>
                <w:i/>
                <w:sz w:val="24"/>
              </w:rPr>
              <w:t>Walters v Nadell</w:t>
            </w:r>
            <w:r>
              <w:rPr>
                <w:rFonts w:ascii="Times New Roman" w:hAnsi="Times New Roman"/>
                <w:b w:val="0"/>
                <w:i w:val="0"/>
                <w:sz w:val="24"/>
              </w:rPr>
              <w:t>, 481 Mich 377 (2008)</w:t>
            </w:r>
          </w:p>
        </w:tc>
        <w:tc>
          <w:tcPr>
            <w:tcW w:type="dxa" w:w="3120"/>
          </w:tcPr>
          <w:p>
            <w:pPr>
              <w:spacing w:line="240" w:lineRule="auto"/>
            </w:pPr>
            <w:r/>
            <w:r>
              <w:rPr>
                <w:rFonts w:ascii="Times New Roman" w:hAnsi="Times New Roman"/>
                <w:b w:val="0"/>
                <w:i w:val="0"/>
                <w:sz w:val="24"/>
              </w:rPr>
              <w:t>"Shall" is mandatory, not discretionary</w:t>
            </w:r>
          </w:p>
        </w:tc>
        <w:tc>
          <w:tcPr>
            <w:tcW w:type="dxa" w:w="3120"/>
          </w:tcPr>
          <w:p>
            <w:pPr>
              <w:spacing w:line="240" w:lineRule="auto"/>
            </w:pPr>
            <w:r/>
            <w:r>
              <w:rPr>
                <w:rFonts w:ascii="Times New Roman" w:hAnsi="Times New Roman"/>
                <w:b w:val="0"/>
                <w:i w:val="0"/>
                <w:sz w:val="24"/>
              </w:rPr>
              <w:t>§III.D</w:t>
            </w:r>
          </w:p>
        </w:tc>
      </w:tr>
      <w:tr>
        <w:tc>
          <w:tcPr>
            <w:tcW w:type="dxa" w:w="3120"/>
          </w:tcPr>
          <w:p>
            <w:pPr>
              <w:spacing w:line="240" w:lineRule="auto"/>
            </w:pPr>
            <w:r/>
            <w:r>
              <w:rPr>
                <w:rFonts w:ascii="Times New Roman" w:hAnsi="Times New Roman"/>
                <w:b w:val="0"/>
                <w:i/>
                <w:sz w:val="24"/>
              </w:rPr>
              <w:t>Vodvarka v Grasher</w:t>
            </w:r>
            <w:r>
              <w:rPr>
                <w:rFonts w:ascii="Times New Roman" w:hAnsi="Times New Roman"/>
                <w:b w:val="0"/>
                <w:i w:val="0"/>
                <w:sz w:val="24"/>
              </w:rPr>
              <w:t>, 259 Mich App 499 (2003)</w:t>
            </w:r>
          </w:p>
        </w:tc>
        <w:tc>
          <w:tcPr>
            <w:tcW w:type="dxa" w:w="3120"/>
          </w:tcPr>
          <w:p>
            <w:pPr>
              <w:spacing w:line="240" w:lineRule="auto"/>
            </w:pPr>
            <w:r/>
            <w:r>
              <w:rPr>
                <w:rFonts w:ascii="Times New Roman" w:hAnsi="Times New Roman"/>
                <w:b w:val="0"/>
                <w:i w:val="0"/>
                <w:sz w:val="24"/>
              </w:rPr>
              <w:t>Changed circumstances standard</w:t>
            </w:r>
          </w:p>
        </w:tc>
        <w:tc>
          <w:tcPr>
            <w:tcW w:type="dxa" w:w="3120"/>
          </w:tcPr>
          <w:p>
            <w:pPr>
              <w:spacing w:line="240" w:lineRule="auto"/>
            </w:pPr>
            <w:r/>
            <w:r>
              <w:rPr>
                <w:rFonts w:ascii="Times New Roman" w:hAnsi="Times New Roman"/>
                <w:b w:val="0"/>
                <w:i w:val="0"/>
                <w:sz w:val="24"/>
              </w:rPr>
              <w:t>§IV.C</w:t>
            </w:r>
          </w:p>
        </w:tc>
      </w:tr>
      <w:tr>
        <w:tc>
          <w:tcPr>
            <w:tcW w:type="dxa" w:w="3120"/>
          </w:tcPr>
          <w:p>
            <w:pPr>
              <w:spacing w:line="240" w:lineRule="auto"/>
            </w:pPr>
            <w:r/>
            <w:r>
              <w:rPr>
                <w:rFonts w:ascii="Times New Roman" w:hAnsi="Times New Roman"/>
                <w:b w:val="0"/>
                <w:i/>
                <w:sz w:val="24"/>
              </w:rPr>
              <w:t>Berger v Berger</w:t>
            </w:r>
            <w:r>
              <w:rPr>
                <w:rFonts w:ascii="Times New Roman" w:hAnsi="Times New Roman"/>
                <w:b w:val="0"/>
                <w:i w:val="0"/>
                <w:sz w:val="24"/>
              </w:rPr>
              <w:t>, 277 Mich App 700 (2008)</w:t>
            </w:r>
          </w:p>
        </w:tc>
        <w:tc>
          <w:tcPr>
            <w:tcW w:type="dxa" w:w="3120"/>
          </w:tcPr>
          <w:p>
            <w:pPr>
              <w:spacing w:line="240" w:lineRule="auto"/>
            </w:pPr>
            <w:r/>
            <w:r>
              <w:rPr>
                <w:rFonts w:ascii="Times New Roman" w:hAnsi="Times New Roman"/>
                <w:b w:val="0"/>
                <w:i w:val="0"/>
                <w:sz w:val="24"/>
              </w:rPr>
              <w:t>Factor J as alienation factor</w:t>
            </w:r>
          </w:p>
        </w:tc>
        <w:tc>
          <w:tcPr>
            <w:tcW w:type="dxa" w:w="3120"/>
          </w:tcPr>
          <w:p>
            <w:pPr>
              <w:spacing w:line="240" w:lineRule="auto"/>
            </w:pPr>
            <w:r/>
            <w:r>
              <w:rPr>
                <w:rFonts w:ascii="Times New Roman" w:hAnsi="Times New Roman"/>
                <w:b w:val="0"/>
                <w:i w:val="0"/>
                <w:sz w:val="24"/>
              </w:rPr>
              <w:t>§III.E</w:t>
            </w:r>
          </w:p>
        </w:tc>
      </w:tr>
      <w:tr>
        <w:tc>
          <w:tcPr>
            <w:tcW w:type="dxa" w:w="3120"/>
          </w:tcPr>
          <w:p>
            <w:pPr>
              <w:spacing w:line="240" w:lineRule="auto"/>
            </w:pPr>
            <w:r/>
            <w:r>
              <w:rPr>
                <w:rFonts w:ascii="Times New Roman" w:hAnsi="Times New Roman"/>
                <w:b w:val="0"/>
                <w:i/>
                <w:sz w:val="24"/>
              </w:rPr>
              <w:t>Brown v Loveman</w:t>
            </w:r>
            <w:r>
              <w:rPr>
                <w:rFonts w:ascii="Times New Roman" w:hAnsi="Times New Roman"/>
                <w:b w:val="0"/>
                <w:i w:val="0"/>
                <w:sz w:val="24"/>
              </w:rPr>
              <w:t>, 260 Mich App 576 (2004)</w:t>
            </w:r>
          </w:p>
        </w:tc>
        <w:tc>
          <w:tcPr>
            <w:tcW w:type="dxa" w:w="3120"/>
          </w:tcPr>
          <w:p>
            <w:pPr>
              <w:spacing w:line="240" w:lineRule="auto"/>
            </w:pPr>
            <w:r/>
            <w:r>
              <w:rPr>
                <w:rFonts w:ascii="Times New Roman" w:hAnsi="Times New Roman"/>
                <w:b w:val="0"/>
                <w:i w:val="0"/>
                <w:sz w:val="24"/>
              </w:rPr>
              <w:t>Cannot reward party for self-created conditions</w:t>
            </w:r>
          </w:p>
        </w:tc>
        <w:tc>
          <w:tcPr>
            <w:tcW w:type="dxa" w:w="3120"/>
          </w:tcPr>
          <w:p>
            <w:pPr>
              <w:spacing w:line="240" w:lineRule="auto"/>
            </w:pPr>
            <w:r/>
            <w:r>
              <w:rPr>
                <w:rFonts w:ascii="Times New Roman" w:hAnsi="Times New Roman"/>
                <w:b w:val="0"/>
                <w:i w:val="0"/>
                <w:sz w:val="24"/>
              </w:rPr>
              <w:t>§IV.A</w:t>
            </w:r>
          </w:p>
        </w:tc>
      </w:tr>
      <w:tr>
        <w:tc>
          <w:tcPr>
            <w:tcW w:type="dxa" w:w="3120"/>
          </w:tcPr>
          <w:p>
            <w:pPr>
              <w:spacing w:line="240" w:lineRule="auto"/>
            </w:pPr>
            <w:r/>
            <w:r>
              <w:rPr>
                <w:rFonts w:ascii="Times New Roman" w:hAnsi="Times New Roman"/>
                <w:b w:val="0"/>
                <w:i w:val="0"/>
                <w:sz w:val="24"/>
              </w:rPr>
              <w:t>Canon 3(B)(5)</w:t>
            </w:r>
          </w:p>
        </w:tc>
        <w:tc>
          <w:tcPr>
            <w:tcW w:type="dxa" w:w="3120"/>
          </w:tcPr>
          <w:p>
            <w:pPr>
              <w:spacing w:line="240" w:lineRule="auto"/>
            </w:pPr>
            <w:r/>
            <w:r>
              <w:rPr>
                <w:rFonts w:ascii="Times New Roman" w:hAnsi="Times New Roman"/>
                <w:b w:val="0"/>
                <w:i w:val="0"/>
                <w:sz w:val="24"/>
              </w:rPr>
              <w:t>Prohibition on ex parte communications</w:t>
            </w:r>
          </w:p>
        </w:tc>
        <w:tc>
          <w:tcPr>
            <w:tcW w:type="dxa" w:w="3120"/>
          </w:tcPr>
          <w:p>
            <w:pPr>
              <w:spacing w:line="240" w:lineRule="auto"/>
            </w:pPr>
            <w:r/>
            <w:r>
              <w:rPr>
                <w:rFonts w:ascii="Times New Roman" w:hAnsi="Times New Roman"/>
                <w:b w:val="0"/>
                <w:i w:val="0"/>
                <w:sz w:val="24"/>
              </w:rPr>
              <w:t>§II.A</w:t>
            </w:r>
          </w:p>
        </w:tc>
      </w:tr>
      <w:tr>
        <w:tc>
          <w:tcPr>
            <w:tcW w:type="dxa" w:w="3120"/>
          </w:tcPr>
          <w:p>
            <w:pPr>
              <w:spacing w:line="240" w:lineRule="auto"/>
            </w:pPr>
            <w:r/>
            <w:r>
              <w:rPr>
                <w:rFonts w:ascii="Times New Roman" w:hAnsi="Times New Roman"/>
                <w:b w:val="0"/>
                <w:i w:val="0"/>
                <w:sz w:val="24"/>
              </w:rPr>
              <w:t>Canon 3(A)(4)</w:t>
            </w:r>
          </w:p>
        </w:tc>
        <w:tc>
          <w:tcPr>
            <w:tcW w:type="dxa" w:w="3120"/>
          </w:tcPr>
          <w:p>
            <w:pPr>
              <w:spacing w:line="240" w:lineRule="auto"/>
            </w:pPr>
            <w:r/>
            <w:r>
              <w:rPr>
                <w:rFonts w:ascii="Times New Roman" w:hAnsi="Times New Roman"/>
                <w:b w:val="0"/>
                <w:i w:val="0"/>
                <w:sz w:val="24"/>
              </w:rPr>
              <w:t>Judicial duty of patience and dignity</w:t>
            </w:r>
          </w:p>
        </w:tc>
        <w:tc>
          <w:tcPr>
            <w:tcW w:type="dxa" w:w="3120"/>
          </w:tcPr>
          <w:p>
            <w:pPr>
              <w:spacing w:line="240" w:lineRule="auto"/>
            </w:pPr>
            <w:r/>
            <w:r>
              <w:rPr>
                <w:rFonts w:ascii="Times New Roman" w:hAnsi="Times New Roman"/>
                <w:b w:val="0"/>
                <w:i w:val="0"/>
                <w:sz w:val="24"/>
              </w:rPr>
              <w:t>§II.A</w:t>
            </w:r>
          </w:p>
        </w:tc>
      </w:tr>
    </w:tbl>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Andrew Pigors, Plaintiff (Pro Se) 1977 Whitehall Road, Trailer 17, North Muskegon, MI 49445 North Muskegon, MI 49445 231-260-1936 andrewjpigors@gmail.com Date: _______________ ```</w:t>
      </w:r>
    </w:p>
    <w:p>
      <w:r>
        <w:br w:type="page"/>
      </w:r>
    </w:p>
    <w:p>
      <w:pPr>
        <w:spacing w:line="480" w:lineRule="auto" w:after="0" w:before="0"/>
      </w:pPr>
      <w:r>
        <w:rPr>
          <w:rFonts w:ascii="Times New Roman" w:hAnsi="Times New Roman"/>
          <w:b/>
          <w:i w:val="0"/>
          <w:sz w:val="24"/>
        </w:rPr>
        <w:t>DOCUMENT METADATA</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Field</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Document ID</w:t>
            </w:r>
          </w:p>
        </w:tc>
        <w:tc>
          <w:tcPr>
            <w:tcW w:type="dxa" w:w="4680"/>
          </w:tcPr>
          <w:p>
            <w:pPr>
              <w:spacing w:line="240" w:lineRule="auto"/>
            </w:pPr>
            <w:r/>
            <w:r>
              <w:rPr>
                <w:rFonts w:ascii="Times New Roman" w:hAnsi="Times New Roman"/>
                <w:b w:val="0"/>
                <w:i w:val="0"/>
                <w:sz w:val="24"/>
              </w:rPr>
              <w:t>VEHICLE-LANE_A-EMERGENCY-PT-001</w:t>
            </w:r>
          </w:p>
        </w:tc>
      </w:tr>
      <w:tr>
        <w:tc>
          <w:tcPr>
            <w:tcW w:type="dxa" w:w="4680"/>
          </w:tcPr>
          <w:p>
            <w:pPr>
              <w:spacing w:line="240" w:lineRule="auto"/>
            </w:pPr>
            <w:r/>
            <w:r>
              <w:rPr>
                <w:rFonts w:ascii="Times New Roman" w:hAnsi="Times New Roman"/>
                <w:b w:val="0"/>
                <w:i w:val="0"/>
                <w:sz w:val="24"/>
              </w:rPr>
              <w:t>Case Lane</w:t>
            </w:r>
          </w:p>
        </w:tc>
        <w:tc>
          <w:tcPr>
            <w:tcW w:type="dxa" w:w="4680"/>
          </w:tcPr>
          <w:p>
            <w:pPr>
              <w:spacing w:line="240" w:lineRule="auto"/>
            </w:pPr>
            <w:r/>
            <w:r>
              <w:rPr>
                <w:rFonts w:ascii="Times New Roman" w:hAnsi="Times New Roman"/>
                <w:b w:val="0"/>
                <w:i w:val="0"/>
                <w:sz w:val="24"/>
              </w:rPr>
              <w:t>A — Watson Custody</w:t>
            </w:r>
          </w:p>
        </w:tc>
      </w:tr>
      <w:tr>
        <w:tc>
          <w:tcPr>
            <w:tcW w:type="dxa" w:w="4680"/>
          </w:tcPr>
          <w:p>
            <w:pPr>
              <w:spacing w:line="240" w:lineRule="auto"/>
            </w:pPr>
            <w:r/>
            <w:r>
              <w:rPr>
                <w:rFonts w:ascii="Times New Roman" w:hAnsi="Times New Roman"/>
                <w:b w:val="0"/>
                <w:i w:val="0"/>
                <w:sz w:val="24"/>
              </w:rPr>
              <w:t>Case Number</w:t>
            </w:r>
          </w:p>
        </w:tc>
        <w:tc>
          <w:tcPr>
            <w:tcW w:type="dxa" w:w="4680"/>
          </w:tcPr>
          <w:p>
            <w:pPr>
              <w:spacing w:line="240" w:lineRule="auto"/>
            </w:pPr>
            <w:r/>
            <w:r>
              <w:rPr>
                <w:rFonts w:ascii="Times New Roman" w:hAnsi="Times New Roman"/>
                <w:b w:val="0"/>
                <w:i w:val="0"/>
                <w:sz w:val="24"/>
              </w:rPr>
              <w:t>2024-001507-DC</w:t>
            </w:r>
          </w:p>
        </w:tc>
      </w:tr>
      <w:tr>
        <w:tc>
          <w:tcPr>
            <w:tcW w:type="dxa" w:w="4680"/>
          </w:tcPr>
          <w:p>
            <w:pPr>
              <w:spacing w:line="240" w:lineRule="auto"/>
            </w:pPr>
            <w:r/>
            <w:r>
              <w:rPr>
                <w:rFonts w:ascii="Times New Roman" w:hAnsi="Times New Roman"/>
                <w:b w:val="0"/>
                <w:i w:val="0"/>
                <w:sz w:val="24"/>
              </w:rPr>
              <w:t>Court</w:t>
            </w:r>
          </w:p>
        </w:tc>
        <w:tc>
          <w:tcPr>
            <w:tcW w:type="dxa" w:w="4680"/>
          </w:tcPr>
          <w:p>
            <w:pPr>
              <w:spacing w:line="240" w:lineRule="auto"/>
            </w:pPr>
            <w:r/>
            <w:r>
              <w:rPr>
                <w:rFonts w:ascii="Times New Roman" w:hAnsi="Times New Roman"/>
                <w:b w:val="0"/>
                <w:i w:val="0"/>
                <w:sz w:val="24"/>
              </w:rPr>
              <w:t>14th Circuit Court, Muskegon County</w:t>
            </w:r>
          </w:p>
        </w:tc>
      </w:tr>
      <w:tr>
        <w:tc>
          <w:tcPr>
            <w:tcW w:type="dxa" w:w="4680"/>
          </w:tcPr>
          <w:p>
            <w:pPr>
              <w:spacing w:line="240" w:lineRule="auto"/>
            </w:pPr>
            <w:r/>
            <w:r>
              <w:rPr>
                <w:rFonts w:ascii="Times New Roman" w:hAnsi="Times New Roman"/>
                <w:b w:val="0"/>
                <w:i w:val="0"/>
                <w:sz w:val="24"/>
              </w:rPr>
              <w:t>Judge</w:t>
            </w:r>
          </w:p>
        </w:tc>
        <w:tc>
          <w:tcPr>
            <w:tcW w:type="dxa" w:w="4680"/>
          </w:tcPr>
          <w:p>
            <w:pPr>
              <w:spacing w:line="240" w:lineRule="auto"/>
            </w:pPr>
            <w:r/>
            <w:r>
              <w:rPr>
                <w:rFonts w:ascii="Times New Roman" w:hAnsi="Times New Roman"/>
                <w:b w:val="0"/>
                <w:i w:val="0"/>
                <w:sz w:val="24"/>
              </w:rPr>
              <w:t>Hon. Jenny L. McNeill</w:t>
            </w:r>
          </w:p>
        </w:tc>
      </w:tr>
      <w:tr>
        <w:tc>
          <w:tcPr>
            <w:tcW w:type="dxa" w:w="4680"/>
          </w:tcPr>
          <w:p>
            <w:pPr>
              <w:spacing w:line="240" w:lineRule="auto"/>
            </w:pPr>
            <w:r/>
            <w:r>
              <w:rPr>
                <w:rFonts w:ascii="Times New Roman" w:hAnsi="Times New Roman"/>
                <w:b w:val="0"/>
                <w:i w:val="0"/>
                <w:sz w:val="24"/>
              </w:rPr>
              <w:t>Filing Type</w:t>
            </w:r>
          </w:p>
        </w:tc>
        <w:tc>
          <w:tcPr>
            <w:tcW w:type="dxa" w:w="4680"/>
          </w:tcPr>
          <w:p>
            <w:pPr>
              <w:spacing w:line="240" w:lineRule="auto"/>
            </w:pPr>
            <w:r/>
            <w:r>
              <w:rPr>
                <w:rFonts w:ascii="Times New Roman" w:hAnsi="Times New Roman"/>
                <w:b w:val="0"/>
                <w:i w:val="0"/>
                <w:sz w:val="24"/>
              </w:rPr>
              <w:t>Emergency Motion</w:t>
            </w:r>
          </w:p>
        </w:tc>
      </w:tr>
      <w:tr>
        <w:tc>
          <w:tcPr>
            <w:tcW w:type="dxa" w:w="4680"/>
          </w:tcPr>
          <w:p>
            <w:pPr>
              <w:spacing w:line="240" w:lineRule="auto"/>
            </w:pPr>
            <w:r/>
            <w:r>
              <w:rPr>
                <w:rFonts w:ascii="Times New Roman" w:hAnsi="Times New Roman"/>
                <w:b w:val="0"/>
                <w:i w:val="0"/>
                <w:sz w:val="24"/>
              </w:rPr>
              <w:t>Legal Basis</w:t>
            </w:r>
          </w:p>
        </w:tc>
        <w:tc>
          <w:tcPr>
            <w:tcW w:type="dxa" w:w="4680"/>
          </w:tcPr>
          <w:p>
            <w:pPr>
              <w:spacing w:line="240" w:lineRule="auto"/>
            </w:pPr>
            <w:r/>
            <w:r>
              <w:rPr>
                <w:rFonts w:ascii="Times New Roman" w:hAnsi="Times New Roman"/>
                <w:b w:val="0"/>
                <w:i w:val="0"/>
                <w:sz w:val="24"/>
              </w:rPr>
              <w:t>MCR 3.207, MCL 722.27a, MCL 722.23(j), US Const Amend XIV</w:t>
            </w:r>
          </w:p>
        </w:tc>
      </w:tr>
      <w:tr>
        <w:tc>
          <w:tcPr>
            <w:tcW w:type="dxa" w:w="4680"/>
          </w:tcPr>
          <w:p>
            <w:pPr>
              <w:spacing w:line="240" w:lineRule="auto"/>
            </w:pPr>
            <w:r/>
            <w:r>
              <w:rPr>
                <w:rFonts w:ascii="Times New Roman" w:hAnsi="Times New Roman"/>
                <w:b w:val="0"/>
                <w:i w:val="0"/>
                <w:sz w:val="24"/>
              </w:rPr>
              <w:t>Status</w:t>
            </w:r>
          </w:p>
        </w:tc>
        <w:tc>
          <w:tcPr>
            <w:tcW w:type="dxa" w:w="4680"/>
          </w:tcPr>
          <w:p>
            <w:pPr>
              <w:spacing w:line="240" w:lineRule="auto"/>
            </w:pPr>
            <w:r/>
            <w:r>
              <w:rPr>
                <w:rFonts w:ascii="Times New Roman" w:hAnsi="Times New Roman"/>
                <w:b w:val="0"/>
                <w:i w:val="0"/>
                <w:sz w:val="24"/>
              </w:rPr>
              <w:t>DRAFT — Requires attorney review before filing</w:t>
            </w:r>
          </w:p>
        </w:tc>
      </w:tr>
      <w:tr>
        <w:tc>
          <w:tcPr>
            <w:tcW w:type="dxa" w:w="4680"/>
          </w:tcPr>
          <w:p>
            <w:pPr>
              <w:spacing w:line="240" w:lineRule="auto"/>
            </w:pPr>
            <w:r/>
            <w:r>
              <w:rPr>
                <w:rFonts w:ascii="Times New Roman" w:hAnsi="Times New Roman"/>
                <w:b w:val="0"/>
                <w:i w:val="0"/>
                <w:sz w:val="24"/>
              </w:rPr>
              <w:t>Days of Separation</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DB Sources Verified</w:t>
            </w:r>
          </w:p>
        </w:tc>
        <w:tc>
          <w:tcPr>
            <w:tcW w:type="dxa" w:w="4680"/>
          </w:tcPr>
          <w:p>
            <w:pPr>
              <w:spacing w:line="240" w:lineRule="auto"/>
            </w:pPr>
            <w:r/>
            <w:r>
              <w:rPr>
                <w:rFonts w:ascii="Times New Roman" w:hAnsi="Times New Roman"/>
                <w:b w:val="0"/>
                <w:i w:val="0"/>
                <w:sz w:val="24"/>
              </w:rPr>
              <w:t>auth_rules, parental_alienation_evidence, evidence_quotes_fts, docket_events</w:t>
            </w:r>
          </w:p>
        </w:tc>
      </w:tr>
      <w:tr>
        <w:tc>
          <w:tcPr>
            <w:tcW w:type="dxa" w:w="4680"/>
          </w:tcPr>
          <w:p>
            <w:pPr>
              <w:spacing w:line="240" w:lineRule="auto"/>
            </w:pPr>
            <w:r/>
            <w:r>
              <w:rPr>
                <w:rFonts w:ascii="Times New Roman" w:hAnsi="Times New Roman"/>
                <w:b w:val="0"/>
                <w:i w:val="0"/>
                <w:sz w:val="24"/>
              </w:rPr>
              <w:t>Generated</w:t>
            </w:r>
          </w:p>
        </w:tc>
        <w:tc>
          <w:tcPr>
            <w:tcW w:type="dxa" w:w="4680"/>
          </w:tcPr>
          <w:p>
            <w:pPr>
              <w:spacing w:line="240" w:lineRule="auto"/>
            </w:pPr>
            <w:r/>
            <w:r>
              <w:rPr>
                <w:rFonts w:ascii="Times New Roman" w:hAnsi="Times New Roman"/>
                <w:b w:val="0"/>
                <w:i w:val="0"/>
                <w:sz w:val="24"/>
              </w:rPr>
              <w:t>LitigationOS 2026 v1.0</w:t>
            </w:r>
          </w:p>
        </w:tc>
      </w:tr>
    </w:tbl>
    <w:p>
      <w:pPr>
        <w:spacing w:line="480" w:lineRule="auto" w:after="0" w:before="0"/>
      </w:pPr>
      <w:r>
        <w:rPr>
          <w:rFonts w:ascii="Times New Roman" w:hAnsi="Times New Roman"/>
          <w:b w:val="0"/>
          <w:i w:val="0"/>
          <w:sz w:val="24"/>
        </w:rPr>
        <w:t xml:space="preserve">&gt; </w:t>
      </w:r>
      <w:r>
        <w:rPr>
          <w:rFonts w:ascii="Times New Roman" w:hAnsi="Times New Roman"/>
          <w:b/>
          <w:i w:val="0"/>
          <w:sz w:val="24"/>
        </w:rPr>
        <w:t>⚠ DISCLAIMER:</w:t>
      </w:r>
      <w:r>
        <w:rPr>
          <w:rFonts w:ascii="Times New Roman" w:hAnsi="Times New Roman"/>
          <w:b w:val="0"/>
          <w:i w:val="0"/>
          <w:sz w:val="24"/>
        </w:rPr>
        <w:t xml:space="preserve"> This document was generated by LitigationOS as a litigation tool. It should be reviewed for accuracy and completeness before filing. All citations have been cross-referenced against the litigation_context.db authority tables. This is a DRAFT — verify all facts, dates, and citations against the original court record before submission.</w:t>
      </w:r>
    </w:p>
    <w:p>
      <w:r>
        <w:br w:type="page"/>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Pigors, hereby certify that on </w:t>
      </w:r>
      <w:r>
        <w:rPr>
          <w:rFonts w:ascii="Times New Roman" w:hAnsi="Times New Roman"/>
          <w:b/>
          <w:i w:val="0"/>
          <w:sz w:val="24"/>
        </w:rPr>
        <w:t>February 25, 2026</w:t>
      </w:r>
      <w:r>
        <w:rPr>
          <w:rFonts w:ascii="Times New Roman" w:hAnsi="Times New Roman"/>
          <w:b w:val="0"/>
          <w:i w:val="0"/>
          <w:sz w:val="24"/>
        </w:rPr>
        <w:t xml:space="preserve">, I served a true and complete copy of the foregoing </w:t>
      </w:r>
      <w:r>
        <w:rPr>
          <w:rFonts w:ascii="Times New Roman" w:hAnsi="Times New Roman"/>
          <w:b/>
          <w:i w:val="0"/>
          <w:sz w:val="24"/>
        </w:rPr>
        <w:t>EMERGENCY MOTION FOR IMMEDIATE PARENTING TIME AND MAKEUP TIME</w:t>
      </w:r>
      <w:r>
        <w:rPr>
          <w:rFonts w:ascii="Times New Roman" w:hAnsi="Times New Roman"/>
          <w:b w:val="0"/>
          <w:i w:val="0"/>
          <w:sz w:val="24"/>
        </w:rPr>
        <w:t xml:space="preserve"> upon the following party(ies) by the method(s) indicated below:</w:t>
      </w:r>
    </w:p>
    <w:p>
      <w:pPr>
        <w:spacing w:line="480" w:lineRule="auto" w:after="0" w:before="0"/>
      </w:pPr>
      <w:r>
        <w:rPr>
          <w:rFonts w:ascii="Times New Roman" w:hAnsi="Times New Roman"/>
          <w:b w:val="0"/>
          <w:i w:val="0"/>
          <w:sz w:val="24"/>
        </w:rPr>
        <w:t>Tiffany Watson Barnes Law Firm, PLLC, 880 Jefferson St., Ste. B, Muskegon, MI 49440</w:t>
      </w:r>
    </w:p>
    <w:p>
      <w:pPr>
        <w:spacing w:line="480" w:lineRule="auto" w:after="0" w:before="0"/>
      </w:pPr>
      <w:r>
        <w:rPr>
          <w:rFonts w:ascii="Times New Roman" w:hAnsi="Times New Roman"/>
          <w:b w:val="0"/>
          <w:i w:val="0"/>
          <w:sz w:val="24"/>
        </w:rPr>
        <w:t>Via: [X] First-Class Mail Via: [  ] Personal Service Via: [  ] Email Via: [  ] E-Filing</w:t>
      </w:r>
    </w:p>
    <w:p>
      <w:pPr>
        <w:spacing w:line="480" w:lineRule="auto" w:after="0" w:before="0"/>
      </w:pPr>
      <w:r>
        <w:rPr>
          <w:rFonts w:ascii="Times New Roman" w:hAnsi="Times New Roman"/>
          <w:b w:val="0"/>
          <w:i w:val="0"/>
          <w:sz w:val="24"/>
        </w:rPr>
        <w:t>I declare under the penalties of perjury that the foregoing is true and correct.</w:t>
      </w:r>
    </w:p>
    <w:p>
      <w:pPr>
        <w:spacing w:line="480" w:lineRule="auto" w:after="0" w:before="0"/>
      </w:pPr>
      <w:r>
        <w:rPr>
          <w:rFonts w:ascii="Times New Roman" w:hAnsi="Times New Roman"/>
          <w:b w:val="0"/>
          <w:i w:val="0"/>
          <w:sz w:val="24"/>
        </w:rPr>
        <w:t>Date: February 25, 2026</w:t>
      </w:r>
    </w:p>
    <w:p>
      <w:pPr>
        <w:spacing w:line="480" w:lineRule="auto" w:after="0" w:before="0"/>
      </w:pPr>
      <w:r>
        <w:rPr>
          <w:rFonts w:ascii="Times New Roman" w:hAnsi="Times New Roman"/>
          <w:b w:val="0"/>
          <w:i w:val="0"/>
          <w:sz w:val="24"/>
        </w:rPr>
        <w:t>&amp;emsp;&amp;emsp;&amp;emsp;&amp;emsp;&amp;emsp;&amp;emsp;&amp;emsp;&amp;emsp;&amp;emsp;________________________ &amp;emsp;&amp;emsp;&amp;emsp;&amp;emsp;&amp;emsp;&amp;emsp;&amp;emsp;&amp;emsp;&amp;emsp;Andrew Pigors &amp;emsp;&amp;emsp;&amp;emsp;&amp;emsp;&amp;emsp;&amp;emsp;&amp;emsp;&amp;emsp;&amp;emsp;Barnes Law Firm, PLLC, 880 Jefferson St., Ste. B, Muskegon, MI 49440 &amp;emsp;&amp;emsp;&amp;emsp;&amp;emsp;&amp;emsp;&amp;emsp;&amp;emsp;&amp;emsp;&amp;emsp;Pro Se Plaintiff/Appellant</w:t>
      </w:r>
    </w:p>
    <w:p>
      <w:r>
        <w:br w:type="page"/>
      </w:r>
    </w:p>
    <w:p>
      <w:r>
        <w:br w:type="page"/>
      </w:r>
    </w:p>
    <w:p>
      <w:pPr>
        <w:spacing w:line="480" w:lineRule="auto" w:after="240" w:before="0"/>
        <w:jc w:val="center"/>
      </w:pPr>
      <w:r>
        <w:rPr>
          <w:rFonts w:ascii="Times New Roman" w:hAnsi="Times New Roman"/>
          <w:b/>
          <w:i w:val="0"/>
          <w:sz w:val="24"/>
        </w:rPr>
        <w:t>PROOF OF SERVICE</w:t>
      </w:r>
    </w:p>
    <w:p>
      <w:pPr>
        <w:pStyle w:val="Heading2"/>
      </w:pPr>
      <w:r>
        <w:rPr>
          <w:rFonts w:ascii="Times New Roman" w:hAnsi="Times New Roman"/>
        </w:rPr>
        <w:t>MCR 2.107(C)</w:t>
      </w:r>
    </w:p>
    <w:p>
      <w:r>
        <w:br w:type="page"/>
      </w:r>
    </w:p>
    <w:p>
      <w:pPr>
        <w:spacing w:line="480" w:lineRule="auto" w:after="0" w:before="0"/>
      </w:pPr>
      <w:r>
        <w:rPr>
          <w:rFonts w:ascii="Times New Roman" w:hAnsi="Times New Roman"/>
          <w:b/>
          <w:i w:val="0"/>
          <w:sz w:val="24"/>
        </w:rPr>
        <w:t>STATE OF MICHIGAN</w:t>
      </w:r>
    </w:p>
    <w:p>
      <w:pPr>
        <w:spacing w:line="480" w:lineRule="auto" w:after="0" w:before="0"/>
      </w:pPr>
      <w:r>
        <w:rPr>
          <w:rFonts w:ascii="Times New Roman" w:hAnsi="Times New Roman"/>
          <w:b/>
          <w:i w:val="0"/>
          <w:sz w:val="24"/>
        </w:rPr>
        <w:t>COUNTY OF MUSKEGON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 Plaintiff</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i w:val="0"/>
                <w:sz w:val="24"/>
              </w:rPr>
              <w:t>Tiffany Watson</w:t>
            </w:r>
            <w:r>
              <w:rPr>
                <w:rFonts w:ascii="Times New Roman" w:hAnsi="Times New Roman"/>
                <w:b w:val="0"/>
                <w:i w:val="0"/>
                <w:sz w:val="24"/>
              </w:rPr>
              <w:t>, Defendant</w:t>
            </w:r>
          </w:p>
        </w:tc>
        <w:tc>
          <w:tcPr>
            <w:tcW w:type="dxa" w:w="4680"/>
          </w:tcPr>
          <w:p>
            <w:pPr>
              <w:spacing w:line="240" w:lineRule="auto"/>
            </w:pPr>
            <w:r/>
            <w:r>
              <w:rPr>
                <w:rFonts w:ascii="Times New Roman" w:hAnsi="Times New Roman"/>
                <w:b w:val="0"/>
                <w:i w:val="0"/>
                <w:sz w:val="24"/>
              </w:rPr>
              <w:t>14th Circuit Court, Muskegon County</w:t>
            </w:r>
          </w:p>
        </w:tc>
      </w:tr>
    </w:tbl>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Pigors</w:t>
      </w:r>
      <w:r>
        <w:rPr>
          <w:rFonts w:ascii="Times New Roman" w:hAnsi="Times New Roman"/>
          <w:b w:val="0"/>
          <w:i w:val="0"/>
          <w:sz w:val="24"/>
        </w:rPr>
        <w:t>, being first duly sworn, depose and state:</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February 25, 2026</w:t>
      </w:r>
      <w:r>
        <w:rPr>
          <w:rFonts w:ascii="Times New Roman" w:hAnsi="Times New Roman"/>
          <w:b w:val="0"/>
          <w:i w:val="0"/>
          <w:sz w:val="24"/>
        </w:rPr>
        <w:t xml:space="preserve">, I served the </w:t>
      </w:r>
      <w:r>
        <w:rPr>
          <w:rFonts w:ascii="Times New Roman" w:hAnsi="Times New Roman"/>
          <w:b/>
          <w:i w:val="0"/>
          <w:sz w:val="24"/>
        </w:rPr>
        <w:t>EMERGENCY MOTION FOR IMMEDIATE PARENTING TIME AND MAKEUP TIME</w:t>
      </w:r>
      <w:r>
        <w:rPr>
          <w:rFonts w:ascii="Times New Roman" w:hAnsi="Times New Roman"/>
          <w:b w:val="0"/>
          <w:i w:val="0"/>
          <w:sz w:val="24"/>
        </w:rPr>
        <w:t xml:space="preserve"> upon the following</w:t>
      </w:r>
    </w:p>
    <w:p>
      <w:pPr>
        <w:spacing w:line="480" w:lineRule="auto" w:after="0" w:before="0"/>
      </w:pPr>
      <w:r>
        <w:rPr>
          <w:rFonts w:ascii="Times New Roman" w:hAnsi="Times New Roman"/>
          <w:b w:val="0"/>
          <w:i w:val="0"/>
          <w:sz w:val="24"/>
        </w:rPr>
        <w:t>party(ies) by depositing a true copy in a sealed envelope with first-class postage fully prepaid in the United States mail, addressed to:</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Tiffany Watson</w:t>
      </w:r>
      <w:r>
        <w:rPr>
          <w:rFonts w:ascii="Times New Roman" w:hAnsi="Times New Roman"/>
          <w:b w:val="0"/>
          <w:i w:val="0"/>
          <w:sz w:val="24"/>
        </w:rPr>
        <w:t xml:space="preserve"> &gt; Barnes Law Firm, PLLC, 880 Jefferson St., Ste. B, Muskegon, MI 49440</w:t>
      </w:r>
    </w:p>
    <w:p>
      <w:pPr>
        <w:spacing w:line="480" w:lineRule="auto" w:after="0" w:before="0"/>
      </w:pPr>
      <w:r>
        <w:rPr>
          <w:rFonts w:ascii="Times New Roman" w:hAnsi="Times New Roman"/>
          <w:b/>
          <w:sz w:val="24"/>
        </w:rPr>
        <w:t xml:space="preserve">2. </w:t>
      </w:r>
      <w:r>
        <w:rPr>
          <w:rFonts w:ascii="Times New Roman" w:hAnsi="Times New Roman"/>
          <w:b w:val="0"/>
          <w:i w:val="0"/>
          <w:sz w:val="24"/>
        </w:rPr>
        <w:t>The documents served were true and complete copies of the originals.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Service was made in compliance with </w:t>
      </w:r>
      <w:r>
        <w:rPr>
          <w:rFonts w:ascii="Times New Roman" w:hAnsi="Times New Roman"/>
          <w:b/>
          <w:i w:val="0"/>
          <w:sz w:val="24"/>
        </w:rPr>
        <w:t>MCR 2.107</w:t>
      </w: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Subscribed and sworn to before me this ______ day of _____________, 2026.</w:t>
      </w:r>
    </w:p>
    <w:p>
      <w:pPr>
        <w:spacing w:line="480" w:lineRule="auto" w:after="0" w:before="0"/>
      </w:pPr>
      <w:r>
        <w:rPr>
          <w:rFonts w:ascii="Times New Roman" w:hAnsi="Times New Roman"/>
          <w:b w:val="0"/>
          <w:i w:val="0"/>
          <w:sz w:val="24"/>
        </w:rPr>
        <w:t>&amp;emsp;________________________&amp;emsp;&amp;emsp;&amp;emsp;&amp;emsp;________________________ &amp;emsp;Notary Public&amp;emsp;&amp;emsp;&amp;emsp;&amp;emsp;&amp;emsp;&amp;emsp;&amp;emsp;&amp;emsp;&amp;emsp;Andrew Pigors &amp;emsp;County of ____________&amp;emsp;&amp;emsp;&amp;emsp;&amp;emsp;&amp;emsp;Barnes Law Firm, PLLC, 880 Jefferson St., Ste. B, Muskegon, MI 49440 &amp;emsp;My commission expires: ________&amp;emsp;Pro Se Plaintiff/Appellant</w:t>
      </w:r>
    </w:p>
    <w:p>
      <w:r>
        <w:br w:type="page"/>
      </w:r>
    </w:p>
    <w:p>
      <w:r>
        <w:br w:type="page"/>
      </w:r>
    </w:p>
    <w:p>
      <w:pPr>
        <w:spacing w:line="480" w:lineRule="auto" w:after="240" w:before="0"/>
        <w:jc w:val="center"/>
      </w:pPr>
      <w:r>
        <w:rPr>
          <w:rFonts w:ascii="Times New Roman" w:hAnsi="Times New Roman"/>
          <w:b/>
          <w:i w:val="0"/>
          <w:sz w:val="24"/>
        </w:rPr>
        <w:t>STATE OF MICHIGAN</w:t>
      </w:r>
    </w:p>
    <w:p>
      <w:pPr>
        <w:pStyle w:val="Heading2"/>
      </w:pPr>
      <w:r>
        <w:rPr>
          <w:rFonts w:ascii="Times New Roman" w:hAnsi="Times New Roman"/>
        </w:rPr>
        <w:t>IN THE 14TH CIRCUIT COURT, MUSKEGON COUNTY</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&amp;emsp;Plaintiff,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t xml:space="preserve">Judge: </w:t>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i w:val="0"/>
                <w:sz w:val="24"/>
              </w:rPr>
              <w:t>Tiffany Watson</w:t>
            </w:r>
            <w:r>
              <w:rPr>
                <w:rFonts w:ascii="Times New Roman" w:hAnsi="Times New Roman"/>
                <w:b w:val="0"/>
                <w:i w:val="0"/>
                <w:sz w:val="24"/>
              </w:rPr>
              <w:t>,</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&amp;emsp;Defendant.</w:t>
            </w:r>
          </w:p>
        </w:tc>
        <w:tc>
          <w:tcPr>
            <w:tcW w:type="dxa" w:w="4680"/>
          </w:tcPr>
          <w:p>
            <w:pPr>
              <w:spacing w:line="240" w:lineRule="auto"/>
            </w:pPr>
            <w:r/>
            <w:r>
              <w:rPr>
                <w:rFonts w:ascii="Times New Roman" w:hAnsi="Times New Roman"/>
                <w:b w:val="0"/>
                <w:i w:val="0"/>
                <w:sz w:val="24"/>
              </w:rPr>
            </w:r>
          </w:p>
        </w:tc>
      </w:tr>
    </w:tbl>
    <w:p>
      <w:pPr>
        <w:pStyle w:val="Heading2"/>
      </w:pPr>
      <w:r>
        <w:rPr>
          <w:rFonts w:ascii="Times New Roman" w:hAnsi="Times New Roman"/>
        </w:rPr>
        <w:t>ORDER GRANTING EMERGENCY MOTION FOR IMMEDIATE PARENTING TIME AND MAKEUP TIME</w:t>
      </w:r>
    </w:p>
    <w:p>
      <w:r>
        <w:br w:type="page"/>
      </w:r>
    </w:p>
    <w:p>
      <w:pPr>
        <w:spacing w:line="480" w:lineRule="auto" w:after="0" w:before="0"/>
      </w:pPr>
      <w:r>
        <w:rPr>
          <w:rFonts w:ascii="Times New Roman" w:hAnsi="Times New Roman"/>
          <w:b w:val="0"/>
          <w:i w:val="0"/>
          <w:sz w:val="24"/>
        </w:rPr>
        <w:t>At a session of said Court, held in the City of Muskegon, County of Muskegon, State of Michigan, on _____________, 2026.</w:t>
      </w:r>
    </w:p>
    <w:p>
      <w:pPr>
        <w:spacing w:line="480" w:lineRule="auto" w:after="0" w:before="0"/>
      </w:pPr>
      <w:r>
        <w:rPr>
          <w:rFonts w:ascii="Times New Roman" w:hAnsi="Times New Roman"/>
          <w:b/>
          <w:i w:val="0"/>
          <w:sz w:val="24"/>
        </w:rPr>
        <w:t>PRESENT: Hon. Jenny L. McNeill</w:t>
      </w:r>
    </w:p>
    <w:p>
      <w:pPr>
        <w:spacing w:line="480" w:lineRule="auto" w:after="0" w:before="0"/>
      </w:pPr>
      <w:r>
        <w:rPr>
          <w:rFonts w:ascii="Times New Roman" w:hAnsi="Times New Roman"/>
          <w:b w:val="0"/>
          <w:i w:val="0"/>
          <w:sz w:val="24"/>
        </w:rPr>
        <w:t>THE COURT, having considered Plaintiff's EMERGENCY MOTION FOR IMMEDIATE PARENTING TIME AND MAKEUP TIME, and the arguments and authorities submitted, and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Emergency Motion for Immediate Parenting Time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Plaintiff's parenting time with the minor child is </w:t>
      </w:r>
      <w:r>
        <w:rPr>
          <w:rFonts w:ascii="Times New Roman" w:hAnsi="Times New Roman"/>
          <w:b/>
          <w:i w:val="0"/>
          <w:sz w:val="24"/>
        </w:rPr>
        <w:t>RESTORED</w:t>
      </w:r>
      <w:r>
        <w:rPr>
          <w:rFonts w:ascii="Times New Roman" w:hAnsi="Times New Roman"/>
          <w:b w:val="0"/>
          <w:i w:val="0"/>
          <w:sz w:val="24"/>
        </w:rPr>
        <w:t xml:space="preserve"> effective immediately.</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Defendant shall make the minor child available for parenting time with Plaintiff within </w:t>
      </w:r>
      <w:r>
        <w:rPr>
          <w:rFonts w:ascii="Times New Roman" w:hAnsi="Times New Roman"/>
          <w:b/>
          <w:i w:val="0"/>
          <w:sz w:val="24"/>
        </w:rPr>
        <w:t>seventy-two (72) hours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Plaintiff is awarded </w:t>
      </w:r>
      <w:r>
        <w:rPr>
          <w:rFonts w:ascii="Times New Roman" w:hAnsi="Times New Roman"/>
          <w:b/>
          <w:i w:val="0"/>
          <w:sz w:val="24"/>
        </w:rPr>
        <w:t>makeup parenting time</w:t>
      </w:r>
      <w:r>
        <w:rPr>
          <w:rFonts w:ascii="Times New Roman" w:hAnsi="Times New Roman"/>
          <w:b w:val="0"/>
          <w:i w:val="0"/>
          <w:sz w:val="24"/>
        </w:rPr>
        <w:t xml:space="preserve"> for all parenting time denied since August 8, 2025, pursuant to MCL 722.27a(7)(b) and MCL 722.27a(9).</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An evidentiary hearing on permanent parenting time shall be scheduled within </w:t>
      </w:r>
      <w:r>
        <w:rPr>
          <w:rFonts w:ascii="Times New Roman" w:hAnsi="Times New Roman"/>
          <w:b/>
          <w:i w:val="0"/>
          <w:sz w:val="24"/>
        </w:rPr>
        <w:t>fourteen (14) days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val="0"/>
          <w:i w:val="0"/>
          <w:sz w:val="24"/>
        </w:rPr>
        <w:t>Date: _______________&amp;emsp;&amp;emsp;&amp;emsp;________________________________ &amp;emsp;&amp;emsp;&amp;emsp;&amp;emsp;&amp;emsp;&amp;emsp;&amp;emsp;&amp;emsp;&amp;emsp;&amp;emsp;Hon. Jenny L. McNeill &amp;emsp;&amp;emsp;&amp;emsp;&amp;emsp;&amp;emsp;&amp;emsp;&amp;emsp;&amp;emsp;&amp;emsp;&amp;emsp;14th Circuit Court, Muskegon County</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