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FOC 89 - Motion Regarding Parenting Time</w:t>
      </w:r>
    </w:p>
    <w:p>
      <w:r>
        <w:t>Case Name: Pigors v. Watson</w:t>
      </w:r>
    </w:p>
    <w:p>
      <w:r>
        <w:t>Case Number: 2024-001507-DC</w:t>
      </w:r>
    </w:p>
    <w:p>
      <w:r>
        <w:t>Court: 14th Circuit Court of Muskegon County, Michigan Family Court Division</w:t>
      </w:r>
    </w:p>
    <w:p>
      <w:r>
        <w:t>Judge: Honorable Jenny McNeill</w:t>
      </w:r>
    </w:p>
    <w:p/>
    <w:p>
      <w:pPr>
        <w:pStyle w:val="Heading2"/>
      </w:pPr>
      <w:r>
        <w:t>Motion:</w:t>
      </w:r>
    </w:p>
    <w:p>
      <w:r>
        <w:t>I, Andrew J. Pigors, respectfully request the Court to modify the existing parenting time schedule for my son, Lincoln David Watson, born November 9, 2022. I am requesting a change to a more equitable schedule that allows Lincoln to spend equal time with both parents, in alignment with a 50/50 joint physical custody arrangement.</w:t>
      </w:r>
    </w:p>
    <w:p/>
    <w:p>
      <w:pPr>
        <w:pStyle w:val="Heading2"/>
      </w:pPr>
      <w:r>
        <w:t>Proposed Parenting Time Schedule:</w:t>
      </w:r>
    </w:p>
    <w:p>
      <w:r>
        <w:t>1. Week 1: Lincoln will reside with Andrew from Monday morning through Wednesday evening.</w:t>
        <w:br/>
        <w:t>2. Week 2: Lincoln will reside with Emily from Wednesday evening through Friday evening.</w:t>
        <w:br/>
        <w:t>3. Weekends: Alternate weekends between parents, with exchanges occurring at 5:30 PM on Fridays at the downtown Muskegon police station.</w:t>
        <w:br/>
        <w:t>4. Holidays and Vacations: Parenting time for holidays and vacations will be divided equally, alternating annually. Specific details will be mutually agreed upon by both parents, prioritizing Lincoln's best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