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FRIEND OF THE COURT GRIEVANCE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## STATE OF MICHIGAN — 14TH JUDICIAL CIRCUIT COURT, FAMILY DIVISION — MUSKEGON COUNTY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| | |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|---|---|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| </w:t>
      </w:r>
      <w:r>
        <w:rPr>
          <w:rFonts w:ascii="Times New Roman" w:hAnsi="Times New Roman"/>
          <w:b/>
          <w:i w:val="0"/>
          <w:sz w:val="24"/>
        </w:rPr>
        <w:t>Complainant:</w:t>
      </w:r>
      <w:r>
        <w:rPr>
          <w:rFonts w:ascii="Times New Roman" w:hAnsi="Times New Roman"/>
          <w:b w:val="0"/>
          <w:i w:val="0"/>
          <w:sz w:val="24"/>
        </w:rPr>
        <w:t xml:space="preserve"> | </w:t>
      </w:r>
      <w:r>
        <w:rPr>
          <w:rFonts w:ascii="Times New Roman" w:hAnsi="Times New Roman"/>
          <w:b/>
          <w:i w:val="0"/>
          <w:sz w:val="24"/>
        </w:rPr>
        <w:t>ANDREW J. PIGORS</w:t>
      </w:r>
      <w:r>
        <w:rPr>
          <w:rFonts w:ascii="Times New Roman" w:hAnsi="Times New Roman"/>
          <w:b w:val="0"/>
          <w:i w:val="0"/>
          <w:sz w:val="24"/>
        </w:rPr>
        <w:t xml:space="preserve"> |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| </w:t>
      </w:r>
      <w:r>
        <w:rPr>
          <w:rFonts w:ascii="Times New Roman" w:hAnsi="Times New Roman"/>
          <w:b/>
          <w:i w:val="0"/>
          <w:sz w:val="24"/>
        </w:rPr>
        <w:t>Address:</w:t>
      </w:r>
      <w:r>
        <w:rPr>
          <w:rFonts w:ascii="Times New Roman" w:hAnsi="Times New Roman"/>
          <w:b w:val="0"/>
          <w:i w:val="0"/>
          <w:sz w:val="24"/>
        </w:rPr>
        <w:t xml:space="preserve"> | 1977 Whitehall Rd, Muskegon, MI 49445 |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| </w:t>
      </w:r>
      <w:r>
        <w:rPr>
          <w:rFonts w:ascii="Times New Roman" w:hAnsi="Times New Roman"/>
          <w:b/>
          <w:i w:val="0"/>
          <w:sz w:val="24"/>
        </w:rPr>
        <w:t>Phone:</w:t>
      </w:r>
      <w:r>
        <w:rPr>
          <w:rFonts w:ascii="Times New Roman" w:hAnsi="Times New Roman"/>
          <w:b w:val="0"/>
          <w:i w:val="0"/>
          <w:sz w:val="24"/>
        </w:rPr>
        <w:t xml:space="preserve"> | (231) 903-5690 |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 xml:space="preserve">| </w:t>
      </w:r>
      <w:r>
        <w:rPr>
          <w:rFonts w:ascii="Times New Roman" w:hAnsi="Times New Roman"/>
          <w:b/>
          <w:i w:val="0"/>
          <w:sz w:val="24"/>
        </w:rPr>
        <w:t>Case No.:</w:t>
      </w:r>
      <w:r>
        <w:rPr>
          <w:rFonts w:ascii="Times New Roman" w:hAnsi="Times New Roman"/>
          <w:b/>
          <w:i w:val="0"/>
          <w:sz w:val="24"/>
        </w:rPr>
        <w:t xml:space="preserve"> | 2024-001507-DC / 2023-5907-PP |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| </w:t>
      </w:r>
      <w:r>
        <w:rPr>
          <w:rFonts w:ascii="Times New Roman" w:hAnsi="Times New Roman"/>
          <w:b/>
          <w:i w:val="0"/>
          <w:sz w:val="24"/>
        </w:rPr>
        <w:t>Subject of Grievance:</w:t>
      </w:r>
      <w:r>
        <w:rPr>
          <w:rFonts w:ascii="Times New Roman" w:hAnsi="Times New Roman"/>
          <w:b w:val="0"/>
          <w:i w:val="0"/>
          <w:sz w:val="24"/>
        </w:rPr>
        <w:t xml:space="preserve"> | </w:t>
      </w:r>
      <w:r>
        <w:rPr>
          <w:rFonts w:ascii="Times New Roman" w:hAnsi="Times New Roman"/>
          <w:b/>
          <w:i w:val="0"/>
          <w:sz w:val="24"/>
        </w:rPr>
        <w:t>PAMELA RUSCO</w:t>
      </w:r>
      <w:r>
        <w:rPr>
          <w:rFonts w:ascii="Times New Roman" w:hAnsi="Times New Roman"/>
          <w:b w:val="0"/>
          <w:i w:val="0"/>
          <w:sz w:val="24"/>
        </w:rPr>
        <w:t>, FOC Case Manager |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I. NATURE OF GRIEVANCE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This grievance is filed pursuant to </w:t>
      </w:r>
      <w:r>
        <w:rPr>
          <w:rFonts w:ascii="Times New Roman" w:hAnsi="Times New Roman"/>
          <w:b/>
          <w:i w:val="0"/>
          <w:sz w:val="24"/>
        </w:rPr>
        <w:t>MCL 552.507(4)</w:t>
      </w:r>
      <w:r>
        <w:rPr>
          <w:rFonts w:ascii="Times New Roman" w:hAnsi="Times New Roman"/>
          <w:b w:val="0"/>
          <w:i w:val="0"/>
          <w:sz w:val="24"/>
        </w:rPr>
        <w:t xml:space="preserve"> and </w:t>
      </w:r>
      <w:r>
        <w:rPr>
          <w:rFonts w:ascii="Times New Roman" w:hAnsi="Times New Roman"/>
          <w:b/>
          <w:i w:val="0"/>
          <w:sz w:val="24"/>
        </w:rPr>
        <w:t>MCR 3.218</w:t>
      </w:r>
      <w:r>
        <w:rPr>
          <w:rFonts w:ascii="Times New Roman" w:hAnsi="Times New Roman"/>
          <w:b w:val="0"/>
          <w:i w:val="0"/>
          <w:sz w:val="24"/>
        </w:rPr>
        <w:t xml:space="preserve">, which provide that any party may file a written grievance with the Friend of the Court regarding the conduct of FOC staff. Complainant alleges that FOC Case Manager Pamela Rusco engaged in </w:t>
      </w:r>
      <w:r>
        <w:rPr>
          <w:rFonts w:ascii="Times New Roman" w:hAnsi="Times New Roman"/>
          <w:b/>
          <w:i w:val="0"/>
          <w:sz w:val="24"/>
        </w:rPr>
        <w:t>prohibited ex parte communications</w:t>
      </w:r>
      <w:r>
        <w:rPr>
          <w:rFonts w:ascii="Times New Roman" w:hAnsi="Times New Roman"/>
          <w:b w:val="0"/>
          <w:i w:val="0"/>
          <w:sz w:val="24"/>
        </w:rPr>
        <w:t xml:space="preserve"> and </w:t>
      </w:r>
      <w:r>
        <w:rPr>
          <w:rFonts w:ascii="Times New Roman" w:hAnsi="Times New Roman"/>
          <w:b/>
          <w:i w:val="0"/>
          <w:sz w:val="24"/>
        </w:rPr>
        <w:t>unauthorized witness coordination</w:t>
      </w:r>
      <w:r>
        <w:rPr>
          <w:rFonts w:ascii="Times New Roman" w:hAnsi="Times New Roman"/>
          <w:b w:val="0"/>
          <w:i w:val="0"/>
          <w:sz w:val="24"/>
        </w:rPr>
        <w:t xml:space="preserve"> that violated Michigan Judicial Ethics Standards, denied Complainant due process, and tainted the evidentiary record in the above-captioned cases.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II. FACTUAL BASIS</w:t>
      </w:r>
    </w:p>
    <w:p>
      <w:pPr>
        <w:pStyle w:val="Heading3"/>
      </w:pPr>
      <w:r>
        <w:rPr>
          <w:rFonts w:ascii="Times New Roman" w:hAnsi="Times New Roman"/>
        </w:rPr>
        <w:t>A. The Prohibited Ex Parte Phone Call — October 29, 2025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 xml:space="preserve">On or about </w:t>
      </w:r>
      <w:r>
        <w:rPr>
          <w:rFonts w:ascii="Times New Roman" w:hAnsi="Times New Roman"/>
          <w:b/>
          <w:i w:val="0"/>
          <w:sz w:val="24"/>
        </w:rPr>
        <w:t>October 29, 2025</w:t>
      </w:r>
      <w:r>
        <w:rPr>
          <w:rFonts w:ascii="Times New Roman" w:hAnsi="Times New Roman"/>
          <w:b w:val="0"/>
          <w:i w:val="0"/>
          <w:sz w:val="24"/>
        </w:rPr>
        <w:t xml:space="preserve"> — the day </w:t>
      </w:r>
      <w:r>
        <w:rPr>
          <w:rFonts w:ascii="Times New Roman" w:hAnsi="Times New Roman"/>
          <w:b/>
          <w:i w:val="0"/>
          <w:sz w:val="24"/>
        </w:rPr>
        <w:t>before</w:t>
      </w:r>
      <w:r>
        <w:rPr>
          <w:rFonts w:ascii="Times New Roman" w:hAnsi="Times New Roman"/>
          <w:b w:val="0"/>
          <w:i w:val="0"/>
          <w:sz w:val="24"/>
        </w:rPr>
        <w:t xml:space="preserve"> a scheduled hearing in this matter — FOC Case Manager Pamela Rusco placed a </w:t>
      </w:r>
      <w:r>
        <w:rPr>
          <w:rFonts w:ascii="Times New Roman" w:hAnsi="Times New Roman"/>
          <w:b/>
          <w:i w:val="0"/>
          <w:sz w:val="24"/>
        </w:rPr>
        <w:t>telephone call to HealthWest</w:t>
      </w:r>
      <w:r>
        <w:rPr>
          <w:rFonts w:ascii="Times New Roman" w:hAnsi="Times New Roman"/>
          <w:b w:val="0"/>
          <w:i w:val="0"/>
          <w:sz w:val="24"/>
        </w:rPr>
        <w:t xml:space="preserve"> (Muskegon County Community Mental Health).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 xml:space="preserve">The purpose of this call was to </w:t>
      </w:r>
      <w:r>
        <w:rPr>
          <w:rFonts w:ascii="Times New Roman" w:hAnsi="Times New Roman"/>
          <w:b/>
          <w:i w:val="0"/>
          <w:sz w:val="24"/>
        </w:rPr>
        <w:t>arrange testimony</w:t>
      </w:r>
      <w:r>
        <w:rPr>
          <w:rFonts w:ascii="Times New Roman" w:hAnsi="Times New Roman"/>
          <w:b w:val="0"/>
          <w:i w:val="0"/>
          <w:sz w:val="24"/>
        </w:rPr>
        <w:t xml:space="preserve"> from a HealthWest clinician for the next day's hearing.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This call was made: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Without notice to Complainant</w:t>
      </w:r>
      <w:r>
        <w:rPr>
          <w:rFonts w:ascii="Times New Roman" w:hAnsi="Times New Roman"/>
          <w:b w:val="0"/>
          <w:i w:val="0"/>
          <w:sz w:val="24"/>
        </w:rPr>
        <w:t xml:space="preserve"> (Father/Plaintiff); - </w:t>
      </w:r>
      <w:r>
        <w:rPr>
          <w:rFonts w:ascii="Times New Roman" w:hAnsi="Times New Roman"/>
          <w:b/>
          <w:i w:val="0"/>
          <w:sz w:val="24"/>
        </w:rPr>
        <w:t>Without notice to opposing counsel</w:t>
      </w:r>
      <w:r>
        <w:rPr>
          <w:rFonts w:ascii="Times New Roman" w:hAnsi="Times New Roman"/>
          <w:b w:val="0"/>
          <w:i w:val="0"/>
          <w:sz w:val="24"/>
        </w:rPr>
        <w:t xml:space="preserve"> (Jennifer Barnes, Barnes Law Firm PLLC); - </w:t>
      </w:r>
      <w:r>
        <w:rPr>
          <w:rFonts w:ascii="Times New Roman" w:hAnsi="Times New Roman"/>
          <w:b/>
          <w:i w:val="0"/>
          <w:sz w:val="24"/>
        </w:rPr>
        <w:t>Outside any scheduled hearing or court proceeding</w:t>
      </w:r>
      <w:r>
        <w:rPr>
          <w:rFonts w:ascii="Times New Roman" w:hAnsi="Times New Roman"/>
          <w:b w:val="0"/>
          <w:i w:val="0"/>
          <w:sz w:val="24"/>
        </w:rPr>
        <w:t xml:space="preserve">; - </w:t>
      </w:r>
      <w:r>
        <w:rPr>
          <w:rFonts w:ascii="Times New Roman" w:hAnsi="Times New Roman"/>
          <w:b/>
          <w:i w:val="0"/>
          <w:sz w:val="24"/>
        </w:rPr>
        <w:t>Without any court order authorizing such contact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>Complainant was not informed of this call until after the fact — and only upon his own investigation.</w:t>
      </w:r>
    </w:p>
    <w:p>
      <w:pPr>
        <w:pStyle w:val="Heading3"/>
      </w:pPr>
      <w:r>
        <w:rPr>
          <w:rFonts w:ascii="Times New Roman" w:hAnsi="Times New Roman"/>
        </w:rPr>
        <w:t>B. The Ex Parte Call Tainted the Evidentiary Record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 w:val="0"/>
          <w:i w:val="0"/>
          <w:sz w:val="24"/>
        </w:rPr>
        <w:t xml:space="preserve">HealthWest had conducted </w:t>
      </w:r>
      <w:r>
        <w:rPr>
          <w:rFonts w:ascii="Times New Roman" w:hAnsi="Times New Roman"/>
          <w:b/>
          <w:i w:val="0"/>
          <w:sz w:val="24"/>
        </w:rPr>
        <w:t>two evaluations</w:t>
      </w:r>
      <w:r>
        <w:rPr>
          <w:rFonts w:ascii="Times New Roman" w:hAnsi="Times New Roman"/>
          <w:b w:val="0"/>
          <w:i w:val="0"/>
          <w:sz w:val="24"/>
        </w:rPr>
        <w:t xml:space="preserve"> of Complainant: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Evaluation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Date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Clinician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Key Finding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1st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September 5, 2025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Melissa DeAugustine, LBSW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All zeros.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Psychosis = 0, Substance = 0, Danger = 0, LOCUS = 12 (Level One). "Neither SMI nor SED."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2nd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September 11, 2025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Kassandra M. Gansen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"Rule Out Delusional Disorder"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— weakest possible clinical finding. Clinician stated: "It is difficult to definitively assert whether concerns are factual or delusional in the context of a brief screening."</w:t>
            </w:r>
          </w:p>
        </w:tc>
      </w:tr>
    </w:tbl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b w:val="0"/>
          <w:i w:val="0"/>
          <w:sz w:val="24"/>
        </w:rPr>
        <w:t xml:space="preserve">Between the 1st and 2nd evaluations, </w:t>
      </w:r>
      <w:r>
        <w:rPr>
          <w:rFonts w:ascii="Times New Roman" w:hAnsi="Times New Roman"/>
          <w:b/>
          <w:i w:val="0"/>
          <w:sz w:val="24"/>
        </w:rPr>
        <w:t>the court provided a letter to HealthWest describing Complainant's alleged behaviors</w:t>
      </w:r>
      <w:r>
        <w:rPr>
          <w:rFonts w:ascii="Times New Roman" w:hAnsi="Times New Roman"/>
          <w:b w:val="0"/>
          <w:i w:val="0"/>
          <w:sz w:val="24"/>
        </w:rPr>
        <w:t xml:space="preserve"> — creating textbook confirmation bias. The second evaluation's marginal finding was a direct product of this tainted process.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b w:val="0"/>
          <w:i w:val="0"/>
          <w:sz w:val="24"/>
        </w:rPr>
        <w:t>Pamela Rusco's ex parte call to HealthWest on October 29, 2025 — to arrange testimony from the clinician who produced the second, tainted evaluation — compounded the evidentiary contamination. The clinician was prepared to testify based on an evaluation that was itself the product of improper court influence.</w:t>
      </w:r>
    </w:p>
    <w:p>
      <w:pPr>
        <w:pStyle w:val="Heading3"/>
      </w:pPr>
      <w:r>
        <w:rPr>
          <w:rFonts w:ascii="Times New Roman" w:hAnsi="Times New Roman"/>
        </w:rPr>
        <w:t>C. Rusco's Communications Extended Beyond HealthWest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8. </w:t>
      </w:r>
      <w:r>
        <w:rPr>
          <w:rFonts w:ascii="Times New Roman" w:hAnsi="Times New Roman"/>
          <w:b w:val="0"/>
          <w:i w:val="0"/>
          <w:sz w:val="24"/>
        </w:rPr>
        <w:t xml:space="preserve">Upon information and belief, Pamela Rusco also engaged in </w:t>
      </w:r>
      <w:r>
        <w:rPr>
          <w:rFonts w:ascii="Times New Roman" w:hAnsi="Times New Roman"/>
          <w:b/>
          <w:i w:val="0"/>
          <w:sz w:val="24"/>
        </w:rPr>
        <w:t>direct communications regarding PPO status and jail status</w:t>
      </w:r>
      <w:r>
        <w:rPr>
          <w:rFonts w:ascii="Times New Roman" w:hAnsi="Times New Roman"/>
          <w:b w:val="0"/>
          <w:i w:val="0"/>
          <w:sz w:val="24"/>
        </w:rPr>
        <w:t xml:space="preserve"> with court personnel and/or opposing parties. Secretary emails dated </w:t>
      </w:r>
      <w:r>
        <w:rPr>
          <w:rFonts w:ascii="Times New Roman" w:hAnsi="Times New Roman"/>
          <w:b/>
          <w:i w:val="0"/>
          <w:sz w:val="24"/>
        </w:rPr>
        <w:t>November 29, 2024</w:t>
      </w:r>
      <w:r>
        <w:rPr>
          <w:rFonts w:ascii="Times New Roman" w:hAnsi="Times New Roman"/>
          <w:b w:val="0"/>
          <w:i w:val="0"/>
          <w:sz w:val="24"/>
        </w:rPr>
        <w:t xml:space="preserve"> reveal that Judge McNeill's secretary was engaged in substantive case communications that should have been conducted only through proper docketed proceedings — and Rusco was a participant in or conduit for these communications.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III. RULES AND STANDARDS VIOLATED</w:t>
      </w:r>
    </w:p>
    <w:p>
      <w:pPr>
        <w:pStyle w:val="Heading3"/>
      </w:pPr>
      <w:r>
        <w:rPr>
          <w:rFonts w:ascii="Times New Roman" w:hAnsi="Times New Roman"/>
        </w:rPr>
        <w:t>A. MCJC Canon 3(A)(4) — Prohibition on Ex Parte Communications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Canon 3(A)(4) of the Michigan Code of Judicial Conduct provides that court personnel — including FOC staff acting under judicial direction — shall not engage in ex parte communications concerning a pending case. FOC case managers are officers of the court subject to the same prohibitions on ex parte contact that govern judges.</w:t>
      </w:r>
    </w:p>
    <w:p>
      <w:pPr>
        <w:pStyle w:val="Heading3"/>
      </w:pPr>
      <w:r>
        <w:rPr>
          <w:rFonts w:ascii="Times New Roman" w:hAnsi="Times New Roman"/>
        </w:rPr>
        <w:t>B. MCR 3.218 — FOC Conduct Standards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MCR 3.218 establishes standards for FOC conduct, including the requirement that FOC actions be impartial, transparent, and subject to judicial oversight. Arranging witness testimony via ex parte telephone call — on the eve of a hearing — violates these standards.</w:t>
      </w:r>
    </w:p>
    <w:p>
      <w:pPr>
        <w:pStyle w:val="Heading3"/>
      </w:pPr>
      <w:r>
        <w:rPr>
          <w:rFonts w:ascii="Times New Roman" w:hAnsi="Times New Roman"/>
        </w:rPr>
        <w:t>C. Due Process — US Constitution Amend. XIV; Mich. Const. Art. 1, § 17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Both the federal and Michigan constitutions guarantee that no person shall be deprived of a fundamental liberty interest without due process of law. The right of a parent to the care, custody, and control of his child is among the most fundamental rights recognized by law. </w:t>
      </w:r>
      <w:r>
        <w:rPr>
          <w:rFonts w:ascii="Times New Roman" w:hAnsi="Times New Roman"/>
          <w:b w:val="0"/>
          <w:i/>
          <w:sz w:val="24"/>
        </w:rPr>
        <w:t>Troxel v Granville</w:t>
      </w:r>
      <w:r>
        <w:rPr>
          <w:rFonts w:ascii="Times New Roman" w:hAnsi="Times New Roman"/>
          <w:b w:val="0"/>
          <w:i w:val="0"/>
          <w:sz w:val="24"/>
        </w:rPr>
        <w:t>, 530 U.S. 57, 65 (2000). Ex parte witness coordination by a court officer in a proceeding that determines parental rights denies the affected party the opportunity to be heard — the bedrock of due process.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IV. HARM TO COMPLAINANT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Tainted Evidence:</w:t>
      </w:r>
      <w:r>
        <w:rPr>
          <w:rFonts w:ascii="Times New Roman" w:hAnsi="Times New Roman"/>
          <w:b w:val="0"/>
          <w:i w:val="0"/>
          <w:sz w:val="24"/>
        </w:rPr>
        <w:t xml:space="preserve"> The HealthWest testimony arranged by Rusco's ex parte call was based on a second evaluation that was itself the product of court-influenced bias. This created a false evidentiary record that was used to justify continued suspension of Complainant's parenting time.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Denied Opportunity to Prepare:</w:t>
      </w:r>
      <w:r>
        <w:rPr>
          <w:rFonts w:ascii="Times New Roman" w:hAnsi="Times New Roman"/>
          <w:b w:val="0"/>
          <w:i w:val="0"/>
          <w:sz w:val="24"/>
        </w:rPr>
        <w:t xml:space="preserve"> Complainant was not informed that HealthWest testimony was being arranged for the hearing, denying him the ability to prepare cross-examination, subpoena the first (favorable) evaluator, or challenge the circumstances of the second evaluation.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Ongoing Deprivation:</w:t>
      </w:r>
      <w:r>
        <w:rPr>
          <w:rFonts w:ascii="Times New Roman" w:hAnsi="Times New Roman"/>
          <w:b w:val="0"/>
          <w:i w:val="0"/>
          <w:sz w:val="24"/>
        </w:rPr>
        <w:t xml:space="preserve"> Based in part on this tainted process, Complainant has been denied all contact with his three-year-old son L.D.W. for </w:t>
      </w:r>
      <w:r>
        <w:rPr>
          <w:rFonts w:ascii="Times New Roman" w:hAnsi="Times New Roman"/>
          <w:b/>
          <w:i w:val="0"/>
          <w:sz w:val="24"/>
        </w:rPr>
        <w:t>200+ consecutive days</w:t>
      </w:r>
      <w:r>
        <w:rPr>
          <w:rFonts w:ascii="Times New Roman" w:hAnsi="Times New Roman"/>
          <w:b w:val="0"/>
          <w:i w:val="0"/>
          <w:sz w:val="24"/>
        </w:rPr>
        <w:t xml:space="preserve"> — the most critical developmental window for parent-child attachment.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V. RELIEF REQUESTED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Complainant respectfully requests that the Friend of the Court: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Investigate</w:t>
      </w:r>
      <w:r>
        <w:rPr>
          <w:rFonts w:ascii="Times New Roman" w:hAnsi="Times New Roman"/>
          <w:b w:val="0"/>
          <w:i w:val="0"/>
          <w:sz w:val="24"/>
        </w:rPr>
        <w:t xml:space="preserve"> the October 29, 2025 ex parte telephone call and all communications between Pamela Rusco and HealthWest staff;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Investigate</w:t>
      </w:r>
      <w:r>
        <w:rPr>
          <w:rFonts w:ascii="Times New Roman" w:hAnsi="Times New Roman"/>
          <w:b w:val="0"/>
          <w:i w:val="0"/>
          <w:sz w:val="24"/>
        </w:rPr>
        <w:t xml:space="preserve"> any additional ex parte communications by Rusco regarding this case;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Disqualify</w:t>
      </w:r>
      <w:r>
        <w:rPr>
          <w:rFonts w:ascii="Times New Roman" w:hAnsi="Times New Roman"/>
          <w:b w:val="0"/>
          <w:i w:val="0"/>
          <w:sz w:val="24"/>
        </w:rPr>
        <w:t xml:space="preserve"> Pamela Rusco from further involvement in Case Nos. 2024-001507-DC and 2023-5907-PP;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Refer</w:t>
      </w:r>
      <w:r>
        <w:rPr>
          <w:rFonts w:ascii="Times New Roman" w:hAnsi="Times New Roman"/>
          <w:b w:val="0"/>
          <w:i w:val="0"/>
          <w:sz w:val="24"/>
        </w:rPr>
        <w:t xml:space="preserve"> the matter to the Chief Judge of the 14th Judicial Circuit for review under MCR 3.218;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Order</w:t>
      </w:r>
      <w:r>
        <w:rPr>
          <w:rFonts w:ascii="Times New Roman" w:hAnsi="Times New Roman"/>
          <w:b w:val="0"/>
          <w:i w:val="0"/>
          <w:sz w:val="24"/>
        </w:rPr>
        <w:t xml:space="preserve"> that any testimony or clinical evidence obtained through ex parte coordination be stricken from the record;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b/>
          <w:i w:val="0"/>
          <w:sz w:val="24"/>
        </w:rPr>
        <w:t>Implement</w:t>
      </w:r>
      <w:r>
        <w:rPr>
          <w:rFonts w:ascii="Times New Roman" w:hAnsi="Times New Roman"/>
          <w:b w:val="0"/>
          <w:i w:val="0"/>
          <w:sz w:val="24"/>
        </w:rPr>
        <w:t xml:space="preserve"> safeguards to prevent future ex parte communications by FOC staff, including a requirement that all FOC contact with third-party evaluators be documented and disclosed to all parties.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VI. VERIFICATION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STATE OF MICHIGAN )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COUNTY OF MUSKEGON ) ss.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I, </w:t>
      </w:r>
      <w:r>
        <w:rPr>
          <w:rFonts w:ascii="Times New Roman" w:hAnsi="Times New Roman"/>
          <w:b/>
          <w:i w:val="0"/>
          <w:sz w:val="24"/>
        </w:rPr>
        <w:t>ANDREW J. PIGORS</w:t>
      </w:r>
      <w:r>
        <w:rPr>
          <w:rFonts w:ascii="Times New Roman" w:hAnsi="Times New Roman"/>
          <w:b w:val="0"/>
          <w:i w:val="0"/>
          <w:sz w:val="24"/>
        </w:rPr>
        <w:t>, being first duly sworn, depose and state: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I am the Complainant in this grievance.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I have personal knowledge of the facts stated herein.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The statements made herein are true and correct to the best of my knowledge, information, and belief.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>I make this verification under the penalties of perjury as provided by MCL 600.1445.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J. PIGORS Date: _______________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Subscribed and sworn to before me this _____ day of _____________, 2026.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Notary Public, State of Michigan County of Muskegon My Commission Expires: ______________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VII. CERTIFICATE OF MAILING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 certify that on _____________, 2026, I served a copy of this Grievance by first-class mail, postage prepaid, on: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Friend of the Court — Muskegon County</w:t>
      </w:r>
      <w:r>
        <w:rPr>
          <w:rFonts w:ascii="Times New Roman" w:hAnsi="Times New Roman"/>
          <w:b w:val="0"/>
          <w:i w:val="0"/>
          <w:sz w:val="24"/>
        </w:rPr>
        <w:t xml:space="preserve"> 990 Terrace Street Muskegon, MI 49442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Jennifer Barnes, Esq.</w:t>
      </w:r>
      <w:r>
        <w:rPr>
          <w:rFonts w:ascii="Times New Roman" w:hAnsi="Times New Roman"/>
          <w:b w:val="0"/>
          <w:i w:val="0"/>
          <w:sz w:val="24"/>
        </w:rPr>
        <w:t xml:space="preserve"> Barnes Law Firm PLLC 880 Jefferson St, Ste B Muskegon, MI 49440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J. PIGORS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/>
          <w:sz w:val="24"/>
        </w:rPr>
        <w:t>Filed pursuant to MCL 552.507(4) and MCR 3.218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Respectfully submitted,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Pigors, Pro Se 1977 Whitehall Rd Laketon Township, MI 49445 (231) 903-5690 Date: 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