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42A7B" w14:textId="77777777" w:rsidR="00C3142A" w:rsidRPr="00C3142A" w:rsidRDefault="00C3142A" w:rsidP="00C314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142A">
        <w:rPr>
          <w:rFonts w:ascii="Times New Roman" w:eastAsia="Times New Roman" w:hAnsi="Times New Roman" w:cs="Times New Roman"/>
          <w:b/>
          <w:bCs/>
          <w:kern w:val="0"/>
          <w:sz w:val="36"/>
          <w:szCs w:val="36"/>
          <w14:ligatures w14:val="none"/>
        </w:rPr>
        <w:t>MOTION REGARDING CUSTODY, PARENTING TIME, AND CHILD SUPPORT</w:t>
      </w:r>
    </w:p>
    <w:p w14:paraId="7A6E692D" w14:textId="77777777" w:rsidR="00C3142A" w:rsidRPr="00C3142A" w:rsidRDefault="00C3142A" w:rsidP="00C3142A">
      <w:pPr>
        <w:spacing w:before="100" w:beforeAutospacing="1" w:after="100" w:afterAutospacing="1" w:line="240" w:lineRule="auto"/>
        <w:rPr>
          <w:rFonts w:ascii="Times New Roman" w:eastAsia="Times New Roman" w:hAnsi="Times New Roman" w:cs="Times New Roman"/>
          <w:kern w:val="0"/>
          <w14:ligatures w14:val="none"/>
        </w:rPr>
      </w:pPr>
      <w:r w:rsidRPr="00C3142A">
        <w:rPr>
          <w:rFonts w:ascii="Times New Roman" w:eastAsia="Times New Roman" w:hAnsi="Times New Roman" w:cs="Times New Roman"/>
          <w:kern w:val="0"/>
          <w14:ligatures w14:val="none"/>
        </w:rPr>
        <w:t>NOW COMES Plaintiff, Andrew J. Pigors, in propria persona, and respectfully requests that this Honorable Court address the issues of custody, parenting time, and child support in the above-captioned case. In support of this motion, I state as follows:</w:t>
      </w:r>
    </w:p>
    <w:p w14:paraId="78C5E1E6" w14:textId="77777777" w:rsidR="00C3142A" w:rsidRPr="00C3142A" w:rsidRDefault="00C3142A" w:rsidP="00C314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142A">
        <w:rPr>
          <w:rFonts w:ascii="Times New Roman" w:eastAsia="Times New Roman" w:hAnsi="Times New Roman" w:cs="Times New Roman"/>
          <w:b/>
          <w:bCs/>
          <w:kern w:val="0"/>
          <w:sz w:val="27"/>
          <w:szCs w:val="27"/>
          <w14:ligatures w14:val="none"/>
        </w:rPr>
        <w:t>1. Custody</w:t>
      </w:r>
    </w:p>
    <w:p w14:paraId="5A782CD0" w14:textId="77777777" w:rsidR="00C3142A" w:rsidRPr="00C3142A" w:rsidRDefault="00C3142A" w:rsidP="00C3142A">
      <w:pPr>
        <w:spacing w:before="100" w:beforeAutospacing="1" w:after="100" w:afterAutospacing="1" w:line="240" w:lineRule="auto"/>
        <w:rPr>
          <w:rFonts w:ascii="Times New Roman" w:eastAsia="Times New Roman" w:hAnsi="Times New Roman" w:cs="Times New Roman"/>
          <w:kern w:val="0"/>
          <w14:ligatures w14:val="none"/>
        </w:rPr>
      </w:pPr>
      <w:r>
        <w:t>1.1 Plaintiff requests that the Court grant joint legal and physical custody of the minor child, Lincoln David Watson, to both parties.</w:t>
        <w:br/>
        <w:t>1.2 Plaintiff asserts that joint custody is in the best interests of the child, as defined by MCL 722.23, and will allow both parents to participate fully in the child’s life.</w:t>
      </w:r>
    </w:p>
    <w:p w14:paraId="4F5C15EE" w14:textId="77777777" w:rsidR="00C3142A" w:rsidRPr="00C3142A" w:rsidRDefault="00C3142A" w:rsidP="00C314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142A">
        <w:rPr>
          <w:rFonts w:ascii="Times New Roman" w:eastAsia="Times New Roman" w:hAnsi="Times New Roman" w:cs="Times New Roman"/>
          <w:b/>
          <w:bCs/>
          <w:kern w:val="0"/>
          <w:sz w:val="27"/>
          <w:szCs w:val="27"/>
          <w14:ligatures w14:val="none"/>
        </w:rPr>
        <w:t>2. Parenting Time</w:t>
      </w:r>
    </w:p>
    <w:p w14:paraId="1AC23AA8" w14:textId="77777777" w:rsidR="00C3142A" w:rsidRPr="00C3142A" w:rsidRDefault="00C3142A" w:rsidP="00C3142A">
      <w:pPr>
        <w:spacing w:before="100" w:beforeAutospacing="1" w:after="100" w:afterAutospacing="1" w:line="240" w:lineRule="auto"/>
        <w:rPr>
          <w:rFonts w:ascii="Times New Roman" w:eastAsia="Times New Roman" w:hAnsi="Times New Roman" w:cs="Times New Roman"/>
          <w:kern w:val="0"/>
          <w14:ligatures w14:val="none"/>
        </w:rPr>
      </w:pPr>
      <w:r w:rsidRPr="00C3142A">
        <w:rPr>
          <w:rFonts w:ascii="Times New Roman" w:eastAsia="Times New Roman" w:hAnsi="Times New Roman" w:cs="Times New Roman"/>
          <w:kern w:val="0"/>
          <w14:ligatures w14:val="none"/>
        </w:rPr>
        <w:t>2.1 Plaintiff requests that the Court establish a parenting time schedule that allows for equal parenting time between the parties.</w:t>
      </w:r>
      <w:r w:rsidRPr="00C3142A">
        <w:rPr>
          <w:rFonts w:ascii="Times New Roman" w:eastAsia="Times New Roman" w:hAnsi="Times New Roman" w:cs="Times New Roman"/>
          <w:kern w:val="0"/>
          <w14:ligatures w14:val="none"/>
        </w:rPr>
        <w:br/>
        <w:t>2.2 Plaintiff asserts that frequent and continuing contact with both parents is essential for the child’s emotional and psychological well-being.</w:t>
      </w:r>
    </w:p>
    <w:p w14:paraId="285107CA" w14:textId="77777777" w:rsidR="00C3142A" w:rsidRPr="00C3142A" w:rsidRDefault="00C3142A" w:rsidP="00C314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142A">
        <w:rPr>
          <w:rFonts w:ascii="Times New Roman" w:eastAsia="Times New Roman" w:hAnsi="Times New Roman" w:cs="Times New Roman"/>
          <w:b/>
          <w:bCs/>
          <w:kern w:val="0"/>
          <w:sz w:val="27"/>
          <w:szCs w:val="27"/>
          <w14:ligatures w14:val="none"/>
        </w:rPr>
        <w:t>3. Child Support</w:t>
      </w:r>
    </w:p>
    <w:p w14:paraId="47A4922B" w14:textId="77777777" w:rsidR="00C3142A" w:rsidRPr="00C3142A" w:rsidRDefault="00C3142A" w:rsidP="00C3142A">
      <w:pPr>
        <w:spacing w:before="100" w:beforeAutospacing="1" w:after="100" w:afterAutospacing="1" w:line="240" w:lineRule="auto"/>
        <w:rPr>
          <w:rFonts w:ascii="Times New Roman" w:eastAsia="Times New Roman" w:hAnsi="Times New Roman" w:cs="Times New Roman"/>
          <w:kern w:val="0"/>
          <w14:ligatures w14:val="none"/>
        </w:rPr>
      </w:pPr>
      <w:r>
        <w:t>3.1 Plaintiff requests that the Court reconsider the current child support order, taking into account the substantial financial investments made by Plaintiff in providing for the child’s welfare.</w:t>
        <w:br/>
        <w:t>3.2 Plaintiff requests that child support payments be adjusted to reflect the actual financial circumstances of both parties.</w:t>
      </w:r>
    </w:p>
    <w:p w14:paraId="5D413FD1" w14:textId="77777777" w:rsidR="00C3142A" w:rsidRDefault="00C3142A" w:rsidP="00C314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1743769" w14:textId="77777777" w:rsidR="00C3142A" w:rsidRDefault="00C3142A" w:rsidP="00C314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FCB9FD9" w14:textId="77777777" w:rsidR="00C3142A" w:rsidRDefault="00C3142A" w:rsidP="00C314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CC57B20" w14:textId="77777777" w:rsidR="00C3142A" w:rsidRDefault="00C3142A" w:rsidP="00C314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1BAC644" w14:textId="77777777" w:rsidR="00C3142A" w:rsidRDefault="00C3142A" w:rsidP="00C314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3C20CDC" w14:textId="77777777" w:rsidR="00C3142A" w:rsidRDefault="00C3142A" w:rsidP="00C314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AF6951D" w14:textId="77777777" w:rsidR="00C3142A" w:rsidRDefault="00C3142A" w:rsidP="00C314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4D1C89D" w14:textId="77777777" w:rsidR="00C3142A" w:rsidRDefault="00C3142A" w:rsidP="00C314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F8867E5" w14:textId="10C370F9" w:rsidR="00C3142A" w:rsidRPr="00C3142A" w:rsidRDefault="00C3142A" w:rsidP="00C314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142A">
        <w:rPr>
          <w:rFonts w:ascii="Times New Roman" w:eastAsia="Times New Roman" w:hAnsi="Times New Roman" w:cs="Times New Roman"/>
          <w:b/>
          <w:bCs/>
          <w:kern w:val="0"/>
          <w:sz w:val="27"/>
          <w:szCs w:val="27"/>
          <w14:ligatures w14:val="none"/>
        </w:rPr>
        <w:lastRenderedPageBreak/>
        <w:t>RELIEF REQUESTED</w:t>
      </w:r>
    </w:p>
    <w:p w14:paraId="7F0681B9" w14:textId="77777777" w:rsidR="00C3142A" w:rsidRPr="00C3142A" w:rsidRDefault="00C3142A" w:rsidP="00C3142A">
      <w:pPr>
        <w:spacing w:before="100" w:beforeAutospacing="1" w:after="100" w:afterAutospacing="1" w:line="240" w:lineRule="auto"/>
        <w:rPr>
          <w:rFonts w:ascii="Times New Roman" w:eastAsia="Times New Roman" w:hAnsi="Times New Roman" w:cs="Times New Roman"/>
          <w:kern w:val="0"/>
          <w14:ligatures w14:val="none"/>
        </w:rPr>
      </w:pPr>
      <w:r w:rsidRPr="00C3142A">
        <w:rPr>
          <w:rFonts w:ascii="Times New Roman" w:eastAsia="Times New Roman" w:hAnsi="Times New Roman" w:cs="Times New Roman"/>
          <w:kern w:val="0"/>
          <w14:ligatures w14:val="none"/>
        </w:rPr>
        <w:t>WHEREFORE, Plaintiff respectfully requests that this Honorable Court grant the following relief:</w:t>
      </w:r>
    </w:p>
    <w:p w14:paraId="37AB85A0" w14:textId="77777777" w:rsidR="00C3142A" w:rsidRPr="00C3142A" w:rsidRDefault="00C3142A" w:rsidP="00C314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142A">
        <w:rPr>
          <w:rFonts w:ascii="Times New Roman" w:eastAsia="Times New Roman" w:hAnsi="Times New Roman" w:cs="Times New Roman"/>
          <w:b/>
          <w:bCs/>
          <w:kern w:val="0"/>
          <w14:ligatures w14:val="none"/>
        </w:rPr>
        <w:t>Joint Legal and Physical Custody:</w:t>
      </w:r>
      <w:r w:rsidRPr="00C3142A">
        <w:rPr>
          <w:rFonts w:ascii="Times New Roman" w:eastAsia="Times New Roman" w:hAnsi="Times New Roman" w:cs="Times New Roman"/>
          <w:kern w:val="0"/>
          <w14:ligatures w14:val="none"/>
        </w:rPr>
        <w:br/>
        <w:t>Grant joint legal and physical custody of the minor child to both parties.</w:t>
      </w:r>
    </w:p>
    <w:p w14:paraId="4A3228DC" w14:textId="77777777" w:rsidR="00C3142A" w:rsidRPr="00C3142A" w:rsidRDefault="00C3142A" w:rsidP="00C314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142A">
        <w:rPr>
          <w:rFonts w:ascii="Times New Roman" w:eastAsia="Times New Roman" w:hAnsi="Times New Roman" w:cs="Times New Roman"/>
          <w:b/>
          <w:bCs/>
          <w:kern w:val="0"/>
          <w14:ligatures w14:val="none"/>
        </w:rPr>
        <w:t>Equal Parenting Time:</w:t>
      </w:r>
      <w:r w:rsidRPr="00C3142A">
        <w:rPr>
          <w:rFonts w:ascii="Times New Roman" w:eastAsia="Times New Roman" w:hAnsi="Times New Roman" w:cs="Times New Roman"/>
          <w:kern w:val="0"/>
          <w14:ligatures w14:val="none"/>
        </w:rPr>
        <w:br/>
        <w:t>Establish a parenting time schedule that allows for equal parenting time between the parties.</w:t>
      </w:r>
    </w:p>
    <w:p w14:paraId="015662AE" w14:textId="77777777" w:rsidR="00C3142A" w:rsidRPr="00C3142A" w:rsidRDefault="00C3142A" w:rsidP="00C314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142A">
        <w:rPr>
          <w:rFonts w:ascii="Times New Roman" w:eastAsia="Times New Roman" w:hAnsi="Times New Roman" w:cs="Times New Roman"/>
          <w:b/>
          <w:bCs/>
          <w:kern w:val="0"/>
          <w14:ligatures w14:val="none"/>
        </w:rPr>
        <w:t>Reconsideration of Child Support:</w:t>
      </w:r>
      <w:r w:rsidRPr="00C3142A">
        <w:rPr>
          <w:rFonts w:ascii="Times New Roman" w:eastAsia="Times New Roman" w:hAnsi="Times New Roman" w:cs="Times New Roman"/>
          <w:kern w:val="0"/>
          <w14:ligatures w14:val="none"/>
        </w:rPr>
        <w:br/>
        <w:t>Reconsider the current child support order and adjust the payments to reflect the actual financial circumstances of both parties.</w:t>
      </w:r>
    </w:p>
    <w:p w14:paraId="6A14701F" w14:textId="77777777" w:rsidR="00C3142A" w:rsidRPr="00C3142A" w:rsidRDefault="00C3142A" w:rsidP="00C314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142A">
        <w:rPr>
          <w:rFonts w:ascii="Times New Roman" w:eastAsia="Times New Roman" w:hAnsi="Times New Roman" w:cs="Times New Roman"/>
          <w:b/>
          <w:bCs/>
          <w:kern w:val="0"/>
          <w14:ligatures w14:val="none"/>
        </w:rPr>
        <w:t>General Relief:</w:t>
      </w:r>
      <w:r w:rsidRPr="00C3142A">
        <w:rPr>
          <w:rFonts w:ascii="Times New Roman" w:eastAsia="Times New Roman" w:hAnsi="Times New Roman" w:cs="Times New Roman"/>
          <w:kern w:val="0"/>
          <w14:ligatures w14:val="none"/>
        </w:rPr>
        <w:br/>
        <w:t>Grant any other relief that this Honorable Court deems just and appropriate under the circumstances.</w:t>
      </w:r>
    </w:p>
    <w:p w14:paraId="2D1E36F9" w14:textId="77777777" w:rsidR="00C3142A" w:rsidRPr="00C3142A" w:rsidRDefault="00C3142A" w:rsidP="00C3142A">
      <w:pPr>
        <w:spacing w:after="0" w:line="240" w:lineRule="auto"/>
        <w:rPr>
          <w:rFonts w:ascii="Times New Roman" w:eastAsia="Times New Roman" w:hAnsi="Times New Roman" w:cs="Times New Roman"/>
          <w:kern w:val="0"/>
          <w14:ligatures w14:val="none"/>
        </w:rPr>
      </w:pPr>
      <w:r w:rsidRPr="00C3142A">
        <w:rPr>
          <w:rFonts w:ascii="Times New Roman" w:eastAsia="Times New Roman" w:hAnsi="Times New Roman" w:cs="Times New Roman"/>
          <w:kern w:val="0"/>
          <w14:ligatures w14:val="none"/>
        </w:rPr>
        <w:pict w14:anchorId="630A7FC2">
          <v:rect id="_x0000_i1025" style="width:0;height:1.5pt" o:hralign="center" o:hrstd="t" o:hr="t" fillcolor="#a0a0a0" stroked="f"/>
        </w:pict>
      </w:r>
    </w:p>
    <w:p w14:paraId="7B2FA800" w14:textId="77777777" w:rsidR="00C3142A" w:rsidRPr="00C3142A" w:rsidRDefault="00C3142A" w:rsidP="00C3142A">
      <w:pPr>
        <w:spacing w:before="100" w:beforeAutospacing="1" w:after="100" w:afterAutospacing="1" w:line="240" w:lineRule="auto"/>
        <w:rPr>
          <w:rFonts w:ascii="Times New Roman" w:eastAsia="Times New Roman" w:hAnsi="Times New Roman" w:cs="Times New Roman"/>
          <w:kern w:val="0"/>
          <w14:ligatures w14:val="none"/>
        </w:rPr>
      </w:pPr>
      <w:r w:rsidRPr="00C3142A">
        <w:rPr>
          <w:rFonts w:ascii="Times New Roman" w:eastAsia="Times New Roman" w:hAnsi="Times New Roman" w:cs="Times New Roman"/>
          <w:b/>
          <w:bCs/>
          <w:kern w:val="0"/>
          <w14:ligatures w14:val="none"/>
        </w:rPr>
        <w:t>DATE:</w:t>
      </w:r>
      <w:r w:rsidRPr="00C3142A">
        <w:rPr>
          <w:rFonts w:ascii="Times New Roman" w:eastAsia="Times New Roman" w:hAnsi="Times New Roman" w:cs="Times New Roman"/>
          <w:kern w:val="0"/>
          <w14:ligatures w14:val="none"/>
        </w:rPr>
        <w:t xml:space="preserve"> October 1, 2024</w:t>
      </w:r>
      <w:r w:rsidRPr="00C3142A">
        <w:rPr>
          <w:rFonts w:ascii="Times New Roman" w:eastAsia="Times New Roman" w:hAnsi="Times New Roman" w:cs="Times New Roman"/>
          <w:kern w:val="0"/>
          <w14:ligatures w14:val="none"/>
        </w:rPr>
        <w:br/>
      </w:r>
      <w:r w:rsidRPr="00C3142A">
        <w:rPr>
          <w:rFonts w:ascii="Times New Roman" w:eastAsia="Times New Roman" w:hAnsi="Times New Roman" w:cs="Times New Roman"/>
          <w:b/>
          <w:bCs/>
          <w:kern w:val="0"/>
          <w14:ligatures w14:val="none"/>
        </w:rPr>
        <w:t>Respectfully submitted,</w:t>
      </w:r>
    </w:p>
    <w:p w14:paraId="6E4CF505" w14:textId="77777777" w:rsidR="00C3142A" w:rsidRPr="00C3142A" w:rsidRDefault="00C3142A" w:rsidP="00C3142A">
      <w:pPr>
        <w:spacing w:before="100" w:beforeAutospacing="1" w:after="100" w:afterAutospacing="1" w:line="240" w:lineRule="auto"/>
        <w:rPr>
          <w:rFonts w:ascii="Times New Roman" w:eastAsia="Times New Roman" w:hAnsi="Times New Roman" w:cs="Times New Roman"/>
          <w:kern w:val="0"/>
          <w14:ligatures w14:val="none"/>
        </w:rPr>
      </w:pPr>
      <w:r w:rsidRPr="00C3142A">
        <w:rPr>
          <w:rFonts w:ascii="Times New Roman" w:eastAsia="Times New Roman" w:hAnsi="Times New Roman" w:cs="Times New Roman"/>
          <w:kern w:val="0"/>
          <w14:ligatures w14:val="none"/>
        </w:rPr>
        <w:t>/s/ Andrew J. Pigors</w:t>
      </w:r>
      <w:r w:rsidRPr="00C3142A">
        <w:rPr>
          <w:rFonts w:ascii="Times New Roman" w:eastAsia="Times New Roman" w:hAnsi="Times New Roman" w:cs="Times New Roman"/>
          <w:kern w:val="0"/>
          <w14:ligatures w14:val="none"/>
        </w:rPr>
        <w:br/>
        <w:t>Andrew J. Pigors</w:t>
      </w:r>
      <w:r w:rsidRPr="00C3142A">
        <w:rPr>
          <w:rFonts w:ascii="Times New Roman" w:eastAsia="Times New Roman" w:hAnsi="Times New Roman" w:cs="Times New Roman"/>
          <w:kern w:val="0"/>
          <w14:ligatures w14:val="none"/>
        </w:rPr>
        <w:br/>
        <w:t>Plaintiff, Pro Se</w:t>
      </w:r>
      <w:r w:rsidRPr="00C3142A">
        <w:rPr>
          <w:rFonts w:ascii="Times New Roman" w:eastAsia="Times New Roman" w:hAnsi="Times New Roman" w:cs="Times New Roman"/>
          <w:kern w:val="0"/>
          <w14:ligatures w14:val="none"/>
        </w:rPr>
        <w:br/>
        <w:t>1977 Whitehall Road</w:t>
      </w:r>
      <w:r w:rsidRPr="00C3142A">
        <w:rPr>
          <w:rFonts w:ascii="Times New Roman" w:eastAsia="Times New Roman" w:hAnsi="Times New Roman" w:cs="Times New Roman"/>
          <w:kern w:val="0"/>
          <w14:ligatures w14:val="none"/>
        </w:rPr>
        <w:br/>
        <w:t>Muskegon, MI 49445</w:t>
      </w:r>
      <w:r w:rsidRPr="00C3142A">
        <w:rPr>
          <w:rFonts w:ascii="Times New Roman" w:eastAsia="Times New Roman" w:hAnsi="Times New Roman" w:cs="Times New Roman"/>
          <w:kern w:val="0"/>
          <w14:ligatures w14:val="none"/>
        </w:rPr>
        <w:br/>
        <w:t>(231) 903-5690</w:t>
      </w:r>
      <w:r w:rsidRPr="00C3142A">
        <w:rPr>
          <w:rFonts w:ascii="Times New Roman" w:eastAsia="Times New Roman" w:hAnsi="Times New Roman" w:cs="Times New Roman"/>
          <w:kern w:val="0"/>
          <w14:ligatures w14:val="none"/>
        </w:rPr>
        <w:br/>
        <w:t>andrewjpigors@gmail.com</w:t>
      </w:r>
    </w:p>
    <w:p w14:paraId="307AF1B5" w14:textId="77777777" w:rsidR="00C3142A" w:rsidRDefault="00C3142A"/>
    <w:p>
      <w:pPr>
        <w:pStyle w:val="Heading2"/>
      </w:pPr>
      <w:r>
        <w:t>Custody Request</w:t>
      </w:r>
    </w:p>
    <w:p>
      <w:r>
        <w:t>Plaintiff respectfully requests that the Court grant joint legal and physical custody of Lincoln David Watson. This request is supported by the Affidavit of Non-Harassment (Exhibit A), which demonstrates the Plaintiff's ongoing commitment to respectful and cooperative communication.</w:t>
      </w:r>
    </w:p>
    <w:p>
      <w:pPr>
        <w:pStyle w:val="Heading2"/>
      </w:pPr>
      <w:r>
        <w:t>Parenting Time Schedule</w:t>
      </w:r>
    </w:p>
    <w:p>
      <w:r>
        <w:t>The Plaintiff proposes a structured parenting time schedule, as outlined in Exhibit D (Parenting Schedule). This schedule ensures that both parents have equal time with Lincoln, with weekly exchanges occurring on Fridays at 5:30 PM.</w:t>
      </w:r>
    </w:p>
    <w:p>
      <w:pPr>
        <w:pStyle w:val="Heading2"/>
      </w:pPr>
      <w:r>
        <w:t>Financial Support Request</w:t>
      </w:r>
    </w:p>
    <w:p>
      <w:r>
        <w:t>Plaintiff has provided detailed financial disclosures, as demonstrated in Exhibit B (Financial Disclosure Comparison). This document outlines the financial discrepancies between the parties and justifies Plaintiff's request for a deviation in child support, as outlined in Exhibit C (Request for Child Support Deviation).</w:t>
      </w:r>
    </w:p>
    <w:p>
      <w:pPr>
        <w:pStyle w:val="Heading2"/>
      </w:pPr>
      <w:r>
        <w:t>Request for Guardian ad Litem</w:t>
      </w:r>
    </w:p>
    <w:p>
      <w:r>
        <w:t>Given the complexity of the case and the need to assess Lincoln's best interests impartially, Plaintiff respectfully requests the appointment of a Guardian ad Litem. This request is detailed in the separate Motion to Appoint Guardian ad Litem (Exhibit E).</w:t>
      </w:r>
    </w:p>
    <w:p>
      <w:pPr>
        <w:pStyle w:val="Heading2"/>
      </w:pPr>
      <w:r>
        <w:t>Relief Requested</w:t>
      </w:r>
    </w:p>
    <w:p>
      <w:r>
        <w:t>WHEREFORE, Plaintiff respectfully requests that this Honorable Court:</w:t>
        <w:br/>
        <w:t>1. Grant joint legal and physical custody of Lincoln David Watson to both parties.</w:t>
        <w:br/>
        <w:t>2. Implement the parenting time schedule as outlined in Exhibit D.</w:t>
        <w:br/>
        <w:t>3. Adjust child support based on the financial evidence provided in Exhibits B and C.</w:t>
        <w:br/>
        <w:t>4. Appoint a Guardian ad Litem to assess Lincoln's best interests.</w:t>
        <w:br/>
        <w:t>5. Grant any further relief the Court deems just and equitable.</w:t>
      </w:r>
    </w:p>
    <w:p>
      <w:pPr>
        <w:pStyle w:val="Heading2"/>
      </w:pPr>
      <w:r>
        <w:t>Courtroom Presentation and Argument</w:t>
      </w:r>
    </w:p>
    <w:p>
      <w:r>
        <w:t>Your Honor, the Plaintiff seeks a modification of custody, parenting time, and child support, as well as the appointment of a Guardian ad Litem for Lincoln David Watson.</w:t>
      </w:r>
    </w:p>
    <w:p>
      <w:r>
        <w:t>1. **Best Interests of the Child**:</w:t>
      </w:r>
    </w:p>
    <w:p>
      <w:r>
        <w:t>The requested modification is firmly based on Lincoln's best interests, as outlined in Michigan's 12 Best Interest Factors (MCL 722.23). As detailed in Exhibit D (Parenting Schedule), the Plaintiff’s proposed schedule offers consistency and stability for Lincoln, ensuring that both parents play an active role in his upbringing.</w:t>
      </w:r>
    </w:p>
    <w:p>
      <w:r>
        <w:t>2. **Financial Support and Disparity**:</w:t>
      </w:r>
    </w:p>
    <w:p>
      <w:r>
        <w:t>As outlined in Exhibits B and C (Financial Disclosure Comparison and Request for Child Support Deviation), the financial disparity between the parties justifies a deviation from standard child support guidelines. Plaintiff incurs significant extraordinary child-related expenses, which disproportionately affect his financial stability.</w:t>
      </w:r>
    </w:p>
    <w:p>
      <w:r>
        <w:t>3. **Need for Guardian ad Litem**:</w:t>
      </w:r>
    </w:p>
    <w:p>
      <w:r>
        <w:t>Given the complexities of this case, the Plaintiff respectfully requests the appointment of a Guardian ad Litem to provide an impartial assessment of Lincoln’s best interests. This will ensure that the court has an unbiased report to consider in making its determination.</w:t>
      </w:r>
    </w:p>
    <w:p>
      <w:r>
        <w:t>**Conclusion**:</w:t>
      </w:r>
    </w:p>
    <w:p>
      <w:r>
        <w:t xml:space="preserve">For these reasons, the Plaintiff respectfully requests the Court to: </w:t>
        <w:br/>
        <w:t xml:space="preserve">1. Grant joint legal and physical custody, with parenting time as outlined in Exhibit D. </w:t>
        <w:br/>
        <w:t xml:space="preserve">2. Adjust child support based on the financial evidence in Exhibits B and C. </w:t>
        <w:br/>
        <w:t xml:space="preserve">3. Appoint a Guardian ad Litem for Lincoln. </w:t>
        <w:br/>
        <w:t>4. Provide any other relief the Court deems just and appropriate.</w:t>
      </w:r>
    </w:p>
    <w:p>
      <w:pPr>
        <w:pStyle w:val="Heading2"/>
      </w:pPr>
      <w:r>
        <w:t>Request for Repayment of Forgiven Arrears and Withheld Child Support</w:t>
      </w:r>
    </w:p>
    <w:p>
      <w:r>
        <w:t>Plaintiff respectfully requests that the Court order the Defendant, Emily Ann Watson, to repay the child support arrears that were previously forgiven, as well as the child support that has been wrongfully withheld. Plaintiff asserts that the Defendant provided false information regarding her income during the calculation of child support. As demonstrated in Exhibit B (Financial Disclosure Comparison), the Defendant's actual income was significantly higher than what was represented in court. This misrepresentation has led to unjust child support calculations, and Plaintiff seeks the full repayment of all funds wrongfully withheld.</w:t>
      </w:r>
    </w:p>
    <w:p>
      <w:r>
        <w:t>Additionally, Plaintiff requests an adjustment to the arrears balance to reflect the corrected financial information and that Defendant be held accountable for the full amount owed, including previously forgiven amounts.</w:t>
      </w:r>
    </w:p>
    <w:p>
      <w:pPr>
        <w:pStyle w:val="Heading2"/>
      </w:pPr>
      <w:r>
        <w:t>Request for Interest on Repayment of Arrears and Withheld Support</w:t>
      </w:r>
    </w:p>
    <w:p>
      <w:r>
        <w:t>Plaintiff respectfully requests that the Court apply interest to the child support arrears and the amount withheld due to the Defendant's misrepresentation of her income. The application of interest is warranted given the duration of time these funds have been wrongfully withheld. This interest shall ensure that Plaintiff is fully compensated for the delayed payments.</w:t>
      </w:r>
    </w:p>
    <w:p>
      <w:pPr>
        <w:pStyle w:val="Heading2"/>
      </w:pPr>
      <w:r>
        <w:t>Enforcement Mechanism for Repayment</w:t>
      </w:r>
    </w:p>
    <w:p>
      <w:r>
        <w:t>In the event that the Defendant fails to repay the amounts owed as per the Court's order, Plaintiff requests that the Court impose an enforcement mechanism, such as wage garnishment, to ensure compliance with the repayment terms. This will safeguard Plaintiff's rights and prevent further delay or non-payment.</w:t>
      </w:r>
    </w:p>
    <w:p>
      <w:pPr>
        <w:pStyle w:val="Heading2"/>
      </w:pPr>
      <w:r>
        <w:t>Request for Sanctions for Financial Misrepresentation</w:t>
      </w:r>
    </w:p>
    <w:p>
      <w:r>
        <w:t>Given the Defendant’s deliberate misrepresentation of her financial circumstances, as evidenced in Exhibit B (Financial Disclosure Comparison), Plaintiff respectfully requests that the Court impose appropriate sanctions or penalties. This misrepresentation has directly impacted the calculation of child support, leading to unjust financial consequences for Plaintiff.</w:t>
      </w:r>
    </w:p>
    <w:p>
      <w:pPr>
        <w:pStyle w:val="Heading2"/>
      </w:pPr>
      <w:r>
        <w:t>Relief Requested (Detailed)</w:t>
      </w:r>
    </w:p>
    <w:p>
      <w:r>
        <w:t>WHEREFORE, Plaintiff respectfully requests that this Honorable Court:</w:t>
        <w:br/>
        <w:t>1. Grant joint legal and physical custody of Lincoln David Watson to both parties, with the parenting schedule outlined in Exhibit D.</w:t>
        <w:br/>
        <w:t>2. Adjust child support based on the corrected financial information and repayment of withheld and forgiven amounts, with interest applied to the arrears.</w:t>
        <w:br/>
        <w:t>3. Impose an enforcement mechanism, such as wage garnishment, for any failure to comply with the repayment.</w:t>
        <w:br/>
        <w:t>4. Appoint a Guardian ad Litem for an impartial assessment of Lincoln’s best interests.</w:t>
        <w:br/>
        <w:t>5. Impose sanctions on the Defendant for misrepresenting her financial situation during the initial support calculation.</w:t>
        <w:br/>
        <w:t>6. Grant any further relief this Court deems just and equitable.</w:t>
      </w:r>
    </w:p>
    <w:sectPr w:rsidR="00C31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CA3617"/>
    <w:multiLevelType w:val="multilevel"/>
    <w:tmpl w:val="AF34F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340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42A"/>
    <w:rsid w:val="009A5C77"/>
    <w:rsid w:val="00C31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A712D"/>
  <w15:chartTrackingRefBased/>
  <w15:docId w15:val="{F575CE28-71AE-4A99-BF87-1F7E4BB67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0"/>
    </w:rPr>
  </w:style>
  <w:style w:type="paragraph" w:styleId="Heading1">
    <w:name w:val="heading 1"/>
    <w:basedOn w:val="Normal"/>
    <w:next w:val="Normal"/>
    <w:link w:val="Heading1Char"/>
    <w:uiPriority w:val="9"/>
    <w:qFormat/>
    <w:rsid w:val="00C31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42A"/>
    <w:rPr>
      <w:rFonts w:eastAsiaTheme="majorEastAsia" w:cstheme="majorBidi"/>
      <w:color w:val="272727" w:themeColor="text1" w:themeTint="D8"/>
    </w:rPr>
  </w:style>
  <w:style w:type="paragraph" w:styleId="Title">
    <w:name w:val="Title"/>
    <w:basedOn w:val="Normal"/>
    <w:next w:val="Normal"/>
    <w:link w:val="TitleChar"/>
    <w:uiPriority w:val="10"/>
    <w:qFormat/>
    <w:rsid w:val="00C31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42A"/>
    <w:pPr>
      <w:spacing w:before="160"/>
      <w:jc w:val="center"/>
    </w:pPr>
    <w:rPr>
      <w:i/>
      <w:iCs/>
      <w:color w:val="404040" w:themeColor="text1" w:themeTint="BF"/>
    </w:rPr>
  </w:style>
  <w:style w:type="character" w:customStyle="1" w:styleId="QuoteChar">
    <w:name w:val="Quote Char"/>
    <w:basedOn w:val="DefaultParagraphFont"/>
    <w:link w:val="Quote"/>
    <w:uiPriority w:val="29"/>
    <w:rsid w:val="00C3142A"/>
    <w:rPr>
      <w:i/>
      <w:iCs/>
      <w:color w:val="404040" w:themeColor="text1" w:themeTint="BF"/>
    </w:rPr>
  </w:style>
  <w:style w:type="paragraph" w:styleId="ListParagraph">
    <w:name w:val="List Paragraph"/>
    <w:basedOn w:val="Normal"/>
    <w:uiPriority w:val="34"/>
    <w:qFormat/>
    <w:rsid w:val="00C3142A"/>
    <w:pPr>
      <w:ind w:left="720"/>
      <w:contextualSpacing/>
    </w:pPr>
  </w:style>
  <w:style w:type="character" w:styleId="IntenseEmphasis">
    <w:name w:val="Intense Emphasis"/>
    <w:basedOn w:val="DefaultParagraphFont"/>
    <w:uiPriority w:val="21"/>
    <w:qFormat/>
    <w:rsid w:val="00C3142A"/>
    <w:rPr>
      <w:i/>
      <w:iCs/>
      <w:color w:val="0F4761" w:themeColor="accent1" w:themeShade="BF"/>
    </w:rPr>
  </w:style>
  <w:style w:type="paragraph" w:styleId="IntenseQuote">
    <w:name w:val="Intense Quote"/>
    <w:basedOn w:val="Normal"/>
    <w:next w:val="Normal"/>
    <w:link w:val="IntenseQuoteChar"/>
    <w:uiPriority w:val="30"/>
    <w:qFormat/>
    <w:rsid w:val="00C31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42A"/>
    <w:rPr>
      <w:i/>
      <w:iCs/>
      <w:color w:val="0F4761" w:themeColor="accent1" w:themeShade="BF"/>
    </w:rPr>
  </w:style>
  <w:style w:type="character" w:styleId="IntenseReference">
    <w:name w:val="Intense Reference"/>
    <w:basedOn w:val="DefaultParagraphFont"/>
    <w:uiPriority w:val="32"/>
    <w:qFormat/>
    <w:rsid w:val="00C31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22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2024-09-02T19:43:00Z</dcterms:created>
  <dcterms:modified xsi:type="dcterms:W3CDTF">2024-09-02T19:44:00Z</dcterms:modified>
</cp:coreProperties>
</file>