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BEFORE THE MICHIGAN JUDICIAL TENURE COMMISSION</w:t>
      </w:r>
    </w:p>
    <w:p>
      <w:r>
        <w:t>VERIFIED COMPLAINT REGARDING HON. JENNY L. MCNEILL</w:t>
        <w:br/>
        <w:t>Filed by: Andrew J. Pigors | Date: 2025-10-29</w:t>
      </w:r>
    </w:p>
    <w:p>
      <w:r>
        <w:t>1. I submit this verified complaint pursuant to the Michigan Constitution and the Michigan Code of Judicial Conduct, alleging that the Honorable Jenny L. McNeill has engaged in conduct creating the appearance of partiality, improper ex parte intake, unequal exhibit handling, and repeated departures from the Michigan Court Rules that impaired my due-process rights in Pigors v. Watson (14th Circuit Court – Family Division).</w:t>
      </w:r>
    </w:p>
    <w:p>
      <w:r>
        <w:t>2. The Judicial Tenure Commission (JTC) investigates allegations of judicial misconduct and may recommend discipline. This complaint invokes Canons **2(A)** (integrity/impartiality) and **3(A)(3)-(4)** (fairness; ex parte communications), among others.</w:t>
      </w:r>
    </w:p>
    <w:p>
      <w:r>
        <w:t>FACTUAL ALLEGATIONS (NUMBERED)</w:t>
        <w:br/>
        <w:t>3. **Off-Record Intake to Chambers (HealthWest Evaluation).** Between September 5–9, 2025, after I completed a HealthWest evaluation at the Court’s direction, the judge’s secretary instructed me to **send the evaluation directly to chambers and not to file it with the clerk**. See Exhibits JTC-1A–1D (quoted lines: “specifically not to enter [at] the clerk office”; “Judge McNeill issued her order on this matter today”).</w:t>
        <w:br/>
        <w:t>4. An order then issued on the same matter, **after** the evaluation was routed to chambers rather than placed on the public docket. This procedure creates the **appearance of impropriety and ex parte intake**.</w:t>
        <w:br/>
        <w:t>5. **Staff Gatekeeping &amp; Unequal Media Handling.** Emails show chambers stating that “**opposing counsel was already in contact about the exhibit list**,” that staff would “**compile and see what is allowable**,” and that recordings were **not allowed** while transcripts had to be **purchased**. See Exhibits JTC-2A–2C.</w:t>
        <w:br/>
        <w:t>6. These statements reflect **selective pre-screening** of a self‑represented party’s evidence and contemporaneous coordination with opposing counsel, compromising neutrality and materially impeding my opportunity to be heard.</w:t>
        <w:br/>
        <w:t>7. **Defective Orders and Rule Departures.** My audit identifies pages within ex parte materials that lack an operative **“IT IS ORDERED”** clause, omit **service language under MCR 2.107**, lack signature/execution indicators required by **MCR 1.109(E)**, and recite ex parte relief without required **verified affidavits** contrary to **MCR 2.119(B)(1), 3.207, 3.310**. See Exhibits JTC-3A–3B.</w:t>
        <w:br/>
        <w:t>8. **Service Irregularities Pattern.** The NoReply series shows **late/partial service**, including serving **only the order** and serving **during my parenting time**, reducing my ability to respond and present evidence. See Exhibits JTC-5A–5B.</w:t>
        <w:br/>
        <w:t>9. **Impact.** These practices materially impacted my parenting time, the evidentiary record, and the fairness of proceedings, culminating in extended deprivation of contact with my child without compliant findings or timely hearings.</w:t>
      </w:r>
    </w:p>
    <w:p>
      <w:r>
        <w:t>ALLEGED CANON VIOLATIONS</w:t>
        <w:br/>
        <w:t>10. **Canon 2(A)** (Integrity and Impartiality): Appearance of impropriety through off-record intake and staff filters over a party’s exhibits.</w:t>
        <w:br/>
        <w:t>11. **Canon 3(A)(3)** (Fairness and Order): Unequal enforcement and staff “allowable” screening impair neutral adjudication.</w:t>
        <w:br/>
        <w:t>12. **Canon 3(A)(4)** (Ex Parte): Directing litigant to transmit evaluation to chambers **outside the clerk’s filing system**, followed by order issuance, reasonably appears to be ex parte receipt of materials.</w:t>
        <w:br/>
        <w:t>13. The above also undermines the recordkeeping policy embedded in **MCR 1.109, 2.107, 2.113, 2.119**, and family‑specific rules (**MCR 3.207, 3.310**).</w:t>
      </w:r>
    </w:p>
    <w:p>
      <w:r>
        <w:t>REQUESTED JTC ACTION</w:t>
        <w:br/>
        <w:t>14. Open a formal investigation; obtain emails and directives issued by chambers regarding off-docket submissions and media handling policies.</w:t>
        <w:br/>
        <w:t>15. Direct production of the HealthWest evaluation transmission path, including headers/metadata and any staff notes.</w:t>
        <w:br/>
        <w:t>16. Review hearing management for compliance with notice, service, and evidentiary practices; evaluate whether selective pre-screening occurred.</w:t>
        <w:br/>
        <w:t>17. Impose appropriate discipline and remedial directives to prevent recurrence, including written policy clarifying that all party evidence must be filed with the clerk except where a rule or statute expressly provides otherwise.</w:t>
      </w:r>
    </w:p>
    <w:p>
      <w:r>
        <w:t>VERIFICATION</w:t>
        <w:br/>
        <w:t>I declare under MCR 1.109 that the foregoing is true to the best of my knowledge, information, and belief. Dated: 2025-10-29.</w:t>
        <w:br/>
        <w:t>/s/ Andrew J. Pigors</w:t>
        <w:br/>
        <w:t>1977 Whitehall Rd., Lot 17, Muskegon, MI 49445</w:t>
      </w:r>
    </w:p>
    <w:p>
      <w:r>
        <w:br/>
        <w:t>EXHIBIT INDEX</w:t>
        <w:br/>
        <w:t>JTC-1A — 36_20251001_095306_0014.pdf (HealthWest to chambers) — https://drive.google.com/file/d/1AK8im0TZfuu9HJeEr1aB1NZNr7Llon5a — QUOTE: I was instructed by Judge McNeill… to return the documents, specifically not to enter them at the clerk office.</w:t>
        <w:br/>
        <w:t>JTC-1B — 36_20251001_095306_0014 (3).pdf — https://drive.google.com/file/d/1g5n4bpDFlArJ82w9WWPgRnbAYpHx_8kb — QUOTE: Judge McNeill issued her order on this matter today.</w:t>
        <w:br/>
        <w:t>JTC-1C — RUSCOemailHEALTHWEST.pdf — https://drive.google.com/file/d/1JDGsxSm52m75fzfHOmGZV20t2MJ14jtB — QUOTE: Please send the HealthWest evaluation directly here; do not file at the clerk.</w:t>
        <w:br/>
        <w:t>JTC-1D — rusco2.pdf — https://drive.google.com/file/d/1PLNnKF0WkbSo6DKnfyWCDzVW5G5r4ALM — QUOTE: Return the documents to chambers (not the clerk).</w:t>
        <w:br/>
        <w:t>JTC-2A — Rusco Emails Bias 1.pdf — https://drive.google.com/file/d/1VFqibbQspg7vyYlZQKBG6cUXM7soIsa5 — QUOTE: Opposing counsel was already in contact about the exhibit list.</w:t>
        <w:br/>
        <w:t>JTC-2B — Rusco Emails Bias 2.pdf — https://drive.google.com/file/d/1pQSTq0bL4cpoUrw6RRQtSil8A1Gk6bua — QUOTE: We’ll compile and see what is allowable for the record per policy.</w:t>
        <w:br/>
        <w:t>JTC-2C — Rusco Emails Bias 3.pdf — https://drive.google.com/file/d/1_ca5sx2ZmWKzCsXSrQO8Z1iORsOoqwCz — QUOTE: The Court was not allowing the playing of recordings at this time; a transcript would need to be ordered and paid for.</w:t>
        <w:br/>
        <w:t>JTC-3A — ExParte_Worst_10_Pages.docx — https://drive.google.com/file/d/1Hy1ZhO7lMWIp476PDFkEoxN0sgOn4j3K — QUOTE: ORDER present but no 'IT IS (HEREBY) ORDERED' operative clause; no service/notice language under MCR 2.107.</w:t>
        <w:br/>
        <w:t>JTC-3B — ExParte_Worst_10_Pages(1).docx — https://drive.google.com/file/d/1_MhBZf3dUn8bto9yqIqA0e9qm_Yk0sS9 — QUOTE: Ex parte relief recited without verified affidavits contrary to MCR 2.119(B)(1), 3.207, 3.310.</w:t>
        <w:br/>
        <w:t>JTC-4A — Appendix_Pigors_COA_ordered.pdf — https://drive.google.com/file/d/1UHD9OqLbA-VmuvtSOxWelBtJjHRqY2CW — QUOTE: Ex parte motion file-stamped 08/08/2025; subsequent objection tracks HealthWest references.</w:t>
        <w:br/>
        <w:t>JTC-4B — Appendix_Pigors_COA_ordered (1).pdf — https://drive.google.com/file/d/1LBm2E6FbATb6-_aUm-oFsPIwoXrntJn2 — QUOTE: Objections reiterate lack of child-specific findings and verify compliance.</w:t>
        <w:br/>
        <w:t>JTC-5A — NoReply_20250821_150126_0004.pdf — https://drive.google.com/file/d/1mRCq3XO8MEAFZ5wGZjMGpBHO3UkZW1OQ — QUOTE: Service shows order only; no attached motion; defective notice window.</w:t>
        <w:br/>
        <w:t>JTC-5B — NoReply_20250424_150959_0001.docx — https://drive.google.com/file/d/1qlv2LTCG4tunZIDQleTJKozfGMHWf8CV — QUOTE: Late service prior to 04/28 hearing; prejudices ability to respond.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