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THE MICHIGAN JUDICIAL TENURE COMMISSION</w:t>
      </w:r>
    </w:p>
    <w:p>
      <w:r>
        <w:t>VERIFIED COMPLAINT REGARDING HON. JENNY L. MCNEILL</w:t>
        <w:br/>
        <w:t>Filed by: Andrew J. Pigors | Date: 2025-10-29</w:t>
      </w:r>
    </w:p>
    <w:p>
      <w:r>
        <w:t>1. I submit this verified complaint pursuant to the Michigan Constitution and the Michigan Code of Judicial Conduct, alleging that the Honorable Jenny L. McNeill has engaged in conduct creating the appearance of partiality, improper ex parte intake, unequal exhibit handling, and repeated departures from the Michigan Court Rules that impaired my due-process rights in Pigors v. Watson (14th Circuit Court – Family Division).</w:t>
      </w:r>
    </w:p>
    <w:p>
      <w:r>
        <w:t>2. The JTC investigates judicial misconduct and may recommend discipline. This complaint invokes Canons 2(A) and 3(A)(3)-(4).</w:t>
      </w:r>
    </w:p>
    <w:p>
      <w:r>
        <w:t>FACTUAL ALLEGATIONS</w:t>
        <w:br/>
        <w:t>3. Off-Record Intake (HealthWest): Chambers directed me to send the evaluation to chambers and not the clerk. Exhibits JTC-1A–1D.</w:t>
        <w:br/>
        <w:t>4. Order then issued on the matter after chambers-only routing (appearance of impropriety/ex parte).</w:t>
        <w:br/>
        <w:t>5. Staff Gatekeeping: Emails show opposing counsel in contact about the exhibit list; staff would compile what is allowable; recordings not allowed; transcript purchase required. JTC-2A–2C.</w:t>
        <w:br/>
        <w:t>6. Defective Orders: Missing operative clauses, missing service language under MCR 2.107, signature issues under MCR 1.109(E), and ex parte relief without affidavits (MCR 2.119(B)(1), 3.207, 3.310). JTC-3A–3B.</w:t>
        <w:br/>
        <w:t>7. Service Pattern: Late/partial service including serving order without motion and during parenting time. JTC-5A.</w:t>
      </w:r>
    </w:p>
    <w:p>
      <w:r>
        <w:t>CANONS</w:t>
        <w:br/>
        <w:t>8. Canon 2(A) — integrity/impartiality; Canon 3(A)(3) — fairness; Canon 3(A)(4) — ex parte.</w:t>
      </w:r>
    </w:p>
    <w:p>
      <w:r>
        <w:t>REQUESTED ACTION</w:t>
        <w:br/>
        <w:t>9. Investigate chambers directives and media policies; obtain metadata for off-docket evaluation routing; review service and hearing practices; impose remedial directives.</w:t>
      </w:r>
    </w:p>
    <w:p>
      <w:r>
        <w:t>VERIFICATION</w:t>
        <w:br/>
        <w:t>I declare under MCR 1.109 that the foregoing is true to the best of my knowledge, information, and belief. Dated: 2025-10-29.</w:t>
        <w:br/>
        <w:t>/s/ Andrew J. Pigors</w:t>
        <w:br/>
        <w:t>1977 Whitehall Rd., Lot 17, Muskegon, MI 49445</w:t>
      </w:r>
    </w:p>
    <w:p>
      <w:r>
        <w:t>EXHIBIT INDEX (with pin cites where determinable)</w:t>
        <w:br/>
        <w:t>JTC-1A — 36_20251001_095306_0014.pdf — https://drive.google.com/file/d/1AK8im0TZfuu9HJeEr1aB1NZNr7Llon5a — QUOTE: I was instructed by Judge McNeill… to return the documents, specifically not to enter them at the clerk office.</w:t>
        <w:br/>
        <w:t>JTC-1B — 36_20251001_095306_0014 (3).pdf — https://drive.google.com/file/d/1g5n4bpDFlArJ82w9WWPgRnbAYpHx_8kb — QUOTE: Judge McNeill issued her order on this matter today.</w:t>
        <w:br/>
        <w:t>JTC-1C — RUSCOemailHEALTHWEST.pdf — https://drive.google.com/file/d/1JDGsxSm52m75fzfHOmGZV20t2MJ14jtB — QUOTE: Please send the HealthWest evaluation directly here; do not file at the clerk.</w:t>
        <w:br/>
        <w:t>JTC-1D — rusco2.pdf — https://drive.google.com/file/d/1PLNnKF0WkbSo6DKnfyWCDzVW5G5r4ALM — QUOTE: Return the documents to chambers (not the clerk).</w:t>
        <w:br/>
        <w:t>JTC-2A — Rusco Emails Bias 1.pdf — https://drive.google.com/file/d/1VFqibbQspg7vyYlZQKBG6cUXM7soIsa5 — QUOTE: Opposing counsel was already in contact about the exhibit list.</w:t>
        <w:br/>
        <w:t>JTC-2B — Rusco Emails Bias 2.pdf — https://drive.google.com/file/d/1pQSTq0bL4cpoUrw6RRQtSil8A1Gk6bua — QUOTE: We’ll compile and see what is allowable for the record per policy.</w:t>
        <w:br/>
        <w:t>JTC-2C — Rusco Emails Bias 3.pdf — https://drive.google.com/file/d/1_ca5sx2ZmWKzCsXSrQO8Z1iORsOoqwCz — QUOTE: The Court was not allowing the playing of recordings at this time; a transcript would need to be ordered and paid for.</w:t>
        <w:br/>
        <w:t>JTC-3A — ExParte_Worst_10_Pages.docx — https://drive.google.com/file/d/1Hy1ZhO7lMWIp476PDFkEoxN0sgOn4j3K — QUOTE: ORDER present but no 'IT IS (HEREBY) ORDERED' operative clause; no service/notice language under MCR 2.107.</w:t>
        <w:br/>
        <w:t>JTC-3B — ExParte_Worst_10_Pages(1).docx — https://drive.google.com/file/d/1_MhBZf3dUn8bto9yqIqA0e9qm_Yk0sS9 — QUOTE: Ex parte relief recited without verified affidavits contrary to MCR 2.119(B)(1), 3.207, 3.310.</w:t>
        <w:br/>
        <w:t>JTC-4A — Appendix_Pigors_COA_ordered.pdf — https://drive.google.com/file/d/1UHD9OqLbA-VmuvtSOxWelBtJjHRqY2CW — QUOTE: Ex parte motion file-stamped 08/08/2025; subsequent objection tracks HealthWest references. — Binder pp. 13, 14</w:t>
        <w:br/>
        <w:t>JTC-4B — Appendix_Pigors_COA_ordered (1).pdf — https://drive.google.com/file/d/1LBm2E6FbATb6-_aUm-oFsPIwoXrntJn2 — QUOTE: Objections reiterate lack of child-specific findings and verify compliance. — Binder pp. 14</w:t>
        <w:br/>
        <w:t>JTC-5A — NoReply_20250821_150126_0004.pdf — https://drive.google.com/file/d/1mRCq3XO8MEAFZ5wGZjMGpBHO3UkZW1OQ — QUOTE: Service shows order only; no attached motion; defective notice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