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14TH JUDICIAL CIRCUIT COURT FOR THE COUNTY OF MUSKEGON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EMILY A. WATSON,</w:t>
      </w:r>
    </w:p>
    <w:p>
      <w:pPr>
        <w:spacing w:line="240" w:lineRule="auto" w:after="0" w:before="0"/>
      </w:pPr>
      <w:r>
        <w:rPr>
          <w:rFonts w:ascii="Times New Roman" w:hAnsi="Times New Roman"/>
          <w:b w:val="0"/>
          <w:i w:val="0"/>
          <w:sz w:val="24"/>
        </w:rPr>
        <w:t>&amp;emsp;&amp;emsp;Petitioner,</w:t>
      </w:r>
    </w:p>
    <w:p>
      <w:pPr>
        <w:spacing w:line="240" w:lineRule="auto" w:after="0" w:before="0"/>
        <w:jc w:val="center"/>
      </w:pPr>
      <w:r>
        <w:rPr>
          <w:rFonts w:ascii="Times New Roman" w:hAnsi="Times New Roman"/>
          <w:b/>
          <w:i w:val="0"/>
          <w:sz w:val="24"/>
        </w:rPr>
        <w:t>Case No. 2023-5907-PP</w:t>
      </w:r>
    </w:p>
    <w:p>
      <w:pPr>
        <w:spacing w:line="480" w:lineRule="auto" w:after="0" w:before="0"/>
      </w:pPr>
      <w:r>
        <w:rPr>
          <w:rFonts w:ascii="Times New Roman" w:hAnsi="Times New Roman"/>
          <w:b/>
          <w:i w:val="0"/>
          <w:sz w:val="24"/>
        </w:rPr>
        <w:t>v.</w:t>
      </w:r>
      <w:r>
        <w:rPr>
          <w:rFonts w:ascii="Times New Roman" w:hAnsi="Times New Roman"/>
          <w:b w:val="0"/>
          <w:i w:val="0"/>
          <w:sz w:val="24"/>
        </w:rPr>
        <w:t xml:space="preserve"> &amp;emsp;&amp;emsp;&amp;emsp;&amp;emsp;&amp;emsp;&amp;emsp;&amp;emsp;&amp;emsp;&amp;emsp;&amp;emsp;&amp;emsp;&amp;emsp;&amp;emsp;&amp;emsp;&amp;emsp;&amp;emsp;&amp;emsp;&amp;emsp;&amp;emsp;&amp;emsp;</w:t>
      </w:r>
      <w:r>
        <w:rPr>
          <w:rFonts w:ascii="Times New Roman" w:hAnsi="Times New Roman"/>
          <w:b/>
          <w:i w:val="0"/>
          <w:sz w:val="24"/>
        </w:rPr>
        <w:t>Hon. Jenny L. McNeill</w:t>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&amp;emsp;&amp;emsp;Respondent/Movant.</w:t>
      </w:r>
    </w:p>
    <w:p>
      <w:pPr>
        <w:spacing w:line="480" w:lineRule="auto" w:after="0" w:before="0"/>
      </w:pPr>
      <w:r>
        <w:rPr>
          <w:rFonts w:ascii="Times New Roman" w:hAnsi="Times New Roman"/>
          <w:b w:val="0"/>
          <w:i w:val="0"/>
          <w:sz w:val="24"/>
        </w:rPr>
        <w:t>\_\_\_\_\_\_\_\_\_\_\_\_\_\_\_\_\_\_\_\_\_\_\_\_\_\_\_\_\_\_\_\_\_\_\_\_\_\_\_\_\_\_\_\_\_/</w:t>
      </w:r>
    </w:p>
    <w:p>
      <w:pPr>
        <w:spacing w:line="480" w:lineRule="auto" w:after="0" w:before="0"/>
      </w:pPr>
      <w:r>
        <w:rPr>
          <w:rFonts w:ascii="Times New Roman" w:hAnsi="Times New Roman"/>
          <w:b/>
          <w:i w:val="0"/>
          <w:sz w:val="24"/>
        </w:rPr>
        <w:t>Related Case: No. 2024-001507-DC</w:t>
      </w:r>
    </w:p>
    <w:p>
      <w:pPr>
        <w:spacing w:line="480" w:lineRule="auto" w:after="0" w:before="0"/>
      </w:pPr>
      <w:r>
        <w:rPr>
          <w:rFonts w:ascii="Times New Roman" w:hAnsi="Times New Roman"/>
          <w:b w:val="0"/>
          <w:i w:val="0"/>
          <w:sz w:val="24"/>
        </w:rPr>
        <w:t xml:space="preserve">Andrew J. Pigors (P70474) </w:t>
      </w:r>
      <w:r>
        <w:rPr>
          <w:rFonts w:ascii="Times New Roman" w:hAnsi="Times New Roman"/>
          <w:b w:val="0"/>
          <w:i/>
          <w:sz w:val="24"/>
        </w:rPr>
        <w:t>Respondent/Movant, Pro Se</w:t>
      </w:r>
      <w:r>
        <w:rPr>
          <w:rFonts w:ascii="Times New Roman" w:hAnsi="Times New Roman"/>
          <w:b w:val="0"/>
          <w:i w:val="0"/>
          <w:sz w:val="24"/>
        </w:rPr>
        <w:t xml:space="preserve"> 1977 Whitehall Rd, Laketon Township, MI 49445 Telephone: (231) 903-5690 Email: [EMAIL]</w:t>
      </w:r>
    </w:p>
    <w:p>
      <w:pPr>
        <w:spacing w:line="480" w:lineRule="auto" w:after="0" w:before="0"/>
      </w:pPr>
      <w:r>
        <w:rPr>
          <w:rFonts w:ascii="Times New Roman" w:hAnsi="Times New Roman"/>
          <w:b w:val="0"/>
          <w:i w:val="0"/>
          <w:sz w:val="24"/>
        </w:rPr>
        <w:t xml:space="preserve">Jennifer Barnes (P_____) </w:t>
      </w:r>
      <w:r>
        <w:rPr>
          <w:rFonts w:ascii="Times New Roman" w:hAnsi="Times New Roman"/>
          <w:b w:val="0"/>
          <w:i/>
          <w:sz w:val="24"/>
        </w:rPr>
        <w:t>Attorney for Petitioner</w:t>
      </w:r>
      <w:r>
        <w:rPr>
          <w:rFonts w:ascii="Times New Roman" w:hAnsi="Times New Roman"/>
          <w:b w:val="0"/>
          <w:i w:val="0"/>
          <w:sz w:val="24"/>
        </w:rPr>
        <w:t xml:space="preserve"> 1977 Whitehall Rd, Laketon Township, MI 49445</w:t>
      </w:r>
    </w:p>
    <w:p>
      <w:r>
        <w:br w:type="page"/>
      </w:r>
    </w:p>
    <w:p>
      <w:pPr>
        <w:spacing w:line="480" w:lineRule="auto" w:after="240" w:before="0"/>
        <w:jc w:val="center"/>
      </w:pPr>
      <w:r>
        <w:rPr>
          <w:rFonts w:ascii="Times New Roman" w:hAnsi="Times New Roman"/>
          <w:b/>
          <w:i w:val="0"/>
          <w:sz w:val="24"/>
        </w:rPr>
        <w:t>RESPONDENT/MOVANT'S MOTION TO MODIFY AND/OR TERMINATE PERSONAL PROTECTION ORDER WITH BRIEF IN SUPPORT</w:t>
      </w:r>
    </w:p>
    <w:p>
      <w:r>
        <w:br w:type="page"/>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DOCUMENT FORMAT COMPLIANCE (MCR 2.113):</w:t>
      </w:r>
      <w:r>
        <w:rPr>
          <w:rFonts w:ascii="Times New Roman" w:hAnsi="Times New Roman"/>
          <w:b w:val="0"/>
          <w:i w:val="0"/>
          <w:sz w:val="24"/>
        </w:rPr>
        <w:t xml:space="preserve"> &gt; Paper: 8.5" × 11" | Margins: 1" top, bottom, and sides | Font: 12-point (Times New Roman or equivalent) | Spacing: Double-spaced | Page Numbers: Sequential, bottom center</w:t>
      </w:r>
    </w:p>
    <w:p>
      <w:r>
        <w:br w:type="page"/>
      </w:r>
    </w:p>
    <w:p>
      <w:pPr>
        <w:spacing w:line="480" w:lineRule="auto" w:after="0" w:before="0"/>
      </w:pPr>
      <w:r>
        <w:rPr>
          <w:rFonts w:ascii="Times New Roman" w:hAnsi="Times New Roman"/>
          <w:b/>
          <w:i w:val="0"/>
          <w:sz w:val="24"/>
        </w:rPr>
        <w:t>NOTICE OF HEARING (MCR 2.119(A)(2)):</w:t>
      </w:r>
      <w:r>
        <w:rPr>
          <w:rFonts w:ascii="Times New Roman" w:hAnsi="Times New Roman"/>
          <w:b w:val="0"/>
          <w:i w:val="0"/>
          <w:sz w:val="24"/>
        </w:rPr>
        <w:t xml:space="preserve"> A hearing on this motion is requested. Movant requests the Court Clerk schedule this motion for hearing and provide notice to all parties per MCR 2.119. </w:t>
      </w:r>
      <w:r>
        <w:rPr>
          <w:rFonts w:ascii="Times New Roman" w:hAnsi="Times New Roman"/>
          <w:b/>
          <w:i w:val="0"/>
          <w:sz w:val="24"/>
        </w:rPr>
        <w:t>Date:</w:t>
      </w:r>
      <w:r>
        <w:rPr>
          <w:rFonts w:ascii="Times New Roman" w:hAnsi="Times New Roman"/>
          <w:b w:val="0"/>
          <w:i w:val="0"/>
          <w:sz w:val="24"/>
        </w:rPr>
        <w:t xml:space="preserve"> _______________ [TO BE COMPLETED UPON SCHEDULING] </w:t>
      </w:r>
      <w:r>
        <w:rPr>
          <w:rFonts w:ascii="Times New Roman" w:hAnsi="Times New Roman"/>
          <w:b/>
          <w:i w:val="0"/>
          <w:sz w:val="24"/>
        </w:rPr>
        <w:t>Time:</w:t>
      </w:r>
      <w:r>
        <w:rPr>
          <w:rFonts w:ascii="Times New Roman" w:hAnsi="Times New Roman"/>
          <w:b w:val="0"/>
          <w:i w:val="0"/>
          <w:sz w:val="24"/>
        </w:rPr>
        <w:t xml:space="preserve"> _______________ </w:t>
      </w:r>
      <w:r>
        <w:rPr>
          <w:rFonts w:ascii="Times New Roman" w:hAnsi="Times New Roman"/>
          <w:b/>
          <w:i w:val="0"/>
          <w:sz w:val="24"/>
        </w:rPr>
        <w:t>Place:</w:t>
      </w:r>
      <w:r>
        <w:rPr>
          <w:rFonts w:ascii="Times New Roman" w:hAnsi="Times New Roman"/>
          <w:b w:val="0"/>
          <w:i w:val="0"/>
          <w:sz w:val="24"/>
        </w:rPr>
        <w:t xml:space="preserve"> 14th Judicial Circuit Court, Muskegon County Courthouse, 990 Terrace Street, Muskegon, MI 49442</w:t>
      </w:r>
    </w:p>
    <w:p>
      <w:r>
        <w:br w:type="page"/>
      </w:r>
    </w:p>
    <w:p>
      <w:pPr>
        <w:pStyle w:val="Heading2"/>
      </w:pPr>
      <w:r>
        <w:rPr>
          <w:rFonts w:ascii="Times New Roman" w:hAnsi="Times New Roman"/>
        </w:rPr>
        <w:t>PART I — MOTION TO MODIFY AND/OR TERMINATE PERSONAL PROTECTION ORDER</w:t>
      </w:r>
    </w:p>
    <w:p>
      <w:pPr>
        <w:spacing w:line="480" w:lineRule="auto" w:after="0" w:before="0"/>
      </w:pPr>
      <w:r>
        <w:rPr>
          <w:rFonts w:ascii="Times New Roman" w:hAnsi="Times New Roman"/>
          <w:b/>
          <w:i w:val="0"/>
          <w:sz w:val="24"/>
        </w:rPr>
        <w:t>NOW COMES</w:t>
      </w:r>
      <w:r>
        <w:rPr>
          <w:rFonts w:ascii="Times New Roman" w:hAnsi="Times New Roman"/>
          <w:b w:val="0"/>
          <w:i w:val="0"/>
          <w:sz w:val="24"/>
        </w:rPr>
        <w:t xml:space="preserve"> Respondent/Movant, ANDREW J. PIGORS, appearing </w:t>
      </w:r>
      <w:r>
        <w:rPr>
          <w:rFonts w:ascii="Times New Roman" w:hAnsi="Times New Roman"/>
          <w:b w:val="0"/>
          <w:i/>
          <w:sz w:val="24"/>
        </w:rPr>
        <w:t>pro se</w:t>
      </w:r>
      <w:r>
        <w:rPr>
          <w:rFonts w:ascii="Times New Roman" w:hAnsi="Times New Roman"/>
          <w:b w:val="0"/>
          <w:i w:val="0"/>
          <w:sz w:val="24"/>
        </w:rPr>
        <w:t>, and pursuant to MCR 3.707(A), MCL 600.2950, and the Due Process Clauses of the Fourteenth Amendment to the United States Constitution and Article I, §§ 17 and 20 of the Michigan Constitution of 1963, respectfully moves this Honorable Court to modify and/or terminate the Personal Protection Order ("PPO") entered in the above-captioned matter, and in support thereof states as follows:</w:t>
      </w:r>
    </w:p>
    <w:p>
      <w:pPr>
        <w:pStyle w:val="Heading3"/>
      </w:pPr>
      <w:r>
        <w:rPr>
          <w:rFonts w:ascii="Times New Roman" w:hAnsi="Times New Roman"/>
        </w:rPr>
        <w:t>JURISDICTIONAL BASIS</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This Court has jurisdiction over Personal Protection Order proceedings pursuant to MCL 600.2950 and MCR 3.701 </w:t>
      </w:r>
      <w:r>
        <w:rPr>
          <w:rFonts w:ascii="Times New Roman" w:hAnsi="Times New Roman"/>
          <w:b w:val="0"/>
          <w:i/>
          <w:sz w:val="24"/>
        </w:rPr>
        <w:t>et seq.</w:t>
      </w:r>
    </w:p>
    <w:p>
      <w:pPr>
        <w:spacing w:line="480" w:lineRule="auto" w:after="0" w:before="0"/>
      </w:pPr>
      <w:r>
        <w:rPr>
          <w:rFonts w:ascii="Times New Roman" w:hAnsi="Times New Roman"/>
          <w:b/>
          <w:sz w:val="24"/>
        </w:rPr>
        <w:t xml:space="preserve">2. </w:t>
      </w:r>
      <w:r>
        <w:rPr>
          <w:rFonts w:ascii="Times New Roman" w:hAnsi="Times New Roman"/>
          <w:b w:val="0"/>
          <w:i w:val="0"/>
          <w:sz w:val="24"/>
        </w:rPr>
        <w:t>Respondent/Movant Andrew J. Pigors ("Father") is a proper party to bring this motion as the Respondent against whom the PPO was issued in Case No. 2023-5907-PP.</w:t>
      </w:r>
    </w:p>
    <w:p>
      <w:pPr>
        <w:spacing w:line="480" w:lineRule="auto" w:after="0" w:before="0"/>
      </w:pPr>
      <w:r>
        <w:rPr>
          <w:rFonts w:ascii="Times New Roman" w:hAnsi="Times New Roman"/>
          <w:b/>
          <w:sz w:val="24"/>
        </w:rPr>
        <w:t xml:space="preserve">3. </w:t>
      </w:r>
      <w:r>
        <w:rPr>
          <w:rFonts w:ascii="Times New Roman" w:hAnsi="Times New Roman"/>
          <w:b w:val="0"/>
          <w:i w:val="0"/>
          <w:sz w:val="24"/>
        </w:rPr>
        <w:t>This motion is timely filed pursuant to MCR 3.707(A), which permits a respondent to file a motion to modify or terminate a PPO "at any time."</w:t>
      </w:r>
    </w:p>
    <w:p>
      <w:pPr>
        <w:pStyle w:val="Heading3"/>
      </w:pPr>
      <w:r>
        <w:rPr>
          <w:rFonts w:ascii="Times New Roman" w:hAnsi="Times New Roman"/>
        </w:rPr>
        <w:t>FACTUAL BACKGROUND</w:t>
      </w:r>
    </w:p>
    <w:p>
      <w:pPr>
        <w:spacing w:line="480" w:lineRule="auto" w:after="0" w:before="0"/>
      </w:pPr>
      <w:r>
        <w:rPr>
          <w:rFonts w:ascii="Times New Roman" w:hAnsi="Times New Roman"/>
          <w:b/>
          <w:sz w:val="24"/>
        </w:rPr>
        <w:t xml:space="preserve">4. </w:t>
      </w:r>
      <w:r>
        <w:rPr>
          <w:rFonts w:ascii="Times New Roman" w:hAnsi="Times New Roman"/>
          <w:b w:val="0"/>
          <w:i w:val="0"/>
          <w:sz w:val="24"/>
        </w:rPr>
        <w:t>Petitioner Emily A. Watson ("Mother") obtained a Personal Protection Order against Father in the above-captioned matter, alleging threats and harassment.</w:t>
      </w:r>
    </w:p>
    <w:p>
      <w:pPr>
        <w:spacing w:line="480" w:lineRule="auto" w:after="0" w:before="0"/>
      </w:pPr>
      <w:r>
        <w:rPr>
          <w:rFonts w:ascii="Times New Roman" w:hAnsi="Times New Roman"/>
          <w:b/>
          <w:sz w:val="24"/>
        </w:rPr>
        <w:t xml:space="preserve">5. </w:t>
      </w:r>
      <w:r>
        <w:rPr>
          <w:rFonts w:ascii="Times New Roman" w:hAnsi="Times New Roman"/>
          <w:b w:val="0"/>
          <w:i w:val="0"/>
          <w:sz w:val="24"/>
        </w:rPr>
        <w:t>At no time has Mother alleged, nor has any court found, that Father committed any act of physical violence against Mother, the minor child L.D.W., or any other person.</w:t>
      </w:r>
    </w:p>
    <w:p>
      <w:pPr>
        <w:spacing w:line="480" w:lineRule="auto" w:after="0" w:before="0"/>
      </w:pPr>
      <w:r>
        <w:rPr>
          <w:rFonts w:ascii="Times New Roman" w:hAnsi="Times New Roman"/>
          <w:b/>
          <w:sz w:val="24"/>
        </w:rPr>
        <w:t xml:space="preserve">6. </w:t>
      </w:r>
      <w:r>
        <w:rPr>
          <w:rFonts w:ascii="Times New Roman" w:hAnsi="Times New Roman"/>
          <w:b w:val="0"/>
          <w:i w:val="0"/>
          <w:sz w:val="24"/>
        </w:rPr>
        <w:t>The parties share a minor child, L.D.W., who is the subject of the related custody proceeding in Case No. 2024-001507-DC, pending before this same Court.</w:t>
      </w:r>
    </w:p>
    <w:p>
      <w:pPr>
        <w:spacing w:line="480" w:lineRule="auto" w:after="0" w:before="0"/>
      </w:pPr>
      <w:r>
        <w:rPr>
          <w:rFonts w:ascii="Times New Roman" w:hAnsi="Times New Roman"/>
          <w:b/>
          <w:sz w:val="24"/>
        </w:rPr>
        <w:t xml:space="preserve">7. </w:t>
      </w:r>
      <w:r>
        <w:rPr>
          <w:rFonts w:ascii="Times New Roman" w:hAnsi="Times New Roman"/>
          <w:b w:val="0"/>
          <w:i w:val="0"/>
          <w:sz w:val="24"/>
        </w:rPr>
        <w:t xml:space="preserve">Since issuance of the PPO, law enforcement has conducted no fewer than seven (7) separate police welfare checks and/or investigations relating to Father's conduct. Every single investigation concluded with the same finding: </w:t>
      </w:r>
      <w:r>
        <w:rPr>
          <w:rFonts w:ascii="Times New Roman" w:hAnsi="Times New Roman"/>
          <w:b/>
          <w:i w:val="0"/>
          <w:sz w:val="24"/>
        </w:rPr>
        <w:t>no violation, no threat, and no harm by Father.</w:t>
      </w:r>
      <w:r>
        <w:rPr>
          <w:rFonts w:ascii="Times New Roman" w:hAnsi="Times New Roman"/>
          <w:b w:val="0"/>
          <w:i w:val="0"/>
          <w:sz w:val="24"/>
        </w:rPr>
        <w:t xml:space="preserve"> Norton Shores Police Department specifically determined: </w:t>
      </w:r>
      <w:r>
        <w:rPr>
          <w:rFonts w:ascii="Times New Roman" w:hAnsi="Times New Roman"/>
          <w:b/>
          <w:i w:val="0"/>
          <w:sz w:val="24"/>
        </w:rPr>
        <w:t>"No PPO violation occurred."</w:t>
      </w:r>
      <w:r>
        <w:rPr>
          <w:rFonts w:ascii="Times New Roman" w:hAnsi="Times New Roman"/>
          <w:b w:val="0"/>
          <w:i w:val="0"/>
          <w:sz w:val="24"/>
        </w:rPr>
        <w:t xml:space="preserve"> Relevant investigations include:</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Case NSPD-2023-081</w:t>
      </w:r>
      <w:r>
        <w:rPr>
          <w:rFonts w:ascii="Times New Roman" w:hAnsi="Times New Roman"/>
          <w:b w:val="0"/>
          <w:i w:val="0"/>
          <w:sz w:val="24"/>
        </w:rPr>
        <w:t xml:space="preserve"> (Officer Jacob Kyle Fulton, February 2, 2023, 3:30 AM): Responded to domestic call; Offense Code 98006 ("CML &amp; FAMILY DISPUTES"); four (4) counts documented. No charges filed against Father. - </w:t>
      </w:r>
      <w:r>
        <w:rPr>
          <w:rFonts w:ascii="Times New Roman" w:hAnsi="Times New Roman"/>
          <w:b/>
          <w:i w:val="0"/>
          <w:sz w:val="24"/>
        </w:rPr>
        <w:t>Case NSPD-2023-08121</w:t>
      </w:r>
      <w:r>
        <w:rPr>
          <w:rFonts w:ascii="Times New Roman" w:hAnsi="Times New Roman"/>
          <w:b w:val="0"/>
          <w:i w:val="0"/>
          <w:sz w:val="24"/>
        </w:rPr>
        <w:t xml:space="preserve"> (Officer Tyler Ritchie, December 2, 2023): Original narrative printed August 25, 2025, confirming evidence preservation for appeal. - </w:t>
      </w:r>
      <w:r>
        <w:rPr>
          <w:rFonts w:ascii="Times New Roman" w:hAnsi="Times New Roman"/>
          <w:b/>
          <w:i w:val="0"/>
          <w:sz w:val="24"/>
        </w:rPr>
        <w:t>Case NSPD-2023-08179</w:t>
      </w:r>
      <w:r>
        <w:rPr>
          <w:rFonts w:ascii="Times New Roman" w:hAnsi="Times New Roman"/>
          <w:b w:val="0"/>
          <w:i w:val="0"/>
          <w:sz w:val="24"/>
        </w:rPr>
        <w:t xml:space="preserve"> (Officer Saquetta Chatman): Amended PPO Order entered in LEIN (Law Enforcement Information Network). - </w:t>
      </w:r>
      <w:r>
        <w:rPr>
          <w:rFonts w:ascii="Times New Roman" w:hAnsi="Times New Roman"/>
          <w:b/>
          <w:i w:val="0"/>
          <w:sz w:val="24"/>
        </w:rPr>
        <w:t>Case NS2505044</w:t>
      </w:r>
      <w:r>
        <w:rPr>
          <w:rFonts w:ascii="Times New Roman" w:hAnsi="Times New Roman"/>
          <w:b w:val="0"/>
          <w:i w:val="0"/>
          <w:sz w:val="24"/>
        </w:rPr>
        <w:t xml:space="preserve"> (Officer Ella Randall #47437, August 7, 2025): Father's behavior classified as "MENTAL ILLNESS / INSANITY" (Statute 92004) — </w:t>
      </w:r>
      <w:r>
        <w:rPr>
          <w:rFonts w:ascii="Times New Roman" w:hAnsi="Times New Roman"/>
          <w:b/>
          <w:i w:val="0"/>
          <w:sz w:val="24"/>
        </w:rPr>
        <w:t>not a crime</w:t>
      </w:r>
      <w:r>
        <w:rPr>
          <w:rFonts w:ascii="Times New Roman" w:hAnsi="Times New Roman"/>
          <w:b w:val="0"/>
          <w:i w:val="0"/>
          <w:sz w:val="24"/>
        </w:rPr>
        <w:t xml:space="preserve">. HealthWest referral completed by police. Albert Watson made critical admission documented in report. </w:t>
      </w:r>
      <w:r>
        <w:rPr>
          <w:rFonts w:ascii="Times New Roman" w:hAnsi="Times New Roman"/>
          <w:b w:val="0"/>
          <w:i/>
          <w:sz w:val="24"/>
        </w:rPr>
        <w:t>(Cycle 2 Mining)</w:t>
      </w:r>
      <w:r>
        <w:rPr>
          <w:rFonts w:ascii="Times New Roman" w:hAnsi="Times New Roman"/>
          <w:b w:val="0"/>
          <w:i w:val="0"/>
          <w:sz w:val="24"/>
        </w:rPr>
        <w:t xml:space="preserve"> - </w:t>
      </w:r>
      <w:r>
        <w:rPr>
          <w:rFonts w:ascii="Times New Roman" w:hAnsi="Times New Roman"/>
          <w:b/>
          <w:i w:val="0"/>
          <w:sz w:val="24"/>
        </w:rPr>
        <w:t>Case NS2505078</w:t>
      </w:r>
      <w:r>
        <w:rPr>
          <w:rFonts w:ascii="Times New Roman" w:hAnsi="Times New Roman"/>
          <w:b w:val="0"/>
          <w:i w:val="0"/>
          <w:sz w:val="24"/>
        </w:rPr>
        <w:t xml:space="preserve"> (Officer Adam Ludovicz #47416, August 9, 2025): Harassment report filed by </w:t>
      </w:r>
      <w:r>
        <w:rPr>
          <w:rFonts w:ascii="Times New Roman" w:hAnsi="Times New Roman"/>
          <w:b/>
          <w:i w:val="0"/>
          <w:sz w:val="24"/>
        </w:rPr>
        <w:t>Lori Lee Watson</w:t>
      </w:r>
      <w:r>
        <w:rPr>
          <w:rFonts w:ascii="Times New Roman" w:hAnsi="Times New Roman"/>
          <w:b w:val="0"/>
          <w:i w:val="0"/>
          <w:sz w:val="24"/>
        </w:rPr>
        <w:t xml:space="preserve"> (DOB 5/19/71, 1143 E Norton Ave), Mother's mother — part of coordinated reporting pattern. </w:t>
      </w:r>
      <w:r>
        <w:rPr>
          <w:rFonts w:ascii="Times New Roman" w:hAnsi="Times New Roman"/>
          <w:b w:val="0"/>
          <w:i/>
          <w:sz w:val="24"/>
        </w:rPr>
        <w:t>(Cycle 2 Mining)</w:t>
      </w:r>
      <w:r>
        <w:rPr>
          <w:rFonts w:ascii="Times New Roman" w:hAnsi="Times New Roman"/>
          <w:b w:val="0"/>
          <w:i w:val="0"/>
          <w:sz w:val="24"/>
        </w:rPr>
        <w:t xml:space="preserve"> - </w:t>
      </w:r>
      <w:r>
        <w:rPr>
          <w:rFonts w:ascii="Times New Roman" w:hAnsi="Times New Roman"/>
          <w:b/>
          <w:i w:val="0"/>
          <w:sz w:val="24"/>
        </w:rPr>
        <w:t>Case NS2500783</w:t>
      </w:r>
      <w:r>
        <w:rPr>
          <w:rFonts w:ascii="Times New Roman" w:hAnsi="Times New Roman"/>
          <w:b w:val="0"/>
          <w:i w:val="0"/>
          <w:sz w:val="24"/>
        </w:rPr>
        <w:t xml:space="preserve"> (Officer Michael Lowry, February 7, 2025): Civil &amp; Family Dispute; </w:t>
      </w:r>
      <w:r>
        <w:rPr>
          <w:rFonts w:ascii="Times New Roman" w:hAnsi="Times New Roman"/>
          <w:b/>
          <w:i w:val="0"/>
          <w:sz w:val="24"/>
        </w:rPr>
        <w:t>bruises on the minor child Lincoln</w:t>
      </w:r>
      <w:r>
        <w:rPr>
          <w:rFonts w:ascii="Times New Roman" w:hAnsi="Times New Roman"/>
          <w:b w:val="0"/>
          <w:i w:val="0"/>
          <w:sz w:val="24"/>
        </w:rPr>
        <w:t xml:space="preserve"> documented with digital photographs — never reported by Mother. </w:t>
      </w:r>
      <w:r>
        <w:rPr>
          <w:rFonts w:ascii="Times New Roman" w:hAnsi="Times New Roman"/>
          <w:b w:val="0"/>
          <w:i/>
          <w:sz w:val="24"/>
        </w:rPr>
        <w:t>(Cycle 2 Mining)</w:t>
      </w:r>
    </w:p>
    <w:p>
      <w:pPr>
        <w:spacing w:line="480" w:lineRule="auto" w:after="0" w:before="0"/>
      </w:pPr>
      <w:r>
        <w:rPr>
          <w:rFonts w:ascii="Times New Roman" w:hAnsi="Times New Roman"/>
          <w:b w:val="0"/>
          <w:i w:val="0"/>
          <w:sz w:val="24"/>
        </w:rPr>
        <w:t>(Exhibit A — Law Enforcement Reports Summary.)</w:t>
      </w:r>
    </w:p>
    <w:p>
      <w:pPr>
        <w:spacing w:line="480" w:lineRule="auto" w:after="0" w:before="0"/>
      </w:pPr>
      <w:r>
        <w:rPr>
          <w:rFonts w:ascii="Times New Roman" w:hAnsi="Times New Roman"/>
          <w:b/>
          <w:sz w:val="24"/>
        </w:rPr>
        <w:t xml:space="preserve">8. </w:t>
      </w:r>
      <w:r>
        <w:rPr>
          <w:rFonts w:ascii="Times New Roman" w:hAnsi="Times New Roman"/>
          <w:b w:val="0"/>
          <w:i w:val="0"/>
          <w:sz w:val="24"/>
        </w:rPr>
        <w:t>Father was held in contempt of court and jailed for alleged PPO violations that, upon examination, consisted of benign messages sent through the AppClose co-parenting communication application — messages that constituted reasonable requests by a father to see and communicate with his son. (Exhibit B — AppClose Message Log Excerpts.) The verbatim content of Father's messages during the relevant period (Sept–Oct 2025 AppClose Complete Record, ERK5622, generated by Emily Watson 10/21/2025) includes:</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9/19/2025 3:46 PM:</w:t>
      </w:r>
      <w:r>
        <w:rPr>
          <w:rFonts w:ascii="Times New Roman" w:hAnsi="Times New Roman"/>
          <w:b w:val="0"/>
          <w:i w:val="0"/>
          <w:sz w:val="24"/>
        </w:rPr>
        <w:t xml:space="preserve"> </w:t>
      </w:r>
      <w:r>
        <w:rPr>
          <w:rFonts w:ascii="Times New Roman" w:hAnsi="Times New Roman"/>
          <w:b w:val="0"/>
          <w:i/>
          <w:sz w:val="24"/>
        </w:rPr>
        <w:t>"May I see my son? At least so I can take him to the park for a couple hours."</w:t>
      </w:r>
      <w:r>
        <w:rPr>
          <w:rFonts w:ascii="Times New Roman" w:hAnsi="Times New Roman"/>
          <w:b w:val="0"/>
          <w:i w:val="0"/>
          <w:sz w:val="24"/>
        </w:rPr>
        <w:t xml:space="preserve"> - </w:t>
      </w:r>
      <w:r>
        <w:rPr>
          <w:rFonts w:ascii="Times New Roman" w:hAnsi="Times New Roman"/>
          <w:b/>
          <w:i w:val="0"/>
          <w:sz w:val="24"/>
        </w:rPr>
        <w:t>9/28/2025 2:17 PM:</w:t>
      </w:r>
      <w:r>
        <w:rPr>
          <w:rFonts w:ascii="Times New Roman" w:hAnsi="Times New Roman"/>
          <w:b w:val="0"/>
          <w:i w:val="0"/>
          <w:sz w:val="24"/>
        </w:rPr>
        <w:t xml:space="preserve"> </w:t>
      </w:r>
      <w:r>
        <w:rPr>
          <w:rFonts w:ascii="Times New Roman" w:hAnsi="Times New Roman"/>
          <w:b w:val="0"/>
          <w:i/>
          <w:sz w:val="24"/>
        </w:rPr>
        <w:t>"Can I see my son"</w:t>
      </w:r>
      <w:r>
        <w:rPr>
          <w:rFonts w:ascii="Times New Roman" w:hAnsi="Times New Roman"/>
          <w:b w:val="0"/>
          <w:i w:val="0"/>
          <w:sz w:val="24"/>
        </w:rPr>
        <w:t xml:space="preserve"> - </w:t>
      </w:r>
      <w:r>
        <w:rPr>
          <w:rFonts w:ascii="Times New Roman" w:hAnsi="Times New Roman"/>
          <w:b/>
          <w:i w:val="0"/>
          <w:sz w:val="24"/>
        </w:rPr>
        <w:t>10/3/2025 3:56 PM:</w:t>
      </w:r>
      <w:r>
        <w:rPr>
          <w:rFonts w:ascii="Times New Roman" w:hAnsi="Times New Roman"/>
          <w:b w:val="0"/>
          <w:i w:val="0"/>
          <w:sz w:val="24"/>
        </w:rPr>
        <w:t xml:space="preserve"> </w:t>
      </w:r>
      <w:r>
        <w:rPr>
          <w:rFonts w:ascii="Times New Roman" w:hAnsi="Times New Roman"/>
          <w:b w:val="0"/>
          <w:i/>
          <w:sz w:val="24"/>
        </w:rPr>
        <w:t>"I know Parenting time is currently suspended by order but If you wish to act in good faith and not alienation, by voluntarily resume my regular weekend schedule, please confirm here by 5:00 PM ET today . . . I will keep all communications limited to this app per the judges orders"</w:t>
      </w:r>
    </w:p>
    <w:p>
      <w:pPr>
        <w:spacing w:line="480" w:lineRule="auto" w:after="0" w:before="0"/>
      </w:pPr>
      <w:r>
        <w:rPr>
          <w:rFonts w:ascii="Times New Roman" w:hAnsi="Times New Roman"/>
          <w:b w:val="0"/>
          <w:i w:val="0"/>
          <w:sz w:val="24"/>
        </w:rPr>
        <w:t>These are the messages that form the basis of Show Cause Motion #7. They contain no threats, no profanity, no harassment — only a father asking to see his child and expressly complying with the court's communication directive. No reasonable person would characterize these messages as "contact" warranting contempt proceedings.</w:t>
      </w:r>
    </w:p>
    <w:p>
      <w:pPr>
        <w:spacing w:line="480" w:lineRule="auto" w:after="0" w:before="0"/>
      </w:pPr>
      <w:r>
        <w:rPr>
          <w:rFonts w:ascii="Times New Roman" w:hAnsi="Times New Roman"/>
          <w:b/>
          <w:sz w:val="24"/>
        </w:rPr>
        <w:t xml:space="preserve">9. </w:t>
      </w:r>
      <w:r>
        <w:rPr>
          <w:rFonts w:ascii="Times New Roman" w:hAnsi="Times New Roman"/>
          <w:b w:val="0"/>
          <w:i w:val="0"/>
          <w:sz w:val="24"/>
        </w:rPr>
        <w:t>On or about February 28, 2025, this Court entered a contempt order that is internally contradictory on its face: the order simultaneously imposed fourteen (14) days of incarceration upon Father while also stating the matter was "dismissed." (Exhibit C — February 28, 2025 Contempt Order.)</w:t>
      </w:r>
    </w:p>
    <w:p>
      <w:pPr>
        <w:spacing w:line="480" w:lineRule="auto" w:after="0" w:before="0"/>
      </w:pPr>
      <w:r>
        <w:rPr>
          <w:rFonts w:ascii="Times New Roman" w:hAnsi="Times New Roman"/>
          <w:b/>
          <w:sz w:val="24"/>
        </w:rPr>
        <w:t xml:space="preserve">10. </w:t>
      </w:r>
      <w:r>
        <w:rPr>
          <w:rFonts w:ascii="Times New Roman" w:hAnsi="Times New Roman"/>
          <w:b w:val="0"/>
          <w:i w:val="0"/>
          <w:sz w:val="24"/>
        </w:rPr>
        <w:t>On or about October 27, 2025, Mother filed Show Cause Motion #7 against Father — precisely two (2) days before the October 29, 2025 custody hearing in Case No. 2024-001507-DC. This is consistent with a documented pattern of Mother timing PPO enforcement actions to coincide with and undermine custody proceedings. (Exhibit D — Show Cause Filing and Custody Hearing Timeline.)</w:t>
      </w:r>
    </w:p>
    <w:p>
      <w:pPr>
        <w:spacing w:line="480" w:lineRule="auto" w:after="0" w:before="0"/>
      </w:pPr>
      <w:r>
        <w:rPr>
          <w:rFonts w:ascii="Times New Roman" w:hAnsi="Times New Roman"/>
          <w:b/>
          <w:sz w:val="24"/>
        </w:rPr>
        <w:t xml:space="preserve">11. </w:t>
      </w:r>
      <w:r>
        <w:rPr>
          <w:rFonts w:ascii="Times New Roman" w:hAnsi="Times New Roman"/>
          <w:b w:val="0"/>
          <w:i w:val="0"/>
          <w:sz w:val="24"/>
        </w:rPr>
        <w:t>The PPO has been systematically deployed by Mother as a tactical litigation weapon to deny Father any meaningful parenting time with L.D.W. and to gain strategic advantage in the related custody proceeding.</w:t>
      </w:r>
    </w:p>
    <w:p>
      <w:pPr>
        <w:spacing w:line="480" w:lineRule="auto" w:after="0" w:before="0"/>
      </w:pPr>
      <w:r>
        <w:rPr>
          <w:rFonts w:ascii="Times New Roman" w:hAnsi="Times New Roman"/>
          <w:b/>
          <w:sz w:val="24"/>
        </w:rPr>
        <w:t xml:space="preserve">12. </w:t>
      </w:r>
      <w:r>
        <w:rPr>
          <w:rFonts w:ascii="Times New Roman" w:hAnsi="Times New Roman"/>
          <w:b w:val="0"/>
          <w:i w:val="0"/>
          <w:sz w:val="24"/>
        </w:rPr>
        <w:t>Lori Watson, Mother's mother, personally served PPO-related papers on Father at 2160 Garland Dr. in a manner calculated to ambush and intimidate Father. (Exhibit E — Service Circumstances Affidavit.)</w:t>
      </w:r>
    </w:p>
    <w:p>
      <w:pPr>
        <w:spacing w:line="480" w:lineRule="auto" w:after="0" w:before="0"/>
      </w:pPr>
      <w:r>
        <w:rPr>
          <w:rFonts w:ascii="Times New Roman" w:hAnsi="Times New Roman"/>
          <w:b/>
          <w:sz w:val="24"/>
        </w:rPr>
        <w:t xml:space="preserve">13. </w:t>
      </w:r>
      <w:r>
        <w:rPr>
          <w:rFonts w:ascii="Times New Roman" w:hAnsi="Times New Roman"/>
          <w:b/>
          <w:i w:val="0"/>
          <w:sz w:val="24"/>
        </w:rPr>
        <w:t>On March 26, 2023</w:t>
      </w:r>
      <w:r>
        <w:rPr>
          <w:rFonts w:ascii="Times New Roman" w:hAnsi="Times New Roman"/>
          <w:b w:val="0"/>
          <w:i w:val="0"/>
          <w:sz w:val="24"/>
        </w:rPr>
        <w:t xml:space="preserve">, Lori Watson sent text messages to Father declaring she was </w:t>
      </w:r>
      <w:r>
        <w:rPr>
          <w:rFonts w:ascii="Times New Roman" w:hAnsi="Times New Roman"/>
          <w:b/>
          <w:i w:val="0"/>
          <w:sz w:val="24"/>
        </w:rPr>
        <w:t>"No longer willing to work with [him] regarding Lincoln,"</w:t>
      </w:r>
      <w:r>
        <w:rPr>
          <w:rFonts w:ascii="Times New Roman" w:hAnsi="Times New Roman"/>
          <w:b w:val="0"/>
          <w:i w:val="0"/>
          <w:sz w:val="24"/>
        </w:rPr>
        <w:t xml:space="preserve"> that </w:t>
      </w:r>
      <w:r>
        <w:rPr>
          <w:rFonts w:ascii="Times New Roman" w:hAnsi="Times New Roman"/>
          <w:b/>
          <w:i w:val="0"/>
          <w:sz w:val="24"/>
        </w:rPr>
        <w:t>"Everything will need to go through the court,"</w:t>
      </w:r>
      <w:r>
        <w:rPr>
          <w:rFonts w:ascii="Times New Roman" w:hAnsi="Times New Roman"/>
          <w:b w:val="0"/>
          <w:i w:val="0"/>
          <w:sz w:val="24"/>
        </w:rPr>
        <w:t xml:space="preserve"> and threatened Father with </w:t>
      </w:r>
      <w:r>
        <w:rPr>
          <w:rFonts w:ascii="Times New Roman" w:hAnsi="Times New Roman"/>
          <w:b/>
          <w:i w:val="0"/>
          <w:sz w:val="24"/>
        </w:rPr>
        <w:t>"Trespassing"</w:t>
      </w:r>
      <w:r>
        <w:rPr>
          <w:rFonts w:ascii="Times New Roman" w:hAnsi="Times New Roman"/>
          <w:b w:val="0"/>
          <w:i w:val="0"/>
          <w:sz w:val="24"/>
        </w:rPr>
        <w:t xml:space="preserve"> if he came to their home. This ultimatum text pre-dates the PPO filing and demonstrates that the alienation campaign was planned and coordinated before legal proceedings began. (Exhibit E-1 — Exhibit G Text Exchange, 03/26/2023.)</w:t>
      </w:r>
    </w:p>
    <w:p>
      <w:pPr>
        <w:spacing w:line="480" w:lineRule="auto" w:after="0" w:before="0"/>
      </w:pPr>
      <w:r>
        <w:rPr>
          <w:rFonts w:ascii="Times New Roman" w:hAnsi="Times New Roman"/>
          <w:b/>
          <w:sz w:val="24"/>
        </w:rPr>
        <w:t xml:space="preserve">14. </w:t>
      </w:r>
      <w:r>
        <w:rPr>
          <w:rFonts w:ascii="Times New Roman" w:hAnsi="Times New Roman"/>
          <w:b w:val="0"/>
          <w:i w:val="0"/>
          <w:sz w:val="24"/>
        </w:rPr>
        <w:t xml:space="preserve">Furthermore, the USB recording submitted to this Court on August 5, 2025 — which formed the sole evidentiary basis for the ex parte suspension order — was made by </w:t>
      </w:r>
      <w:r>
        <w:rPr>
          <w:rFonts w:ascii="Times New Roman" w:hAnsi="Times New Roman"/>
          <w:b/>
          <w:i w:val="0"/>
          <w:sz w:val="24"/>
        </w:rPr>
        <w:t>Lori Watson</w:t>
      </w:r>
      <w:r>
        <w:rPr>
          <w:rFonts w:ascii="Times New Roman" w:hAnsi="Times New Roman"/>
          <w:b w:val="0"/>
          <w:i w:val="0"/>
          <w:sz w:val="24"/>
        </w:rPr>
        <w:t xml:space="preserve"> (Mother's mother), </w:t>
      </w:r>
      <w:r>
        <w:rPr>
          <w:rFonts w:ascii="Times New Roman" w:hAnsi="Times New Roman"/>
          <w:b/>
          <w:i w:val="0"/>
          <w:sz w:val="24"/>
        </w:rPr>
        <w:t>not</w:t>
      </w:r>
      <w:r>
        <w:rPr>
          <w:rFonts w:ascii="Times New Roman" w:hAnsi="Times New Roman"/>
          <w:b w:val="0"/>
          <w:i w:val="0"/>
          <w:sz w:val="24"/>
        </w:rPr>
        <w:t xml:space="preserve"> by Mother, </w:t>
      </w:r>
      <w:r>
        <w:rPr>
          <w:rFonts w:ascii="Times New Roman" w:hAnsi="Times New Roman"/>
          <w:b/>
          <w:i w:val="0"/>
          <w:sz w:val="24"/>
        </w:rPr>
        <w:t>without</w:t>
      </w:r>
      <w:r>
        <w:rPr>
          <w:rFonts w:ascii="Times New Roman" w:hAnsi="Times New Roman"/>
          <w:b w:val="0"/>
          <w:i w:val="0"/>
          <w:sz w:val="24"/>
        </w:rPr>
        <w:t xml:space="preserve"> Father's knowledge or consent. This constitutes a felony under Michigan's two-party consent wiretapping law, </w:t>
      </w:r>
      <w:r>
        <w:rPr>
          <w:rFonts w:ascii="Times New Roman" w:hAnsi="Times New Roman"/>
          <w:b/>
          <w:i w:val="0"/>
          <w:sz w:val="24"/>
        </w:rPr>
        <w:t>MCL 750.539c</w:t>
      </w:r>
      <w:r>
        <w:rPr>
          <w:rFonts w:ascii="Times New Roman" w:hAnsi="Times New Roman"/>
          <w:b w:val="0"/>
          <w:i w:val="0"/>
          <w:sz w:val="24"/>
        </w:rPr>
        <w:t xml:space="preserve">. Evidence obtained through criminal activity constitutes the fruit of crime and must be excluded. </w:t>
      </w:r>
      <w:r>
        <w:rPr>
          <w:rFonts w:ascii="Times New Roman" w:hAnsi="Times New Roman"/>
          <w:b w:val="0"/>
          <w:i/>
          <w:sz w:val="24"/>
        </w:rPr>
        <w:t>See People v Bednarz</w:t>
      </w:r>
      <w:r>
        <w:rPr>
          <w:rFonts w:ascii="Times New Roman" w:hAnsi="Times New Roman"/>
          <w:b w:val="0"/>
          <w:i w:val="0"/>
          <w:sz w:val="24"/>
        </w:rPr>
        <w:t xml:space="preserve">, 360 Mich 552; 104 NW2d 405 (1960); </w:t>
      </w:r>
      <w:r>
        <w:rPr>
          <w:rFonts w:ascii="Times New Roman" w:hAnsi="Times New Roman"/>
          <w:b w:val="0"/>
          <w:i/>
          <w:sz w:val="24"/>
        </w:rPr>
        <w:t>People v Burge</w:t>
      </w:r>
      <w:r>
        <w:rPr>
          <w:rFonts w:ascii="Times New Roman" w:hAnsi="Times New Roman"/>
          <w:b w:val="0"/>
          <w:i w:val="0"/>
          <w:sz w:val="24"/>
        </w:rPr>
        <w:t xml:space="preserve">, 722 NW2d 470 (Mich App 2006). The recording was admitted without authentication — Emily's father testified to the </w:t>
      </w:r>
      <w:r>
        <w:rPr>
          <w:rFonts w:ascii="Times New Roman" w:hAnsi="Times New Roman"/>
          <w:b/>
          <w:i w:val="0"/>
          <w:sz w:val="24"/>
        </w:rPr>
        <w:t>phone call</w:t>
      </w:r>
      <w:r>
        <w:rPr>
          <w:rFonts w:ascii="Times New Roman" w:hAnsi="Times New Roman"/>
          <w:b w:val="0"/>
          <w:i w:val="0"/>
          <w:sz w:val="24"/>
        </w:rPr>
        <w:t xml:space="preserve"> but </w:t>
      </w:r>
      <w:r>
        <w:rPr>
          <w:rFonts w:ascii="Times New Roman" w:hAnsi="Times New Roman"/>
          <w:b/>
          <w:i w:val="0"/>
          <w:sz w:val="24"/>
        </w:rPr>
        <w:t>not to the recording itself</w:t>
      </w:r>
      <w:r>
        <w:rPr>
          <w:rFonts w:ascii="Times New Roman" w:hAnsi="Times New Roman"/>
          <w:b w:val="0"/>
          <w:i w:val="0"/>
          <w:sz w:val="24"/>
        </w:rPr>
        <w:t>, establishing a critical authentication gap under MRE 901.</w:t>
      </w:r>
    </w:p>
    <w:p>
      <w:pPr>
        <w:spacing w:line="480" w:lineRule="auto" w:after="0" w:before="0"/>
      </w:pPr>
      <w:r>
        <w:rPr>
          <w:rFonts w:ascii="Times New Roman" w:hAnsi="Times New Roman"/>
          <w:b/>
          <w:sz w:val="24"/>
        </w:rPr>
        <w:t xml:space="preserve">15. </w:t>
      </w:r>
      <w:r>
        <w:rPr>
          <w:rFonts w:ascii="Times New Roman" w:hAnsi="Times New Roman"/>
          <w:b w:val="0"/>
          <w:i w:val="0"/>
          <w:sz w:val="24"/>
        </w:rPr>
        <w:t>Albert Watson, Mother's father, appeared during a proceeding and provided a surprise USB device purported to constitute "authentication" evidence, in circumstances that Father experienced as physical intimidation. (Exhibit F — Albert Watson USB Incident Affidavit.)</w:t>
      </w:r>
    </w:p>
    <w:p>
      <w:pPr>
        <w:spacing w:line="480" w:lineRule="auto" w:after="0" w:before="0"/>
      </w:pPr>
      <w:r>
        <w:rPr>
          <w:rFonts w:ascii="Times New Roman" w:hAnsi="Times New Roman"/>
          <w:b w:val="0"/>
          <w:i w:val="0"/>
          <w:sz w:val="24"/>
        </w:rPr>
        <w:t xml:space="preserve">15A. Critically, in </w:t>
      </w:r>
      <w:r>
        <w:rPr>
          <w:rFonts w:ascii="Times New Roman" w:hAnsi="Times New Roman"/>
          <w:b/>
          <w:i w:val="0"/>
          <w:sz w:val="24"/>
        </w:rPr>
        <w:t>NSPD Case NS2505044</w:t>
      </w:r>
      <w:r>
        <w:rPr>
          <w:rFonts w:ascii="Times New Roman" w:hAnsi="Times New Roman"/>
          <w:b w:val="0"/>
          <w:i w:val="0"/>
          <w:sz w:val="24"/>
        </w:rPr>
        <w:t xml:space="preserve"> (August 7, 2025), Albert Watson made a direct admission to Officer Ella Randall (#47437):</w:t>
      </w:r>
    </w:p>
    <w:p>
      <w:pPr>
        <w:spacing w:line="480" w:lineRule="auto" w:after="0" w:before="0"/>
      </w:pPr>
      <w:r>
        <w:rPr>
          <w:rFonts w:ascii="Times New Roman" w:hAnsi="Times New Roman"/>
          <w:b w:val="0"/>
          <w:i w:val="0"/>
          <w:sz w:val="24"/>
        </w:rPr>
        <w:t>&gt; "Albert said they want this incident documented so Emily can go tomorrow to get an Ex Parte order for full custody of her son."</w:t>
      </w:r>
    </w:p>
    <w:p>
      <w:pPr>
        <w:spacing w:line="480" w:lineRule="auto" w:after="0" w:before="0"/>
      </w:pPr>
      <w:r>
        <w:rPr>
          <w:rFonts w:ascii="Times New Roman" w:hAnsi="Times New Roman"/>
          <w:b w:val="0"/>
          <w:i/>
          <w:sz w:val="24"/>
        </w:rPr>
        <w:t>(Source: NSPD Case NS2505044, Officer Ella Randall Report, Aug 7, 2025, Cycle 2 Mining)</w:t>
      </w:r>
    </w:p>
    <w:p>
      <w:pPr>
        <w:spacing w:line="480" w:lineRule="auto" w:after="0" w:before="0"/>
      </w:pPr>
      <w:r>
        <w:rPr>
          <w:rFonts w:ascii="Times New Roman" w:hAnsi="Times New Roman"/>
          <w:b w:val="0"/>
          <w:i w:val="0"/>
          <w:sz w:val="24"/>
        </w:rPr>
        <w:t xml:space="preserve">This contemporaneous admission by a key witness proves that the police report was </w:t>
      </w:r>
      <w:r>
        <w:rPr>
          <w:rFonts w:ascii="Times New Roman" w:hAnsi="Times New Roman"/>
          <w:b/>
          <w:i w:val="0"/>
          <w:sz w:val="24"/>
        </w:rPr>
        <w:t>instrumentalized for litigation advantage</w:t>
      </w:r>
      <w:r>
        <w:rPr>
          <w:rFonts w:ascii="Times New Roman" w:hAnsi="Times New Roman"/>
          <w:b w:val="0"/>
          <w:i w:val="0"/>
          <w:sz w:val="24"/>
        </w:rPr>
        <w:t xml:space="preserve"> — filed not out of genuine safety concern, but as a deliberate strategy to obtain ex parte custody orders the following day. This directly undermines the evidentiary foundation of the ex parte orders and, by extension, the PPO enforcement apparatus that depends upon them.</w:t>
      </w:r>
    </w:p>
    <w:p>
      <w:pPr>
        <w:spacing w:line="480" w:lineRule="auto" w:after="0" w:before="0"/>
      </w:pPr>
      <w:r>
        <w:rPr>
          <w:rFonts w:ascii="Times New Roman" w:hAnsi="Times New Roman"/>
          <w:b w:val="0"/>
          <w:i w:val="0"/>
          <w:sz w:val="24"/>
        </w:rPr>
        <w:t xml:space="preserve">15B. Albert Watson also testified under oath that Andrew "swerved in traffic, ran 3 people off the road" — yet </w:t>
      </w:r>
      <w:r>
        <w:rPr>
          <w:rFonts w:ascii="Times New Roman" w:hAnsi="Times New Roman"/>
          <w:b/>
          <w:i w:val="0"/>
          <w:sz w:val="24"/>
        </w:rPr>
        <w:t>no evidence whatsoever</w:t>
      </w:r>
      <w:r>
        <w:rPr>
          <w:rFonts w:ascii="Times New Roman" w:hAnsi="Times New Roman"/>
          <w:b w:val="0"/>
          <w:i w:val="0"/>
          <w:sz w:val="24"/>
        </w:rPr>
        <w:t xml:space="preserve"> supports this claim. No police report, no witness statement, and no traffic citation corroborates this testimony. This constitutes </w:t>
      </w:r>
      <w:r>
        <w:rPr>
          <w:rFonts w:ascii="Times New Roman" w:hAnsi="Times New Roman"/>
          <w:b/>
          <w:i w:val="0"/>
          <w:sz w:val="24"/>
        </w:rPr>
        <w:t>perjury</w:t>
      </w:r>
      <w:r>
        <w:rPr>
          <w:rFonts w:ascii="Times New Roman" w:hAnsi="Times New Roman"/>
          <w:b w:val="0"/>
          <w:i w:val="0"/>
          <w:sz w:val="24"/>
        </w:rPr>
        <w:t xml:space="preserve"> under MCL 750.422.</w:t>
      </w:r>
    </w:p>
    <w:p>
      <w:pPr>
        <w:spacing w:line="480" w:lineRule="auto" w:after="0" w:before="0"/>
      </w:pPr>
      <w:r>
        <w:rPr>
          <w:rFonts w:ascii="Times New Roman" w:hAnsi="Times New Roman"/>
          <w:b w:val="0"/>
          <w:i w:val="0"/>
          <w:sz w:val="24"/>
        </w:rPr>
        <w:t xml:space="preserve">15C. </w:t>
      </w:r>
      <w:r>
        <w:rPr>
          <w:rFonts w:ascii="Times New Roman" w:hAnsi="Times New Roman"/>
          <w:b/>
          <w:i w:val="0"/>
          <w:sz w:val="24"/>
        </w:rPr>
        <w:t>Albert Watson's premeditated alienation intent is documented even earlier.</w:t>
      </w:r>
      <w:r>
        <w:rPr>
          <w:rFonts w:ascii="Times New Roman" w:hAnsi="Times New Roman"/>
          <w:b w:val="0"/>
          <w:i w:val="0"/>
          <w:sz w:val="24"/>
        </w:rPr>
        <w:t xml:space="preserve"> In </w:t>
      </w:r>
      <w:r>
        <w:rPr>
          <w:rFonts w:ascii="Times New Roman" w:hAnsi="Times New Roman"/>
          <w:b/>
          <w:i w:val="0"/>
          <w:sz w:val="24"/>
        </w:rPr>
        <w:t>November 2023</w:t>
      </w:r>
      <w:r>
        <w:rPr>
          <w:rFonts w:ascii="Times New Roman" w:hAnsi="Times New Roman"/>
          <w:b w:val="0"/>
          <w:i w:val="0"/>
          <w:sz w:val="24"/>
        </w:rPr>
        <w:t xml:space="preserve">, Albert Watson stated on audio/video recording — made by Father while cooking dinner with L.D.W. at 2160 Garland Dr — </w:t>
      </w:r>
      <w:r>
        <w:rPr>
          <w:rFonts w:ascii="Times New Roman" w:hAnsi="Times New Roman"/>
          <w:b/>
          <w:i w:val="0"/>
          <w:sz w:val="24"/>
        </w:rPr>
        <w:t>"I will make sure that you don't see your son."</w:t>
      </w:r>
      <w:r>
        <w:rPr>
          <w:rFonts w:ascii="Times New Roman" w:hAnsi="Times New Roman"/>
          <w:b w:val="0"/>
          <w:i w:val="0"/>
          <w:sz w:val="24"/>
        </w:rPr>
        <w:t xml:space="preserve"> Albert Watson later threw a show-cause packet through Father's car window at a police station exchange. This recorded statement, made before any custody case existed, proves the Watson family intended to sever the father-child bond from the outset. The court </w:t>
      </w:r>
      <w:r>
        <w:rPr>
          <w:rFonts w:ascii="Times New Roman" w:hAnsi="Times New Roman"/>
          <w:b/>
          <w:i w:val="0"/>
          <w:sz w:val="24"/>
        </w:rPr>
        <w:t>refused to admit this lawful recording</w:t>
      </w:r>
      <w:r>
        <w:rPr>
          <w:rFonts w:ascii="Times New Roman" w:hAnsi="Times New Roman"/>
          <w:b w:val="0"/>
          <w:i w:val="0"/>
          <w:sz w:val="24"/>
        </w:rPr>
        <w:t xml:space="preserve"> while crediting Lori Watson's recording made in violation of MCL 750.539d (felony eavesdropping). This asymmetric evidentiary treatment undermines the entire factual basis of the PPO.</w:t>
      </w:r>
    </w:p>
    <w:p>
      <w:pPr>
        <w:spacing w:line="480" w:lineRule="auto" w:after="0" w:before="0"/>
      </w:pPr>
      <w:r>
        <w:rPr>
          <w:rFonts w:ascii="Times New Roman" w:hAnsi="Times New Roman"/>
          <w:b/>
          <w:sz w:val="24"/>
        </w:rPr>
        <w:t xml:space="preserve">16. </w:t>
      </w:r>
      <w:r>
        <w:rPr>
          <w:rFonts w:ascii="Times New Roman" w:hAnsi="Times New Roman"/>
          <w:b w:val="0"/>
          <w:i w:val="0"/>
          <w:sz w:val="24"/>
        </w:rPr>
        <w:t xml:space="preserve">Upon information and belief, Mother's boyfriend, </w:t>
      </w:r>
      <w:r>
        <w:rPr>
          <w:rFonts w:ascii="Times New Roman" w:hAnsi="Times New Roman"/>
          <w:b/>
          <w:i w:val="0"/>
          <w:sz w:val="24"/>
        </w:rPr>
        <w:t>Ronald T. Berry</w:t>
      </w:r>
      <w:r>
        <w:rPr>
          <w:rFonts w:ascii="Times New Roman" w:hAnsi="Times New Roman"/>
          <w:b w:val="0"/>
          <w:i w:val="0"/>
          <w:sz w:val="24"/>
        </w:rPr>
        <w:t>, is a licensed attorney who has been providing off-the-record legal assistance in connection with the PPO and custody proceedings, without disclosure to this Court and without formal appearance of counsel.</w:t>
      </w:r>
    </w:p>
    <w:p>
      <w:pPr>
        <w:spacing w:line="480" w:lineRule="auto" w:after="0" w:before="0"/>
      </w:pPr>
      <w:r>
        <w:rPr>
          <w:rFonts w:ascii="Times New Roman" w:hAnsi="Times New Roman"/>
          <w:b/>
          <w:i w:val="0"/>
          <w:sz w:val="24"/>
        </w:rPr>
        <w:t>Note:</w:t>
      </w:r>
      <w:r>
        <w:rPr>
          <w:rFonts w:ascii="Times New Roman" w:hAnsi="Times New Roman"/>
          <w:b w:val="0"/>
          <w:i w:val="0"/>
          <w:sz w:val="24"/>
        </w:rPr>
        <w:t xml:space="preserve"> Petitioner may be identified in police records under the maiden name </w:t>
      </w:r>
      <w:r>
        <w:rPr>
          <w:rFonts w:ascii="Times New Roman" w:hAnsi="Times New Roman"/>
          <w:b/>
          <w:i w:val="0"/>
          <w:sz w:val="24"/>
        </w:rPr>
        <w:t>"Emily Joy Watkins"</w:t>
      </w:r>
      <w:r>
        <w:rPr>
          <w:rFonts w:ascii="Times New Roman" w:hAnsi="Times New Roman"/>
          <w:b w:val="0"/>
          <w:i w:val="0"/>
          <w:sz w:val="24"/>
        </w:rPr>
        <w:t xml:space="preserve"> (DOB: 10/27/89) as well as "Emily R. Watson" and "Emily Ann Watson." All references pertain to the same individual.</w:t>
      </w:r>
    </w:p>
    <w:p>
      <w:pPr>
        <w:pStyle w:val="Heading3"/>
      </w:pPr>
      <w:r>
        <w:rPr>
          <w:rFonts w:ascii="Times New Roman" w:hAnsi="Times New Roman"/>
        </w:rPr>
        <w:t>GROUNDS FOR RELIEF</w:t>
      </w:r>
    </w:p>
    <w:p>
      <w:pPr>
        <w:spacing w:line="480" w:lineRule="auto" w:after="0" w:before="0"/>
      </w:pPr>
      <w:r>
        <w:rPr>
          <w:rFonts w:ascii="Times New Roman" w:hAnsi="Times New Roman"/>
          <w:b/>
          <w:sz w:val="24"/>
        </w:rPr>
        <w:t xml:space="preserve">15. </w:t>
      </w:r>
      <w:r>
        <w:rPr>
          <w:rFonts w:ascii="Times New Roman" w:hAnsi="Times New Roman"/>
          <w:b w:val="0"/>
          <w:i w:val="0"/>
          <w:sz w:val="24"/>
        </w:rPr>
        <w:t>MCL 600.2950(1) requires that a petitioner demonstrate "reasonable apprehension of violence" to justify issuance and continuation of a PPO against "an individual who is not a spouse." The evidentiary record in this case fails to support that standard.</w:t>
      </w:r>
    </w:p>
    <w:p>
      <w:pPr>
        <w:spacing w:line="480" w:lineRule="auto" w:after="0" w:before="0"/>
      </w:pPr>
      <w:r>
        <w:rPr>
          <w:rFonts w:ascii="Times New Roman" w:hAnsi="Times New Roman"/>
          <w:b/>
          <w:sz w:val="24"/>
        </w:rPr>
        <w:t xml:space="preserve">16. </w:t>
      </w:r>
      <w:r>
        <w:rPr>
          <w:rFonts w:ascii="Times New Roman" w:hAnsi="Times New Roman"/>
          <w:b w:val="0"/>
          <w:i w:val="0"/>
          <w:sz w:val="24"/>
        </w:rPr>
        <w:t>The complete absence of any finding of violence, threat, or harm — confirmed by seven (7) independent law enforcement investigations — demonstrates that no reasonable apprehension of violence exists or has ever existed sufficient to sustain this PPO.</w:t>
      </w:r>
    </w:p>
    <w:p>
      <w:pPr>
        <w:spacing w:line="480" w:lineRule="auto" w:after="0" w:before="0"/>
      </w:pPr>
      <w:r>
        <w:rPr>
          <w:rFonts w:ascii="Times New Roman" w:hAnsi="Times New Roman"/>
          <w:b/>
          <w:sz w:val="24"/>
        </w:rPr>
        <w:t xml:space="preserve">17. </w:t>
      </w:r>
      <w:r>
        <w:rPr>
          <w:rFonts w:ascii="Times New Roman" w:hAnsi="Times New Roman"/>
          <w:b w:val="0"/>
          <w:i w:val="0"/>
          <w:sz w:val="24"/>
        </w:rPr>
        <w:t xml:space="preserve">The PPO, as currently in force, constitutes an unconstitutional barrier to Father's exercise of his fundamental parental rights to the care, custody, and companionship of his minor child L.D.W., in violation of the Fourteenth Amendment as interpreted by </w:t>
      </w:r>
      <w:r>
        <w:rPr>
          <w:rFonts w:ascii="Times New Roman" w:hAnsi="Times New Roman"/>
          <w:b w:val="0"/>
          <w:i/>
          <w:sz w:val="24"/>
        </w:rPr>
        <w:t>Troxel v Granville</w:t>
      </w:r>
      <w:r>
        <w:rPr>
          <w:rFonts w:ascii="Times New Roman" w:hAnsi="Times New Roman"/>
          <w:b w:val="0"/>
          <w:i w:val="0"/>
          <w:sz w:val="24"/>
        </w:rPr>
        <w:t xml:space="preserve">, 530 U.S. 57 (2000), and </w:t>
      </w:r>
      <w:r>
        <w:rPr>
          <w:rFonts w:ascii="Times New Roman" w:hAnsi="Times New Roman"/>
          <w:b w:val="0"/>
          <w:i/>
          <w:sz w:val="24"/>
        </w:rPr>
        <w:t>Santosky v Kramer</w:t>
      </w:r>
      <w:r>
        <w:rPr>
          <w:rFonts w:ascii="Times New Roman" w:hAnsi="Times New Roman"/>
          <w:b w:val="0"/>
          <w:i w:val="0"/>
          <w:sz w:val="24"/>
        </w:rPr>
        <w:t>, 455 U.S. 745 (1982).</w:t>
      </w:r>
    </w:p>
    <w:p>
      <w:pPr>
        <w:spacing w:line="480" w:lineRule="auto" w:after="0" w:before="0"/>
      </w:pPr>
      <w:r>
        <w:rPr>
          <w:rFonts w:ascii="Times New Roman" w:hAnsi="Times New Roman"/>
          <w:b/>
          <w:sz w:val="24"/>
        </w:rPr>
        <w:t xml:space="preserve">18. </w:t>
      </w:r>
      <w:r>
        <w:rPr>
          <w:rFonts w:ascii="Times New Roman" w:hAnsi="Times New Roman"/>
          <w:b w:val="0"/>
          <w:i w:val="0"/>
          <w:sz w:val="24"/>
        </w:rPr>
        <w:t>The PPO has been weaponized for an improper purpose — not to protect Mother from genuine violence, but to control, punish, and exclude Father from his child's life — in violation of the spirit and purpose of MCL 600.2950.</w:t>
      </w:r>
    </w:p>
    <w:p>
      <w:pPr>
        <w:spacing w:line="480" w:lineRule="auto" w:after="0" w:before="0"/>
      </w:pPr>
      <w:r>
        <w:rPr>
          <w:rFonts w:ascii="Times New Roman" w:hAnsi="Times New Roman"/>
          <w:b/>
          <w:sz w:val="24"/>
        </w:rPr>
        <w:t xml:space="preserve">19. </w:t>
      </w:r>
      <w:r>
        <w:rPr>
          <w:rFonts w:ascii="Times New Roman" w:hAnsi="Times New Roman"/>
          <w:b w:val="0"/>
          <w:i w:val="0"/>
          <w:sz w:val="24"/>
        </w:rPr>
        <w:t xml:space="preserve">Under </w:t>
      </w:r>
      <w:r>
        <w:rPr>
          <w:rFonts w:ascii="Times New Roman" w:hAnsi="Times New Roman"/>
          <w:b w:val="0"/>
          <w:i/>
          <w:sz w:val="24"/>
        </w:rPr>
        <w:t>Hayford v Hayford</w:t>
      </w:r>
      <w:r>
        <w:rPr>
          <w:rFonts w:ascii="Times New Roman" w:hAnsi="Times New Roman"/>
          <w:b w:val="0"/>
          <w:i w:val="0"/>
          <w:sz w:val="24"/>
        </w:rPr>
        <w:t>, 279 Mich App 324 (2008), a PPO must be based on evidence demonstrating a reasonable apprehension of violence, not speculative or manufactured fear. The factual record here cannot sustain this standard.</w:t>
      </w:r>
    </w:p>
    <w:p>
      <w:pPr>
        <w:spacing w:line="480" w:lineRule="auto" w:after="0" w:before="0"/>
      </w:pPr>
      <w:r>
        <w:rPr>
          <w:rFonts w:ascii="Times New Roman" w:hAnsi="Times New Roman"/>
          <w:b/>
          <w:sz w:val="24"/>
        </w:rPr>
        <w:t xml:space="preserve">20. </w:t>
      </w:r>
      <w:r>
        <w:rPr>
          <w:rFonts w:ascii="Times New Roman" w:hAnsi="Times New Roman"/>
          <w:b w:val="0"/>
          <w:i w:val="0"/>
          <w:sz w:val="24"/>
        </w:rPr>
        <w:t>The February 28, 2025 contradictory contempt order (simultaneous 14-day incarceration and dismissal) reflects the fundamental dysfunction that the PPO has introduced into these proceedings and constitutes a due process violation.</w:t>
      </w:r>
    </w:p>
    <w:p>
      <w:pPr>
        <w:spacing w:line="480" w:lineRule="auto" w:after="0" w:before="0"/>
      </w:pPr>
      <w:r>
        <w:rPr>
          <w:rFonts w:ascii="Times New Roman" w:hAnsi="Times New Roman"/>
          <w:b/>
          <w:sz w:val="24"/>
        </w:rPr>
        <w:t xml:space="preserve">21. </w:t>
      </w:r>
      <w:r>
        <w:rPr>
          <w:rFonts w:ascii="Times New Roman" w:hAnsi="Times New Roman"/>
          <w:b w:val="0"/>
          <w:i w:val="0"/>
          <w:sz w:val="24"/>
        </w:rPr>
        <w:t>Continued enforcement of this PPO causes irreparable harm to Father, to the minor child L.D.W., and to the parent-child bond that the law recognizes as fundamental.</w:t>
      </w:r>
    </w:p>
    <w:p>
      <w:pPr>
        <w:pStyle w:val="Heading3"/>
      </w:pPr>
      <w:r>
        <w:rPr>
          <w:rFonts w:ascii="Times New Roman" w:hAnsi="Times New Roman"/>
        </w:rPr>
        <w:t>RELIEF REQUESTED</w:t>
      </w:r>
    </w:p>
    <w:p>
      <w:pPr>
        <w:spacing w:line="480" w:lineRule="auto" w:after="0" w:before="0"/>
      </w:pPr>
      <w:r>
        <w:rPr>
          <w:rFonts w:ascii="Times New Roman" w:hAnsi="Times New Roman"/>
          <w:b/>
          <w:i w:val="0"/>
          <w:sz w:val="24"/>
        </w:rPr>
        <w:t>WHEREFORE</w:t>
      </w:r>
      <w:r>
        <w:rPr>
          <w:rFonts w:ascii="Times New Roman" w:hAnsi="Times New Roman"/>
          <w:b w:val="0"/>
          <w:i w:val="0"/>
          <w:sz w:val="24"/>
        </w:rPr>
        <w:t>, Respondent/Movant Andrew J. Pigors respectfully requests that this Honorable Court:</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Terminate</w:t>
      </w:r>
      <w:r>
        <w:rPr>
          <w:rFonts w:ascii="Times New Roman" w:hAnsi="Times New Roman"/>
          <w:b w:val="0"/>
          <w:i w:val="0"/>
          <w:sz w:val="24"/>
        </w:rPr>
        <w:t xml:space="preserve"> the Personal Protection Order in Case No. 2023-5907-PP in its entirety; or, in the alternative,</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Modify</w:t>
      </w:r>
      <w:r>
        <w:rPr>
          <w:rFonts w:ascii="Times New Roman" w:hAnsi="Times New Roman"/>
          <w:b w:val="0"/>
          <w:i w:val="0"/>
          <w:sz w:val="24"/>
        </w:rPr>
        <w:t xml:space="preserve"> the Personal Protection Order to:</w:t>
      </w:r>
    </w:p>
    <w:p>
      <w:pPr>
        <w:spacing w:line="480" w:lineRule="auto" w:after="0" w:before="0"/>
      </w:pPr>
      <w:r>
        <w:rPr>
          <w:rFonts w:ascii="Times New Roman" w:hAnsi="Times New Roman"/>
          <w:b/>
          <w:sz w:val="24"/>
        </w:rPr>
        <w:t xml:space="preserve">1. </w:t>
      </w:r>
      <w:r>
        <w:rPr>
          <w:rFonts w:ascii="Times New Roman" w:hAnsi="Times New Roman"/>
          <w:b w:val="0"/>
          <w:i w:val="0"/>
          <w:sz w:val="24"/>
        </w:rPr>
        <w:t>Remove all restrictions that prevent Father from communicating about or exercising parenting time with the minor child L.D.W.;</w:t>
      </w:r>
    </w:p>
    <w:p>
      <w:pPr>
        <w:spacing w:line="480" w:lineRule="auto" w:after="0" w:before="0"/>
      </w:pPr>
      <w:r>
        <w:rPr>
          <w:rFonts w:ascii="Times New Roman" w:hAnsi="Times New Roman"/>
          <w:b/>
          <w:sz w:val="24"/>
        </w:rPr>
        <w:t xml:space="preserve">2. </w:t>
      </w:r>
      <w:r>
        <w:rPr>
          <w:rFonts w:ascii="Times New Roman" w:hAnsi="Times New Roman"/>
          <w:b w:val="0"/>
          <w:i w:val="0"/>
          <w:sz w:val="24"/>
        </w:rPr>
        <w:t>Permit unrestricted use of the AppClose co-parenting application for matters relating to L.D.W.;</w:t>
      </w:r>
    </w:p>
    <w:p>
      <w:pPr>
        <w:spacing w:line="480" w:lineRule="auto" w:after="0" w:before="0"/>
      </w:pPr>
      <w:r>
        <w:rPr>
          <w:rFonts w:ascii="Times New Roman" w:hAnsi="Times New Roman"/>
          <w:b/>
          <w:sz w:val="24"/>
        </w:rPr>
        <w:t xml:space="preserve">3. </w:t>
      </w:r>
      <w:r>
        <w:rPr>
          <w:rFonts w:ascii="Times New Roman" w:hAnsi="Times New Roman"/>
          <w:b w:val="0"/>
          <w:i w:val="0"/>
          <w:sz w:val="24"/>
        </w:rPr>
        <w:t>Remove provisions that have been used to criminalize Father's attempts to parent his child;</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Vacate</w:t>
      </w:r>
      <w:r>
        <w:rPr>
          <w:rFonts w:ascii="Times New Roman" w:hAnsi="Times New Roman"/>
          <w:b w:val="0"/>
          <w:i w:val="0"/>
          <w:sz w:val="24"/>
        </w:rPr>
        <w:t xml:space="preserve"> the February 28, 2025 contempt order as internally contradictory and violative of due process;</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Order</w:t>
      </w:r>
      <w:r>
        <w:rPr>
          <w:rFonts w:ascii="Times New Roman" w:hAnsi="Times New Roman"/>
          <w:b w:val="0"/>
          <w:i w:val="0"/>
          <w:sz w:val="24"/>
        </w:rPr>
        <w:t xml:space="preserve"> an evidentiary hearing on this motion pursuant to MCR 3.707(A);</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Order</w:t>
      </w:r>
      <w:r>
        <w:rPr>
          <w:rFonts w:ascii="Times New Roman" w:hAnsi="Times New Roman"/>
          <w:b w:val="0"/>
          <w:i w:val="0"/>
          <w:sz w:val="24"/>
        </w:rPr>
        <w:t xml:space="preserve"> Mother to show cause why sanctions should not issue for abuse of the PPO process under MCR 1.109(E) and MCL 600.5701;</w:t>
      </w:r>
    </w:p>
    <w:p>
      <w:pPr>
        <w:spacing w:line="480" w:lineRule="auto" w:after="0" w:before="0"/>
      </w:pPr>
      <w:r>
        <w:rPr>
          <w:rFonts w:ascii="Times New Roman" w:hAnsi="Times New Roman"/>
          <w:b w:val="0"/>
          <w:i w:val="0"/>
          <w:sz w:val="24"/>
        </w:rPr>
        <w:t>F. Grant such other and further relief as this Court deems just and equitable.</w:t>
      </w:r>
    </w:p>
    <w:p>
      <w:r>
        <w:br w:type="page"/>
      </w:r>
    </w:p>
    <w:p>
      <w:pPr>
        <w:pStyle w:val="Heading2"/>
      </w:pPr>
      <w:r>
        <w:rPr>
          <w:rFonts w:ascii="Times New Roman" w:hAnsi="Times New Roman"/>
        </w:rPr>
        <w:t>PART II — BRIEF IN SUPPORT OF MOTION TO MODIFY AND/OR TERMINATE PERSONAL PROTECTION ORDER</w:t>
      </w:r>
    </w:p>
    <w:p>
      <w:r>
        <w:br w:type="page"/>
      </w:r>
    </w:p>
    <w:p>
      <w:pPr>
        <w:pStyle w:val="Heading3"/>
      </w:pPr>
      <w:r>
        <w:rPr>
          <w:rFonts w:ascii="Times New Roman" w:hAnsi="Times New Roman"/>
        </w:rPr>
        <w:t>ISSUES PRESENTED</w:t>
      </w:r>
    </w:p>
    <w:p>
      <w:pPr>
        <w:spacing w:line="480" w:lineRule="auto" w:after="0" w:before="0"/>
      </w:pPr>
      <w:r>
        <w:rPr>
          <w:rFonts w:ascii="Times New Roman" w:hAnsi="Times New Roman"/>
          <w:b/>
          <w:i w:val="0"/>
          <w:sz w:val="24"/>
        </w:rPr>
        <w:t>I.</w:t>
      </w:r>
      <w:r>
        <w:rPr>
          <w:rFonts w:ascii="Times New Roman" w:hAnsi="Times New Roman"/>
          <w:b w:val="0"/>
          <w:i w:val="0"/>
          <w:sz w:val="24"/>
        </w:rPr>
        <w:t xml:space="preserve"> Whether the Personal Protection Order should be terminated where seven (7) independent law enforcement investigations have found no violation, no threat, and no harm by Father, and where no act of physical violence has ever been alleged or proven, thereby failing to satisfy the "reasonable apprehension of violence" standard required under MCL 600.2950(1) and </w:t>
      </w:r>
      <w:r>
        <w:rPr>
          <w:rFonts w:ascii="Times New Roman" w:hAnsi="Times New Roman"/>
          <w:b w:val="0"/>
          <w:i/>
          <w:sz w:val="24"/>
        </w:rPr>
        <w:t>Hayford v Hayford</w:t>
      </w:r>
      <w:r>
        <w:rPr>
          <w:rFonts w:ascii="Times New Roman" w:hAnsi="Times New Roman"/>
          <w:b w:val="0"/>
          <w:i w:val="0"/>
          <w:sz w:val="24"/>
        </w:rPr>
        <w:t>, 279 Mich App 324 (2008).</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Respondent/Movant answers: Yes.</w:t>
      </w:r>
    </w:p>
    <w:p>
      <w:pPr>
        <w:spacing w:line="480" w:lineRule="auto" w:after="0" w:before="0"/>
      </w:pPr>
      <w:r>
        <w:rPr>
          <w:rFonts w:ascii="Times New Roman" w:hAnsi="Times New Roman"/>
          <w:b/>
          <w:i w:val="0"/>
          <w:sz w:val="24"/>
        </w:rPr>
        <w:t>II.</w:t>
      </w:r>
      <w:r>
        <w:rPr>
          <w:rFonts w:ascii="Times New Roman" w:hAnsi="Times New Roman"/>
          <w:b w:val="0"/>
          <w:i w:val="0"/>
          <w:sz w:val="24"/>
        </w:rPr>
        <w:t xml:space="preserve"> Whether continued enforcement of the PPO violates Father's fundamental constitutional right to the care, custody, and companionship of his minor child under the Fourteenth Amendment, </w:t>
      </w:r>
      <w:r>
        <w:rPr>
          <w:rFonts w:ascii="Times New Roman" w:hAnsi="Times New Roman"/>
          <w:b w:val="0"/>
          <w:i/>
          <w:sz w:val="24"/>
        </w:rPr>
        <w:t>Troxel v Granville</w:t>
      </w:r>
      <w:r>
        <w:rPr>
          <w:rFonts w:ascii="Times New Roman" w:hAnsi="Times New Roman"/>
          <w:b w:val="0"/>
          <w:i w:val="0"/>
          <w:sz w:val="24"/>
        </w:rPr>
        <w:t xml:space="preserve">, 530 U.S. 57 (2000), and </w:t>
      </w:r>
      <w:r>
        <w:rPr>
          <w:rFonts w:ascii="Times New Roman" w:hAnsi="Times New Roman"/>
          <w:b w:val="0"/>
          <w:i/>
          <w:sz w:val="24"/>
        </w:rPr>
        <w:t>Santosky v Kramer</w:t>
      </w:r>
      <w:r>
        <w:rPr>
          <w:rFonts w:ascii="Times New Roman" w:hAnsi="Times New Roman"/>
          <w:b w:val="0"/>
          <w:i w:val="0"/>
          <w:sz w:val="24"/>
        </w:rPr>
        <w:t>, 455 U.S. 745 (1982), where the PPO operates as a de facto bar to all parenting time.</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Respondent/Movant answers: Yes.</w:t>
      </w:r>
    </w:p>
    <w:p>
      <w:pPr>
        <w:spacing w:line="480" w:lineRule="auto" w:after="0" w:before="0"/>
      </w:pPr>
      <w:r>
        <w:rPr>
          <w:rFonts w:ascii="Times New Roman" w:hAnsi="Times New Roman"/>
          <w:b/>
          <w:i w:val="0"/>
          <w:sz w:val="24"/>
        </w:rPr>
        <w:t>III.</w:t>
      </w:r>
      <w:r>
        <w:rPr>
          <w:rFonts w:ascii="Times New Roman" w:hAnsi="Times New Roman"/>
          <w:b w:val="0"/>
          <w:i w:val="0"/>
          <w:sz w:val="24"/>
        </w:rPr>
        <w:t xml:space="preserve"> Whether Mother's documented pattern of timing PPO enforcement actions to coincide with custody hearings in Case No. 2024-001507-DC constitutes an abuse of process warranting termination of the PPO and sanctions.</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Respondent/Movant answers: Yes.</w:t>
      </w:r>
    </w:p>
    <w:p>
      <w:pPr>
        <w:spacing w:line="480" w:lineRule="auto" w:after="0" w:before="0"/>
      </w:pPr>
      <w:r>
        <w:rPr>
          <w:rFonts w:ascii="Times New Roman" w:hAnsi="Times New Roman"/>
          <w:b/>
          <w:i w:val="0"/>
          <w:sz w:val="24"/>
        </w:rPr>
        <w:t>IV.</w:t>
      </w:r>
      <w:r>
        <w:rPr>
          <w:rFonts w:ascii="Times New Roman" w:hAnsi="Times New Roman"/>
          <w:b w:val="0"/>
          <w:i w:val="0"/>
          <w:sz w:val="24"/>
        </w:rPr>
        <w:t xml:space="preserve"> Whether the February 28, 2025 contempt order — simultaneously imposing 14 days' incarceration and "dismissal" — is void or voidable as internally contradictory and violative of due process.</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Respondent/Movant answers: Yes.</w:t>
      </w:r>
    </w:p>
    <w:p>
      <w:r>
        <w:br w:type="page"/>
      </w:r>
    </w:p>
    <w:p>
      <w:pPr>
        <w:pStyle w:val="Heading3"/>
      </w:pPr>
      <w:r>
        <w:rPr>
          <w:rFonts w:ascii="Times New Roman" w:hAnsi="Times New Roman"/>
        </w:rPr>
        <w:t>STATEMENT OF FACTS</w:t>
      </w:r>
    </w:p>
    <w:p>
      <w:pPr>
        <w:spacing w:line="480" w:lineRule="auto" w:after="0" w:before="0"/>
      </w:pPr>
      <w:r>
        <w:rPr>
          <w:rFonts w:ascii="Times New Roman" w:hAnsi="Times New Roman"/>
          <w:b w:val="0"/>
          <w:i w:val="0"/>
          <w:sz w:val="24"/>
        </w:rPr>
        <w:t>The following facts are supported by the documentary evidence referenced herein and attached as exhibits.</w:t>
      </w:r>
    </w:p>
    <w:p>
      <w:pPr>
        <w:keepNext/>
        <w:spacing w:line="480" w:lineRule="auto" w:after="0" w:before="0"/>
      </w:pPr>
      <w:r>
        <w:rPr>
          <w:rFonts w:ascii="Times New Roman" w:hAnsi="Times New Roman"/>
          <w:b/>
          <w:i w:val="0"/>
          <w:sz w:val="24"/>
        </w:rPr>
        <w:t>A. Issuance of the PPO</w:t>
      </w:r>
    </w:p>
    <w:p>
      <w:pPr>
        <w:spacing w:line="480" w:lineRule="auto" w:after="0" w:before="0"/>
      </w:pPr>
      <w:r>
        <w:rPr>
          <w:rFonts w:ascii="Times New Roman" w:hAnsi="Times New Roman"/>
          <w:b/>
          <w:sz w:val="24"/>
        </w:rPr>
        <w:t xml:space="preserve">1. </w:t>
      </w:r>
      <w:r>
        <w:rPr>
          <w:rFonts w:ascii="Times New Roman" w:hAnsi="Times New Roman"/>
          <w:b w:val="0"/>
          <w:i w:val="0"/>
          <w:sz w:val="24"/>
        </w:rPr>
        <w:t>Petitioner Emily A. Watson ("Mother") filed a petition for a Personal Protection Order against Respondent Andrew J. Pigors ("Father") in Case No. 2023-5907-PP, alleging threats and harassment. (Exhibit G — Original PPO Petition.)</w:t>
      </w:r>
    </w:p>
    <w:p>
      <w:pPr>
        <w:spacing w:line="480" w:lineRule="auto" w:after="0" w:before="0"/>
      </w:pPr>
      <w:r>
        <w:rPr>
          <w:rFonts w:ascii="Times New Roman" w:hAnsi="Times New Roman"/>
          <w:b w:val="0"/>
          <w:i w:val="0"/>
          <w:sz w:val="24"/>
        </w:rPr>
        <w:t xml:space="preserve">1-PPO. </w:t>
      </w:r>
      <w:r>
        <w:rPr>
          <w:rFonts w:ascii="Times New Roman" w:hAnsi="Times New Roman"/>
          <w:b/>
          <w:i w:val="0"/>
          <w:sz w:val="24"/>
        </w:rPr>
        <w:t>The PPO was not filed for personal safety. It was filed as a tactical instrument to accelerate an eviction and gain a custody advantage.</w:t>
      </w:r>
      <w:r>
        <w:rPr>
          <w:rFonts w:ascii="Times New Roman" w:hAnsi="Times New Roman"/>
          <w:b w:val="0"/>
          <w:i w:val="0"/>
          <w:sz w:val="24"/>
        </w:rPr>
        <w:t xml:space="preserve"> The following sequence is documented:</w:t>
      </w:r>
    </w:p>
    <w:p>
      <w:pPr>
        <w:spacing w:line="480" w:lineRule="auto" w:after="0" w:before="0"/>
      </w:pPr>
      <w:r>
        <w:rPr>
          <w:rFonts w:ascii="Times New Roman" w:hAnsi="Times New Roman"/>
          <w:b/>
          <w:i w:val="0"/>
          <w:sz w:val="24"/>
        </w:rPr>
        <w:t>(a)</w:t>
      </w:r>
      <w:r>
        <w:rPr>
          <w:rFonts w:ascii="Times New Roman" w:hAnsi="Times New Roman"/>
          <w:b w:val="0"/>
          <w:i w:val="0"/>
          <w:sz w:val="24"/>
        </w:rPr>
        <w:t xml:space="preserve"> Emily served Father with a </w:t>
      </w:r>
      <w:r>
        <w:rPr>
          <w:rFonts w:ascii="Times New Roman" w:hAnsi="Times New Roman"/>
          <w:b/>
          <w:i w:val="0"/>
          <w:sz w:val="24"/>
        </w:rPr>
        <w:t>30-day eviction notice</w:t>
      </w:r>
      <w:r>
        <w:rPr>
          <w:rFonts w:ascii="Times New Roman" w:hAnsi="Times New Roman"/>
          <w:b w:val="0"/>
          <w:i w:val="0"/>
          <w:sz w:val="24"/>
        </w:rPr>
        <w:t xml:space="preserve"> while they shared the residence at 2160 Garland Dr, Norton Shores.</w:t>
      </w:r>
    </w:p>
    <w:p>
      <w:pPr>
        <w:spacing w:line="480" w:lineRule="auto" w:after="0" w:before="0"/>
      </w:pPr>
      <w:r>
        <w:rPr>
          <w:rFonts w:ascii="Times New Roman" w:hAnsi="Times New Roman"/>
          <w:b/>
          <w:i w:val="0"/>
          <w:sz w:val="24"/>
        </w:rPr>
        <w:t>(b)</w:t>
      </w:r>
      <w:r>
        <w:rPr>
          <w:rFonts w:ascii="Times New Roman" w:hAnsi="Times New Roman"/>
          <w:b w:val="0"/>
          <w:i w:val="0"/>
          <w:sz w:val="24"/>
        </w:rPr>
        <w:t xml:space="preserve"> During the eviction window, Emily called police and filed </w:t>
      </w:r>
      <w:r>
        <w:rPr>
          <w:rFonts w:ascii="Times New Roman" w:hAnsi="Times New Roman"/>
          <w:b/>
          <w:i w:val="0"/>
          <w:sz w:val="24"/>
        </w:rPr>
        <w:t>three (3) false police reports</w:t>
      </w:r>
      <w:r>
        <w:rPr>
          <w:rFonts w:ascii="Times New Roman" w:hAnsi="Times New Roman"/>
          <w:b w:val="0"/>
          <w:i w:val="0"/>
          <w:sz w:val="24"/>
        </w:rPr>
        <w:t xml:space="preserve">, including a </w:t>
      </w:r>
      <w:r>
        <w:rPr>
          <w:rFonts w:ascii="Times New Roman" w:hAnsi="Times New Roman"/>
          <w:b/>
          <w:i w:val="0"/>
          <w:sz w:val="24"/>
        </w:rPr>
        <w:t>false suicide welfare check</w:t>
      </w:r>
      <w:r>
        <w:rPr>
          <w:rFonts w:ascii="Times New Roman" w:hAnsi="Times New Roman"/>
          <w:b w:val="0"/>
          <w:i w:val="0"/>
          <w:sz w:val="24"/>
        </w:rPr>
        <w:t>. Father called dispatch back and stated on the record that the welfare check was false and intentionally filed to gain a custody advantage. Emily's stated basis for the welfare check was that she "heard from a friend" that Father was posting about life insurance on Facebook.</w:t>
      </w:r>
    </w:p>
    <w:p>
      <w:pPr>
        <w:spacing w:line="480" w:lineRule="auto" w:after="0" w:before="0"/>
      </w:pPr>
      <w:r>
        <w:rPr>
          <w:rFonts w:ascii="Times New Roman" w:hAnsi="Times New Roman"/>
          <w:b/>
          <w:i w:val="0"/>
          <w:sz w:val="24"/>
        </w:rPr>
        <w:t>(c)</w:t>
      </w:r>
      <w:r>
        <w:rPr>
          <w:rFonts w:ascii="Times New Roman" w:hAnsi="Times New Roman"/>
          <w:b w:val="0"/>
          <w:i w:val="0"/>
          <w:sz w:val="24"/>
        </w:rPr>
        <w:t xml:space="preserve"> The PPO was filed on the same timeline — while Father was packing his belongings to leave.</w:t>
      </w:r>
    </w:p>
    <w:p>
      <w:pPr>
        <w:spacing w:line="480" w:lineRule="auto" w:after="0" w:before="0"/>
      </w:pPr>
      <w:r>
        <w:rPr>
          <w:rFonts w:ascii="Times New Roman" w:hAnsi="Times New Roman"/>
          <w:b/>
          <w:i w:val="0"/>
          <w:sz w:val="24"/>
        </w:rPr>
        <w:t>(d)</w:t>
      </w:r>
      <w:r>
        <w:rPr>
          <w:rFonts w:ascii="Times New Roman" w:hAnsi="Times New Roman"/>
          <w:b w:val="0"/>
          <w:i w:val="0"/>
          <w:sz w:val="24"/>
        </w:rPr>
        <w:t xml:space="preserve"> The PPO was </w:t>
      </w:r>
      <w:r>
        <w:rPr>
          <w:rFonts w:ascii="Times New Roman" w:hAnsi="Times New Roman"/>
          <w:b/>
          <w:i w:val="0"/>
          <w:sz w:val="24"/>
        </w:rPr>
        <w:t>served by Lori Watson (Mother's mother) and Albert Watson (Mother's father)</w:t>
      </w:r>
      <w:r>
        <w:rPr>
          <w:rFonts w:ascii="Times New Roman" w:hAnsi="Times New Roman"/>
          <w:b w:val="0"/>
          <w:i w:val="0"/>
          <w:sz w:val="24"/>
        </w:rPr>
        <w:t xml:space="preserve"> — not by a process server or law enforcement — at 2160 Garland Dr during the eviction period.</w:t>
      </w:r>
    </w:p>
    <w:p>
      <w:pPr>
        <w:spacing w:line="480" w:lineRule="auto" w:after="0" w:before="0"/>
      </w:pPr>
      <w:r>
        <w:rPr>
          <w:rFonts w:ascii="Times New Roman" w:hAnsi="Times New Roman"/>
          <w:b/>
          <w:i w:val="0"/>
          <w:sz w:val="24"/>
        </w:rPr>
        <w:t>(e)</w:t>
      </w:r>
      <w:r>
        <w:rPr>
          <w:rFonts w:ascii="Times New Roman" w:hAnsi="Times New Roman"/>
          <w:b w:val="0"/>
          <w:i w:val="0"/>
          <w:sz w:val="24"/>
        </w:rPr>
        <w:t xml:space="preserve"> Emily </w:t>
      </w:r>
      <w:r>
        <w:rPr>
          <w:rFonts w:ascii="Times New Roman" w:hAnsi="Times New Roman"/>
          <w:b/>
          <w:i w:val="0"/>
          <w:sz w:val="24"/>
        </w:rPr>
        <w:t>fabricated photographic evidence</w:t>
      </w:r>
      <w:r>
        <w:rPr>
          <w:rFonts w:ascii="Times New Roman" w:hAnsi="Times New Roman"/>
          <w:b w:val="0"/>
          <w:i w:val="0"/>
          <w:sz w:val="24"/>
        </w:rPr>
        <w:t xml:space="preserve"> by photographing items from Father's packed belongings in the garage, including a mason jar (rubbing alcohol) and a baby camera that </w:t>
      </w:r>
      <w:r>
        <w:rPr>
          <w:rFonts w:ascii="Times New Roman" w:hAnsi="Times New Roman"/>
          <w:b/>
          <w:i w:val="0"/>
          <w:sz w:val="24"/>
        </w:rPr>
        <w:t>Emily herself had set up</w:t>
      </w:r>
      <w:r>
        <w:rPr>
          <w:rFonts w:ascii="Times New Roman" w:hAnsi="Times New Roman"/>
          <w:b w:val="0"/>
          <w:i w:val="0"/>
          <w:sz w:val="24"/>
        </w:rPr>
        <w:t xml:space="preserve">, and presented them as evidence of poisoning and surveillance. </w:t>
      </w:r>
      <w:r>
        <w:rPr>
          <w:rFonts w:ascii="Times New Roman" w:hAnsi="Times New Roman"/>
          <w:b/>
          <w:i w:val="0"/>
          <w:sz w:val="24"/>
        </w:rPr>
        <w:t>Lori Watson's name and email appear on the photographic evidence</w:t>
      </w:r>
      <w:r>
        <w:rPr>
          <w:rFonts w:ascii="Times New Roman" w:hAnsi="Times New Roman"/>
          <w:b w:val="0"/>
          <w:i w:val="0"/>
          <w:sz w:val="24"/>
        </w:rPr>
        <w:t>, establishing Watson family coordination of the evidence fabrication.</w:t>
      </w:r>
    </w:p>
    <w:p>
      <w:pPr>
        <w:spacing w:line="480" w:lineRule="auto" w:after="0" w:before="0"/>
      </w:pPr>
      <w:r>
        <w:rPr>
          <w:rFonts w:ascii="Times New Roman" w:hAnsi="Times New Roman"/>
          <w:b/>
          <w:i w:val="0"/>
          <w:sz w:val="24"/>
        </w:rPr>
        <w:t>(f)</w:t>
      </w:r>
      <w:r>
        <w:rPr>
          <w:rFonts w:ascii="Times New Roman" w:hAnsi="Times New Roman"/>
          <w:b w:val="0"/>
          <w:i w:val="0"/>
          <w:sz w:val="24"/>
        </w:rPr>
        <w:t xml:space="preserve"> </w:t>
      </w:r>
      <w:r>
        <w:rPr>
          <w:rFonts w:ascii="Times New Roman" w:hAnsi="Times New Roman"/>
          <w:b/>
          <w:i w:val="0"/>
          <w:sz w:val="24"/>
        </w:rPr>
        <w:t>No custody order existed</w:t>
      </w:r>
      <w:r>
        <w:rPr>
          <w:rFonts w:ascii="Times New Roman" w:hAnsi="Times New Roman"/>
          <w:b w:val="0"/>
          <w:i w:val="0"/>
          <w:sz w:val="24"/>
        </w:rPr>
        <w:t xml:space="preserve"> at the time of the PPO filing. The PPO was the first legal instrument Emily used to establish control and begin excluding Father from his son's life.</w:t>
      </w:r>
    </w:p>
    <w:p>
      <w:pPr>
        <w:spacing w:line="480" w:lineRule="auto" w:after="0" w:before="0"/>
      </w:pPr>
      <w:r>
        <w:rPr>
          <w:rFonts w:ascii="Times New Roman" w:hAnsi="Times New Roman"/>
          <w:b w:val="0"/>
          <w:i w:val="0"/>
          <w:sz w:val="24"/>
        </w:rPr>
        <w:t xml:space="preserve">1A. </w:t>
      </w:r>
      <w:r>
        <w:rPr>
          <w:rFonts w:ascii="Times New Roman" w:hAnsi="Times New Roman"/>
          <w:b/>
          <w:i w:val="0"/>
          <w:sz w:val="24"/>
        </w:rPr>
        <w:t>Emily's PPO petition and supporting narratives contained the following specific allegations, all of which have been investigated and none of which have been substantiated: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w:t>
            </w:r>
          </w:p>
        </w:tc>
        <w:tc>
          <w:tcPr>
            <w:tcW w:type="dxa" w:w="2340"/>
          </w:tcPr>
          <w:p>
            <w:pPr>
              <w:spacing w:line="240" w:lineRule="auto"/>
            </w:pPr>
            <w:r/>
            <w:r>
              <w:rPr>
                <w:rFonts w:ascii="Times New Roman" w:hAnsi="Times New Roman"/>
                <w:b/>
                <w:sz w:val="24"/>
              </w:rPr>
              <w:t>Allegation Date</w:t>
            </w:r>
          </w:p>
        </w:tc>
        <w:tc>
          <w:tcPr>
            <w:tcW w:type="dxa" w:w="2340"/>
          </w:tcPr>
          <w:p>
            <w:pPr>
              <w:spacing w:line="240" w:lineRule="auto"/>
            </w:pPr>
            <w:r/>
            <w:r>
              <w:rPr>
                <w:rFonts w:ascii="Times New Roman" w:hAnsi="Times New Roman"/>
                <w:b/>
                <w:sz w:val="24"/>
              </w:rPr>
              <w:t>Emily's Claim</w:t>
            </w:r>
          </w:p>
        </w:tc>
        <w:tc>
          <w:tcPr>
            <w:tcW w:type="dxa" w:w="2340"/>
          </w:tcPr>
          <w:p>
            <w:pPr>
              <w:spacing w:line="240" w:lineRule="auto"/>
            </w:pPr>
            <w:r/>
            <w:r>
              <w:rPr>
                <w:rFonts w:ascii="Times New Roman" w:hAnsi="Times New Roman"/>
                <w:b/>
                <w:sz w:val="24"/>
              </w:rPr>
              <w:t>Investigation/Outcome</w:t>
            </w:r>
          </w:p>
        </w:tc>
      </w:tr>
      <w:tr>
        <w:tc>
          <w:tcPr>
            <w:tcW w:type="dxa" w:w="2340"/>
          </w:tcPr>
          <w:p>
            <w:pPr>
              <w:spacing w:line="240" w:lineRule="auto"/>
            </w:pPr>
            <w:r/>
            <w:r>
              <w:rPr>
                <w:rFonts w:ascii="Times New Roman" w:hAnsi="Times New Roman"/>
                <w:b w:val="0"/>
                <w:i w:val="0"/>
                <w:sz w:val="24"/>
              </w:rPr>
              <w:t>1</w:t>
            </w:r>
          </w:p>
        </w:tc>
        <w:tc>
          <w:tcPr>
            <w:tcW w:type="dxa" w:w="2340"/>
          </w:tcPr>
          <w:p>
            <w:pPr>
              <w:spacing w:line="240" w:lineRule="auto"/>
            </w:pPr>
            <w:r/>
            <w:r>
              <w:rPr>
                <w:rFonts w:ascii="Times New Roman" w:hAnsi="Times New Roman"/>
                <w:b w:val="0"/>
                <w:i w:val="0"/>
                <w:sz w:val="24"/>
              </w:rPr>
              <w:t>Oct 15, 2023</w:t>
            </w:r>
          </w:p>
        </w:tc>
        <w:tc>
          <w:tcPr>
            <w:tcW w:type="dxa" w:w="2340"/>
          </w:tcPr>
          <w:p>
            <w:pPr>
              <w:spacing w:line="240" w:lineRule="auto"/>
            </w:pPr>
            <w:r/>
            <w:r>
              <w:rPr>
                <w:rFonts w:ascii="Times New Roman" w:hAnsi="Times New Roman"/>
                <w:b w:val="0"/>
                <w:i w:val="0"/>
                <w:sz w:val="24"/>
              </w:rPr>
              <w:t>Andrew "said he was going to kill me multiple times" and threw her and son off a table</w:t>
            </w:r>
          </w:p>
        </w:tc>
        <w:tc>
          <w:tcPr>
            <w:tcW w:type="dxa" w:w="2340"/>
          </w:tcPr>
          <w:p>
            <w:pPr>
              <w:spacing w:line="240" w:lineRule="auto"/>
            </w:pPr>
            <w:r/>
            <w:r>
              <w:rPr>
                <w:rFonts w:ascii="Times New Roman" w:hAnsi="Times New Roman"/>
                <w:b w:val="0"/>
                <w:i w:val="0"/>
                <w:sz w:val="24"/>
              </w:rPr>
              <w:t>Police found "nothing they could do because he hadn't put his HANDS on me" — Emily's own words to police</w:t>
            </w:r>
          </w:p>
        </w:tc>
      </w:tr>
      <w:tr>
        <w:tc>
          <w:tcPr>
            <w:tcW w:type="dxa" w:w="2340"/>
          </w:tcPr>
          <w:p>
            <w:pPr>
              <w:spacing w:line="240" w:lineRule="auto"/>
            </w:pPr>
            <w:r/>
            <w:r>
              <w:rPr>
                <w:rFonts w:ascii="Times New Roman" w:hAnsi="Times New Roman"/>
                <w:b w:val="0"/>
                <w:i w:val="0"/>
                <w:sz w:val="24"/>
              </w:rPr>
              <w:t>2</w:t>
            </w:r>
          </w:p>
        </w:tc>
        <w:tc>
          <w:tcPr>
            <w:tcW w:type="dxa" w:w="2340"/>
          </w:tcPr>
          <w:p>
            <w:pPr>
              <w:spacing w:line="240" w:lineRule="auto"/>
            </w:pPr>
            <w:r/>
            <w:r>
              <w:rPr>
                <w:rFonts w:ascii="Times New Roman" w:hAnsi="Times New Roman"/>
                <w:b w:val="0"/>
                <w:i w:val="0"/>
                <w:sz w:val="24"/>
              </w:rPr>
              <w:t>Nov 11, 2023</w:t>
            </w:r>
          </w:p>
        </w:tc>
        <w:tc>
          <w:tcPr>
            <w:tcW w:type="dxa" w:w="2340"/>
          </w:tcPr>
          <w:p>
            <w:pPr>
              <w:spacing w:line="240" w:lineRule="auto"/>
            </w:pPr>
            <w:r/>
            <w:r>
              <w:rPr>
                <w:rFonts w:ascii="Times New Roman" w:hAnsi="Times New Roman"/>
                <w:b w:val="0"/>
                <w:i w:val="0"/>
                <w:sz w:val="24"/>
              </w:rPr>
              <w:t>Andrew said "he wished he'd gotten life insurance" on her</w:t>
            </w:r>
          </w:p>
        </w:tc>
        <w:tc>
          <w:tcPr>
            <w:tcW w:type="dxa" w:w="2340"/>
          </w:tcPr>
          <w:p>
            <w:pPr>
              <w:spacing w:line="240" w:lineRule="auto"/>
            </w:pPr>
            <w:r/>
            <w:r>
              <w:rPr>
                <w:rFonts w:ascii="Times New Roman" w:hAnsi="Times New Roman"/>
                <w:b w:val="0"/>
                <w:i w:val="0"/>
                <w:sz w:val="24"/>
              </w:rPr>
              <w:t>No corroboration. No police action.</w:t>
            </w:r>
          </w:p>
        </w:tc>
      </w:tr>
      <w:tr>
        <w:tc>
          <w:tcPr>
            <w:tcW w:type="dxa" w:w="2340"/>
          </w:tcPr>
          <w:p>
            <w:pPr>
              <w:spacing w:line="240" w:lineRule="auto"/>
            </w:pPr>
            <w:r/>
            <w:r>
              <w:rPr>
                <w:rFonts w:ascii="Times New Roman" w:hAnsi="Times New Roman"/>
                <w:b w:val="0"/>
                <w:i w:val="0"/>
                <w:sz w:val="24"/>
              </w:rPr>
              <w:t>3</w:t>
            </w:r>
          </w:p>
        </w:tc>
        <w:tc>
          <w:tcPr>
            <w:tcW w:type="dxa" w:w="2340"/>
          </w:tcPr>
          <w:p>
            <w:pPr>
              <w:spacing w:line="240" w:lineRule="auto"/>
            </w:pPr>
            <w:r/>
            <w:r>
              <w:rPr>
                <w:rFonts w:ascii="Times New Roman" w:hAnsi="Times New Roman"/>
                <w:b w:val="0"/>
                <w:i w:val="0"/>
                <w:sz w:val="24"/>
              </w:rPr>
              <w:t>Nov 14, 2023</w:t>
            </w:r>
          </w:p>
        </w:tc>
        <w:tc>
          <w:tcPr>
            <w:tcW w:type="dxa" w:w="2340"/>
          </w:tcPr>
          <w:p>
            <w:pPr>
              <w:spacing w:line="240" w:lineRule="auto"/>
            </w:pPr>
            <w:r/>
            <w:r>
              <w:rPr>
                <w:rFonts w:ascii="Times New Roman" w:hAnsi="Times New Roman"/>
                <w:b w:val="0"/>
                <w:i w:val="0"/>
                <w:sz w:val="24"/>
              </w:rPr>
              <w:t>Andrew "grabbed my crotch" (sexual harassment)</w:t>
            </w:r>
          </w:p>
        </w:tc>
        <w:tc>
          <w:tcPr>
            <w:tcW w:type="dxa" w:w="2340"/>
          </w:tcPr>
          <w:p>
            <w:pPr>
              <w:spacing w:line="240" w:lineRule="auto"/>
            </w:pPr>
            <w:r/>
            <w:r>
              <w:rPr>
                <w:rFonts w:ascii="Times New Roman" w:hAnsi="Times New Roman"/>
                <w:b w:val="0"/>
                <w:i w:val="0"/>
                <w:sz w:val="24"/>
              </w:rPr>
              <w:t>No police report filed. No charges.</w:t>
            </w:r>
          </w:p>
        </w:tc>
      </w:tr>
      <w:tr>
        <w:tc>
          <w:tcPr>
            <w:tcW w:type="dxa" w:w="2340"/>
          </w:tcPr>
          <w:p>
            <w:pPr>
              <w:spacing w:line="240" w:lineRule="auto"/>
            </w:pPr>
            <w:r/>
            <w:r>
              <w:rPr>
                <w:rFonts w:ascii="Times New Roman" w:hAnsi="Times New Roman"/>
                <w:b w:val="0"/>
                <w:i w:val="0"/>
                <w:sz w:val="24"/>
              </w:rPr>
              <w:t>4</w:t>
            </w:r>
          </w:p>
        </w:tc>
        <w:tc>
          <w:tcPr>
            <w:tcW w:type="dxa" w:w="2340"/>
          </w:tcPr>
          <w:p>
            <w:pPr>
              <w:spacing w:line="240" w:lineRule="auto"/>
            </w:pPr>
            <w:r/>
            <w:r>
              <w:rPr>
                <w:rFonts w:ascii="Times New Roman" w:hAnsi="Times New Roman"/>
                <w:b w:val="0"/>
                <w:i w:val="0"/>
                <w:sz w:val="24"/>
              </w:rPr>
              <w:t>Nov 15, 2023</w:t>
            </w:r>
          </w:p>
        </w:tc>
        <w:tc>
          <w:tcPr>
            <w:tcW w:type="dxa" w:w="2340"/>
          </w:tcPr>
          <w:p>
            <w:pPr>
              <w:spacing w:line="240" w:lineRule="auto"/>
            </w:pPr>
            <w:r/>
            <w:r>
              <w:rPr>
                <w:rFonts w:ascii="Times New Roman" w:hAnsi="Times New Roman"/>
                <w:b w:val="0"/>
                <w:i w:val="0"/>
                <w:sz w:val="24"/>
              </w:rPr>
              <w:t>Andrew said he'd "make the whole process drag out"</w:t>
            </w:r>
          </w:p>
        </w:tc>
        <w:tc>
          <w:tcPr>
            <w:tcW w:type="dxa" w:w="2340"/>
          </w:tcPr>
          <w:p>
            <w:pPr>
              <w:spacing w:line="240" w:lineRule="auto"/>
            </w:pPr>
            <w:r/>
            <w:r>
              <w:rPr>
                <w:rFonts w:ascii="Times New Roman" w:hAnsi="Times New Roman"/>
                <w:b w:val="0"/>
                <w:i w:val="0"/>
                <w:sz w:val="24"/>
              </w:rPr>
              <w:t>Not a threat. Not actionable.</w:t>
            </w:r>
          </w:p>
        </w:tc>
      </w:tr>
      <w:tr>
        <w:tc>
          <w:tcPr>
            <w:tcW w:type="dxa" w:w="2340"/>
          </w:tcPr>
          <w:p>
            <w:pPr>
              <w:spacing w:line="240" w:lineRule="auto"/>
            </w:pPr>
            <w:r/>
            <w:r>
              <w:rPr>
                <w:rFonts w:ascii="Times New Roman" w:hAnsi="Times New Roman"/>
                <w:b w:val="0"/>
                <w:i w:val="0"/>
                <w:sz w:val="24"/>
              </w:rPr>
              <w:t>5</w:t>
            </w:r>
          </w:p>
        </w:tc>
        <w:tc>
          <w:tcPr>
            <w:tcW w:type="dxa" w:w="2340"/>
          </w:tcPr>
          <w:p>
            <w:pPr>
              <w:spacing w:line="240" w:lineRule="auto"/>
            </w:pPr>
            <w:r/>
            <w:r>
              <w:rPr>
                <w:rFonts w:ascii="Times New Roman" w:hAnsi="Times New Roman"/>
                <w:b w:val="0"/>
                <w:i w:val="0"/>
                <w:sz w:val="24"/>
              </w:rPr>
              <w:t>Nov 17, 2023</w:t>
            </w:r>
          </w:p>
        </w:tc>
        <w:tc>
          <w:tcPr>
            <w:tcW w:type="dxa" w:w="2340"/>
          </w:tcPr>
          <w:p>
            <w:pPr>
              <w:spacing w:line="240" w:lineRule="auto"/>
            </w:pPr>
            <w:r/>
            <w:r>
              <w:rPr>
                <w:rFonts w:ascii="Times New Roman" w:hAnsi="Times New Roman"/>
                <w:b w:val="0"/>
                <w:i w:val="0"/>
                <w:sz w:val="24"/>
              </w:rPr>
              <w:t>Suspected poisoning — went to hospital</w:t>
            </w:r>
          </w:p>
        </w:tc>
        <w:tc>
          <w:tcPr>
            <w:tcW w:type="dxa" w:w="2340"/>
          </w:tcPr>
          <w:p>
            <w:pPr>
              <w:spacing w:line="240" w:lineRule="auto"/>
            </w:pPr>
            <w:r/>
            <w:r>
              <w:rPr>
                <w:rFonts w:ascii="Times New Roman" w:hAnsi="Times New Roman"/>
                <w:b w:val="0"/>
                <w:i w:val="0"/>
                <w:sz w:val="24"/>
              </w:rPr>
              <w:t xml:space="preserve">Hospital report (which Emily discarded in trash; Father recovered) showed </w:t>
            </w:r>
            <w:r>
              <w:rPr>
                <w:rFonts w:ascii="Times New Roman" w:hAnsi="Times New Roman"/>
                <w:b/>
                <w:i w:val="0"/>
                <w:sz w:val="24"/>
              </w:rPr>
              <w:t>hypertension and gestational diabetes</w:t>
            </w:r>
            <w:r>
              <w:rPr>
                <w:rFonts w:ascii="Times New Roman" w:hAnsi="Times New Roman"/>
                <w:b w:val="0"/>
                <w:i w:val="0"/>
                <w:sz w:val="24"/>
              </w:rPr>
              <w:t xml:space="preserve"> — NOT poisoning. </w:t>
            </w:r>
            <w:r>
              <w:rPr>
                <w:rFonts w:ascii="Times New Roman" w:hAnsi="Times New Roman"/>
                <w:b/>
                <w:i w:val="0"/>
                <w:sz w:val="24"/>
              </w:rPr>
              <w:t>Narcotics test NEGATIVE.</w:t>
            </w:r>
            <w:r>
              <w:rPr>
                <w:rFonts w:ascii="Times New Roman" w:hAnsi="Times New Roman"/>
                <w:b w:val="0"/>
                <w:i w:val="0"/>
                <w:sz w:val="24"/>
              </w:rPr>
              <w:t xml:space="preserve"> Emily's symptoms were caused by </w:t>
            </w:r>
            <w:r>
              <w:rPr>
                <w:rFonts w:ascii="Times New Roman" w:hAnsi="Times New Roman"/>
                <w:b/>
                <w:i w:val="0"/>
                <w:sz w:val="24"/>
              </w:rPr>
              <w:t>self-injected Ozempic</w:t>
            </w:r>
            <w:r>
              <w:rPr>
                <w:rFonts w:ascii="Times New Roman" w:hAnsi="Times New Roman"/>
                <w:b w:val="0"/>
                <w:i w:val="0"/>
                <w:sz w:val="24"/>
              </w:rPr>
              <w:t xml:space="preserve"> obtained from her mother Lori Watson's prescription. Lori has lupus and diabetes; her doctor told her not to take Ozempic, so Lori gave it to Emily. Emily self-administered injections and developed severe side effects: crescent-moon shaped rashes on hands and arms. Emily then fabricated the arsenic story, claiming she could "smell it on the plates," exploiting Father's 10+ year career as a Chef to make the story plausible.</w:t>
            </w:r>
          </w:p>
        </w:tc>
      </w:tr>
      <w:tr>
        <w:tc>
          <w:tcPr>
            <w:tcW w:type="dxa" w:w="2340"/>
          </w:tcPr>
          <w:p>
            <w:pPr>
              <w:spacing w:line="240" w:lineRule="auto"/>
            </w:pPr>
            <w:r/>
            <w:r>
              <w:rPr>
                <w:rFonts w:ascii="Times New Roman" w:hAnsi="Times New Roman"/>
                <w:b w:val="0"/>
                <w:i w:val="0"/>
                <w:sz w:val="24"/>
              </w:rPr>
              <w:t>6</w:t>
            </w:r>
          </w:p>
        </w:tc>
        <w:tc>
          <w:tcPr>
            <w:tcW w:type="dxa" w:w="2340"/>
          </w:tcPr>
          <w:p>
            <w:pPr>
              <w:spacing w:line="240" w:lineRule="auto"/>
            </w:pPr>
            <w:r/>
            <w:r>
              <w:rPr>
                <w:rFonts w:ascii="Times New Roman" w:hAnsi="Times New Roman"/>
                <w:b w:val="0"/>
                <w:i w:val="0"/>
                <w:sz w:val="24"/>
              </w:rPr>
              <w:t>Dec 1, 2023</w:t>
            </w:r>
          </w:p>
        </w:tc>
        <w:tc>
          <w:tcPr>
            <w:tcW w:type="dxa" w:w="2340"/>
          </w:tcPr>
          <w:p>
            <w:pPr>
              <w:spacing w:line="240" w:lineRule="auto"/>
            </w:pPr>
            <w:r/>
            <w:r>
              <w:rPr>
                <w:rFonts w:ascii="Times New Roman" w:hAnsi="Times New Roman"/>
                <w:b w:val="0"/>
                <w:i w:val="0"/>
                <w:sz w:val="24"/>
              </w:rPr>
              <w:t>Hidden camera in garage + "mason jar of chemicals"</w:t>
            </w:r>
          </w:p>
        </w:tc>
        <w:tc>
          <w:tcPr>
            <w:tcW w:type="dxa" w:w="2340"/>
          </w:tcPr>
          <w:p>
            <w:pPr>
              <w:spacing w:line="240" w:lineRule="auto"/>
            </w:pPr>
            <w:r/>
            <w:r>
              <w:rPr>
                <w:rFonts w:ascii="Times New Roman" w:hAnsi="Times New Roman"/>
                <w:b w:val="0"/>
                <w:i w:val="0"/>
                <w:sz w:val="24"/>
              </w:rPr>
              <w:t xml:space="preserve">The "camera" was a </w:t>
            </w:r>
            <w:r>
              <w:rPr>
                <w:rFonts w:ascii="Times New Roman" w:hAnsi="Times New Roman"/>
                <w:b/>
                <w:i w:val="0"/>
                <w:sz w:val="24"/>
              </w:rPr>
              <w:t>baby camera that Emily herself set up and photographed</w:t>
            </w:r>
            <w:r>
              <w:rPr>
                <w:rFonts w:ascii="Times New Roman" w:hAnsi="Times New Roman"/>
                <w:b w:val="0"/>
                <w:i w:val="0"/>
                <w:sz w:val="24"/>
              </w:rPr>
              <w:t xml:space="preserve">. The "mason jar" was rubbing alcohol from Father's packed belongings — he was one week from moving out. </w:t>
            </w:r>
            <w:r>
              <w:rPr>
                <w:rFonts w:ascii="Times New Roman" w:hAnsi="Times New Roman"/>
                <w:b/>
                <w:i w:val="0"/>
                <w:sz w:val="24"/>
              </w:rPr>
              <w:t>Lori Watson's name and email appear on the photographic evidence</w:t>
            </w:r>
            <w:r>
              <w:rPr>
                <w:rFonts w:ascii="Times New Roman" w:hAnsi="Times New Roman"/>
                <w:b w:val="0"/>
                <w:i w:val="0"/>
                <w:sz w:val="24"/>
              </w:rPr>
              <w:t>, proving Watson family coordinated the fabrication.</w:t>
            </w:r>
          </w:p>
        </w:tc>
      </w:tr>
      <w:tr>
        <w:tc>
          <w:tcPr>
            <w:tcW w:type="dxa" w:w="2340"/>
          </w:tcPr>
          <w:p>
            <w:pPr>
              <w:spacing w:line="240" w:lineRule="auto"/>
            </w:pPr>
            <w:r/>
            <w:r>
              <w:rPr>
                <w:rFonts w:ascii="Times New Roman" w:hAnsi="Times New Roman"/>
                <w:b w:val="0"/>
                <w:i w:val="0"/>
                <w:sz w:val="24"/>
              </w:rPr>
              <w:t>7</w:t>
            </w:r>
          </w:p>
        </w:tc>
        <w:tc>
          <w:tcPr>
            <w:tcW w:type="dxa" w:w="2340"/>
          </w:tcPr>
          <w:p>
            <w:pPr>
              <w:spacing w:line="240" w:lineRule="auto"/>
            </w:pPr>
            <w:r/>
            <w:r>
              <w:rPr>
                <w:rFonts w:ascii="Times New Roman" w:hAnsi="Times New Roman"/>
                <w:b w:val="0"/>
                <w:i w:val="0"/>
                <w:sz w:val="24"/>
              </w:rPr>
              <w:t>Dec 2, 2023</w:t>
            </w:r>
          </w:p>
        </w:tc>
        <w:tc>
          <w:tcPr>
            <w:tcW w:type="dxa" w:w="2340"/>
          </w:tcPr>
          <w:p>
            <w:pPr>
              <w:spacing w:line="240" w:lineRule="auto"/>
            </w:pPr>
            <w:r/>
            <w:r>
              <w:rPr>
                <w:rFonts w:ascii="Times New Roman" w:hAnsi="Times New Roman"/>
                <w:b w:val="0"/>
                <w:i w:val="0"/>
                <w:sz w:val="24"/>
              </w:rPr>
              <w:t>Andrew "slammed door, threw things, stood over her stabbing a bowl"</w:t>
            </w:r>
          </w:p>
        </w:tc>
        <w:tc>
          <w:tcPr>
            <w:tcW w:type="dxa" w:w="2340"/>
          </w:tcPr>
          <w:p>
            <w:pPr>
              <w:spacing w:line="240" w:lineRule="auto"/>
            </w:pPr>
            <w:r/>
            <w:r>
              <w:rPr>
                <w:rFonts w:ascii="Times New Roman" w:hAnsi="Times New Roman"/>
                <w:b w:val="0"/>
                <w:i w:val="0"/>
                <w:sz w:val="24"/>
              </w:rPr>
              <w:t xml:space="preserve">NSPD Officer Ritchie responded (NSPD-2023-08121). Emily confirmed </w:t>
            </w:r>
            <w:r>
              <w:rPr>
                <w:rFonts w:ascii="Times New Roman" w:hAnsi="Times New Roman"/>
                <w:b/>
                <w:i w:val="0"/>
                <w:sz w:val="24"/>
              </w:rPr>
              <w:t>nothing physical occurred.</w:t>
            </w:r>
          </w:p>
        </w:tc>
      </w:tr>
    </w:tbl>
    <w:p>
      <w:pPr>
        <w:spacing w:line="480" w:lineRule="auto" w:after="0" w:before="0"/>
      </w:pPr>
      <w:r>
        <w:rPr>
          <w:rFonts w:ascii="Times New Roman" w:hAnsi="Times New Roman"/>
          <w:b w:val="0"/>
          <w:i w:val="0"/>
          <w:sz w:val="24"/>
        </w:rPr>
        <w:t xml:space="preserve">1B. The cumulative pattern is clear: Emily filed seven escalating allegations over seven weeks (October–December 2023), each more dramatic than the last, all investigated, none substantiated. This is the textbook profile of fabricated allegations designed to obtain a PPO for custody advantage, not personal protection. </w:t>
      </w:r>
      <w:r>
        <w:rPr>
          <w:rFonts w:ascii="Times New Roman" w:hAnsi="Times New Roman"/>
          <w:b w:val="0"/>
          <w:i/>
          <w:sz w:val="24"/>
        </w:rPr>
        <w:t>(Source: nspd__0005.pdf.txt, nspd__0006.pdf.txt, nspd__0019.pdf.txt — Emily's PPO application narratives)</w:t>
      </w:r>
    </w:p>
    <w:p>
      <w:pPr>
        <w:spacing w:line="480" w:lineRule="auto" w:after="0" w:before="0"/>
      </w:pPr>
      <w:r>
        <w:rPr>
          <w:rFonts w:ascii="Times New Roman" w:hAnsi="Times New Roman"/>
          <w:b/>
          <w:sz w:val="24"/>
        </w:rPr>
        <w:t xml:space="preserve">2. </w:t>
      </w:r>
      <w:r>
        <w:rPr>
          <w:rFonts w:ascii="Times New Roman" w:hAnsi="Times New Roman"/>
          <w:b w:val="0"/>
          <w:i w:val="0"/>
          <w:sz w:val="24"/>
        </w:rPr>
        <w:t>At no point in the petition or in any subsequent filing has Mother alleged that Father committed an act of physical violence against her, the minor child L.D.W., or any other person. The allegations have consistently been limited to claims of threatening or harassing communications.</w:t>
      </w:r>
    </w:p>
    <w:p>
      <w:pPr>
        <w:spacing w:line="480" w:lineRule="auto" w:after="0" w:before="0"/>
      </w:pPr>
      <w:r>
        <w:rPr>
          <w:rFonts w:ascii="Times New Roman" w:hAnsi="Times New Roman"/>
          <w:b/>
          <w:sz w:val="24"/>
        </w:rPr>
        <w:t xml:space="preserve">3. </w:t>
      </w:r>
      <w:r>
        <w:rPr>
          <w:rFonts w:ascii="Times New Roman" w:hAnsi="Times New Roman"/>
          <w:b w:val="0"/>
          <w:i w:val="0"/>
          <w:sz w:val="24"/>
        </w:rPr>
        <w:t>Father and Mother share the minor child L.D.W. A custody proceeding is pending in Case No. 2024-001507-DC before this same Court.</w:t>
      </w:r>
    </w:p>
    <w:p>
      <w:pPr>
        <w:keepNext/>
        <w:spacing w:line="480" w:lineRule="auto" w:after="0" w:before="0"/>
      </w:pPr>
      <w:r>
        <w:rPr>
          <w:rFonts w:ascii="Times New Roman" w:hAnsi="Times New Roman"/>
          <w:b/>
          <w:i w:val="0"/>
          <w:sz w:val="24"/>
        </w:rPr>
        <w:t>B. Seven Law Enforcement Investigations — Zero Findings Against Father</w:t>
      </w:r>
    </w:p>
    <w:p>
      <w:pPr>
        <w:spacing w:line="480" w:lineRule="auto" w:after="0" w:before="0"/>
      </w:pPr>
      <w:r>
        <w:rPr>
          <w:rFonts w:ascii="Times New Roman" w:hAnsi="Times New Roman"/>
          <w:b/>
          <w:sz w:val="24"/>
        </w:rPr>
        <w:t xml:space="preserve">4. </w:t>
      </w:r>
      <w:r>
        <w:rPr>
          <w:rFonts w:ascii="Times New Roman" w:hAnsi="Times New Roman"/>
          <w:b w:val="0"/>
          <w:i w:val="0"/>
          <w:sz w:val="24"/>
        </w:rPr>
        <w:t>Following issuance of the PPO, law enforcement conducted no fewer than seven (7) police welfare checks and/or investigations related to Father's conduct. (Exhibit A.)</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Every single investigation reached the same conclusion: </w:t>
      </w:r>
      <w:r>
        <w:rPr>
          <w:rFonts w:ascii="Times New Roman" w:hAnsi="Times New Roman"/>
          <w:b/>
          <w:i w:val="0"/>
          <w:sz w:val="24"/>
        </w:rPr>
        <w:t>no violation of the PPO, no threat posed by Father, and no harm to Mother or the minor child.</w:t>
      </w:r>
      <w:r>
        <w:rPr>
          <w:rFonts w:ascii="Times New Roman" w:hAnsi="Times New Roman"/>
          <w:b w:val="0"/>
          <w:i w:val="0"/>
          <w:sz w:val="24"/>
        </w:rPr>
        <w:t xml:space="preserve"> Not one investigation resulted in a charge, arrest, or any adverse finding against Father.</w:t>
      </w:r>
    </w:p>
    <w:p>
      <w:pPr>
        <w:spacing w:line="480" w:lineRule="auto" w:after="0" w:before="0"/>
      </w:pPr>
      <w:r>
        <w:rPr>
          <w:rFonts w:ascii="Times New Roman" w:hAnsi="Times New Roman"/>
          <w:b/>
          <w:sz w:val="24"/>
        </w:rPr>
        <w:t xml:space="preserve">6. </w:t>
      </w:r>
      <w:r>
        <w:rPr>
          <w:rFonts w:ascii="Times New Roman" w:hAnsi="Times New Roman"/>
          <w:b w:val="0"/>
          <w:i w:val="0"/>
          <w:sz w:val="24"/>
        </w:rPr>
        <w:t>The consistency and uniformity of these findings across seven independent investigations is powerful objective evidence that Father poses no threat to Mother and that the PPO lacks a continuing factual basis.</w:t>
      </w:r>
    </w:p>
    <w:p>
      <w:pPr>
        <w:keepNext/>
        <w:spacing w:line="480" w:lineRule="auto" w:after="0" w:before="0"/>
      </w:pPr>
      <w:r>
        <w:rPr>
          <w:rFonts w:ascii="Times New Roman" w:hAnsi="Times New Roman"/>
          <w:b/>
          <w:i w:val="0"/>
          <w:sz w:val="24"/>
        </w:rPr>
        <w:t>C. Contempt and Incarceration for Parenting Communications</w:t>
      </w:r>
    </w:p>
    <w:p>
      <w:pPr>
        <w:spacing w:line="480" w:lineRule="auto" w:after="0" w:before="0"/>
      </w:pPr>
      <w:r>
        <w:rPr>
          <w:rFonts w:ascii="Times New Roman" w:hAnsi="Times New Roman"/>
          <w:b/>
          <w:sz w:val="24"/>
        </w:rPr>
        <w:t xml:space="preserve">7. </w:t>
      </w:r>
      <w:r>
        <w:rPr>
          <w:rFonts w:ascii="Times New Roman" w:hAnsi="Times New Roman"/>
          <w:b w:val="0"/>
          <w:i w:val="0"/>
          <w:sz w:val="24"/>
        </w:rPr>
        <w:t>Despite the absence of any law enforcement finding of misconduct, Father was held in contempt of court for alleged PPO violations. (Exhibit B.)</w:t>
      </w:r>
    </w:p>
    <w:p>
      <w:pPr>
        <w:spacing w:line="480" w:lineRule="auto" w:after="0" w:before="0"/>
      </w:pPr>
      <w:r>
        <w:rPr>
          <w:rFonts w:ascii="Times New Roman" w:hAnsi="Times New Roman"/>
          <w:b/>
          <w:sz w:val="24"/>
        </w:rPr>
        <w:t xml:space="preserve">8. </w:t>
      </w:r>
      <w:r>
        <w:rPr>
          <w:rFonts w:ascii="Times New Roman" w:hAnsi="Times New Roman"/>
          <w:b w:val="0"/>
          <w:i w:val="0"/>
          <w:sz w:val="24"/>
        </w:rPr>
        <w:t>The conduct forming the basis of the contempt finding consisted of messages Father sent through the AppClose co-parenting communication application. These messages, when read in context, were requests by a father to see, communicate with, and maintain a relationship with his minor son. (Exhibit B.)</w:t>
      </w:r>
    </w:p>
    <w:p>
      <w:pPr>
        <w:spacing w:line="480" w:lineRule="auto" w:after="0" w:before="0"/>
      </w:pPr>
      <w:r>
        <w:rPr>
          <w:rFonts w:ascii="Times New Roman" w:hAnsi="Times New Roman"/>
          <w:b/>
          <w:sz w:val="24"/>
        </w:rPr>
        <w:t xml:space="preserve">9. </w:t>
      </w:r>
      <w:r>
        <w:rPr>
          <w:rFonts w:ascii="Times New Roman" w:hAnsi="Times New Roman"/>
          <w:b w:val="0"/>
          <w:i w:val="0"/>
          <w:sz w:val="24"/>
        </w:rPr>
        <w:t xml:space="preserve">Father was incarcerated as a result of contempt proceedings arising from these parenting-related communications — communications that any reasonable parent might make when denied access to their child. PPO contempt is governed by MCR 3.708; where criminal contempt is sought (jail as punishment), the elements must be proved </w:t>
      </w:r>
      <w:r>
        <w:rPr>
          <w:rFonts w:ascii="Times New Roman" w:hAnsi="Times New Roman"/>
          <w:b/>
          <w:i w:val="0"/>
          <w:sz w:val="24"/>
        </w:rPr>
        <w:t>beyond a reasonable doubt</w:t>
      </w:r>
      <w:r>
        <w:rPr>
          <w:rFonts w:ascii="Times New Roman" w:hAnsi="Times New Roman"/>
          <w:b w:val="0"/>
          <w:i w:val="0"/>
          <w:sz w:val="24"/>
        </w:rPr>
        <w:t xml:space="preserve">. </w:t>
      </w:r>
      <w:r>
        <w:rPr>
          <w:rFonts w:ascii="Times New Roman" w:hAnsi="Times New Roman"/>
          <w:b w:val="0"/>
          <w:i/>
          <w:sz w:val="24"/>
        </w:rPr>
        <w:t>In re Contempt of Henry</w:t>
      </w:r>
      <w:r>
        <w:rPr>
          <w:rFonts w:ascii="Times New Roman" w:hAnsi="Times New Roman"/>
          <w:b w:val="0"/>
          <w:i w:val="0"/>
          <w:sz w:val="24"/>
        </w:rPr>
        <w:t xml:space="preserve">, 282 Mich App 656, 668 (2009). Contempt requires a violation of a </w:t>
      </w:r>
      <w:r>
        <w:rPr>
          <w:rFonts w:ascii="Times New Roman" w:hAnsi="Times New Roman"/>
          <w:b/>
          <w:i w:val="0"/>
          <w:sz w:val="24"/>
        </w:rPr>
        <w:t>clear and unequivocal</w:t>
      </w:r>
      <w:r>
        <w:rPr>
          <w:rFonts w:ascii="Times New Roman" w:hAnsi="Times New Roman"/>
          <w:b w:val="0"/>
          <w:i w:val="0"/>
          <w:sz w:val="24"/>
        </w:rPr>
        <w:t xml:space="preserve"> court order; ambiguities are resolved in favor of the accused contemnor. The AppClose messages — "May I see my son?" and "Can I see my son" — do not constitute a willful violation of any clear prohibition.</w:t>
      </w:r>
    </w:p>
    <w:p>
      <w:pPr>
        <w:keepNext/>
        <w:spacing w:line="480" w:lineRule="auto" w:after="0" w:before="0"/>
      </w:pPr>
      <w:r>
        <w:rPr>
          <w:rFonts w:ascii="Times New Roman" w:hAnsi="Times New Roman"/>
          <w:b/>
          <w:i w:val="0"/>
          <w:sz w:val="24"/>
        </w:rPr>
        <w:t>D. The February 28, 2025 Contradictory Order</w:t>
      </w:r>
    </w:p>
    <w:p>
      <w:pPr>
        <w:spacing w:line="480" w:lineRule="auto" w:after="0" w:before="0"/>
      </w:pPr>
      <w:r>
        <w:rPr>
          <w:rFonts w:ascii="Times New Roman" w:hAnsi="Times New Roman"/>
          <w:b/>
          <w:sz w:val="24"/>
        </w:rPr>
        <w:t xml:space="preserve">10. </w:t>
      </w:r>
      <w:r>
        <w:rPr>
          <w:rFonts w:ascii="Times New Roman" w:hAnsi="Times New Roman"/>
          <w:b w:val="0"/>
          <w:i w:val="0"/>
          <w:sz w:val="24"/>
        </w:rPr>
        <w:t>On February 28, 2025, this Court entered a contempt order that is internally contradictory on its face. The order simultaneously: (a) sentenced Father to fourteen (14) days of incarceration; and (b) stated that the matter was "dismissed." (Exhibit C.)</w:t>
      </w:r>
    </w:p>
    <w:p>
      <w:pPr>
        <w:spacing w:line="480" w:lineRule="auto" w:after="0" w:before="0"/>
      </w:pPr>
      <w:r>
        <w:rPr>
          <w:rFonts w:ascii="Times New Roman" w:hAnsi="Times New Roman"/>
          <w:b/>
          <w:sz w:val="24"/>
        </w:rPr>
        <w:t xml:space="preserve">11. </w:t>
      </w:r>
      <w:r>
        <w:rPr>
          <w:rFonts w:ascii="Times New Roman" w:hAnsi="Times New Roman"/>
          <w:b w:val="0"/>
          <w:i w:val="0"/>
          <w:sz w:val="24"/>
        </w:rPr>
        <w:t xml:space="preserve">An order that simultaneously imposes incarceration and dismisses the proceeding cannot be reconciled. Father was unable to determine his legal obligations under an order that commands two mutually exclusive outcomes. This order fails the most basic requirement of due process — that an individual have adequate notice of what is required of him. </w:t>
      </w:r>
      <w:r>
        <w:rPr>
          <w:rFonts w:ascii="Times New Roman" w:hAnsi="Times New Roman"/>
          <w:b w:val="0"/>
          <w:i/>
          <w:sz w:val="24"/>
        </w:rPr>
        <w:t>See Mullane v. Central Hanover Bank &amp; Trust Co.</w:t>
      </w:r>
      <w:r>
        <w:rPr>
          <w:rFonts w:ascii="Times New Roman" w:hAnsi="Times New Roman"/>
          <w:b w:val="0"/>
          <w:i w:val="0"/>
          <w:sz w:val="24"/>
        </w:rPr>
        <w:t>, 339 U.S. 306, 314 (1950).</w:t>
      </w:r>
    </w:p>
    <w:p>
      <w:pPr>
        <w:keepNext/>
        <w:spacing w:line="480" w:lineRule="auto" w:after="0" w:before="0"/>
      </w:pPr>
      <w:r>
        <w:rPr>
          <w:rFonts w:ascii="Times New Roman" w:hAnsi="Times New Roman"/>
          <w:b/>
          <w:i w:val="0"/>
          <w:sz w:val="24"/>
        </w:rPr>
        <w:t>E. Tactical Weaponization: Show Cause #7 and the Pattern of Timed Filings</w:t>
      </w:r>
    </w:p>
    <w:p>
      <w:pPr>
        <w:spacing w:line="480" w:lineRule="auto" w:after="0" w:before="0"/>
      </w:pPr>
      <w:r>
        <w:rPr>
          <w:rFonts w:ascii="Times New Roman" w:hAnsi="Times New Roman"/>
          <w:b/>
          <w:sz w:val="24"/>
        </w:rPr>
        <w:t xml:space="preserve">12. </w:t>
      </w:r>
      <w:r>
        <w:rPr>
          <w:rFonts w:ascii="Times New Roman" w:hAnsi="Times New Roman"/>
          <w:b w:val="0"/>
          <w:i w:val="0"/>
          <w:sz w:val="24"/>
        </w:rPr>
        <w:t>On or about October 27, 2025, Mother filed her seventh (7th) Show Cause Motion against Father — two (2) calendar days before the October 29, 2025 custody hearing in Case No. 2024-001507-DC. (Exhibit D.)</w:t>
      </w:r>
    </w:p>
    <w:p>
      <w:pPr>
        <w:spacing w:line="480" w:lineRule="auto" w:after="0" w:before="0"/>
      </w:pPr>
      <w:r>
        <w:rPr>
          <w:rFonts w:ascii="Times New Roman" w:hAnsi="Times New Roman"/>
          <w:b/>
          <w:sz w:val="24"/>
        </w:rPr>
        <w:t xml:space="preserve">13. </w:t>
      </w:r>
      <w:r>
        <w:rPr>
          <w:rFonts w:ascii="Times New Roman" w:hAnsi="Times New Roman"/>
          <w:b w:val="0"/>
          <w:i w:val="0"/>
          <w:sz w:val="24"/>
        </w:rPr>
        <w:t>This is not an isolated coincidence. The record reflects a consistent pattern in which Mother times PPO enforcement actions to immediately precede custody hearings, thereby:</w:t>
      </w:r>
    </w:p>
    <w:p>
      <w:pPr>
        <w:spacing w:line="480" w:lineRule="auto" w:after="0" w:before="0"/>
      </w:pPr>
      <w:r>
        <w:rPr>
          <w:rFonts w:ascii="Times New Roman" w:hAnsi="Times New Roman"/>
          <w:b w:val="0"/>
          <w:i w:val="0"/>
          <w:sz w:val="24"/>
        </w:rPr>
        <w:t>a. Prejudicing the Court's perception of Father at the moment custody decisions are being made;</w:t>
      </w:r>
    </w:p>
    <w:p>
      <w:pPr>
        <w:spacing w:line="480" w:lineRule="auto" w:after="0" w:before="0"/>
      </w:pPr>
      <w:r>
        <w:rPr>
          <w:rFonts w:ascii="Times New Roman" w:hAnsi="Times New Roman"/>
          <w:b w:val="0"/>
          <w:i w:val="0"/>
          <w:sz w:val="24"/>
        </w:rPr>
        <w:t>b. Diverting Father's resources and attention from the custody proceeding to defend against PPO allegations;</w:t>
      </w:r>
    </w:p>
    <w:p>
      <w:pPr>
        <w:spacing w:line="480" w:lineRule="auto" w:after="0" w:before="0"/>
      </w:pPr>
      <w:r>
        <w:rPr>
          <w:rFonts w:ascii="Times New Roman" w:hAnsi="Times New Roman"/>
          <w:b w:val="0"/>
          <w:i w:val="0"/>
          <w:sz w:val="24"/>
        </w:rPr>
        <w:t>c. Creating a public record of repeated contempt allegations that — regardless of outcome — casts Father in a negative light before the custody court;</w:t>
      </w:r>
    </w:p>
    <w:p>
      <w:pPr>
        <w:spacing w:line="480" w:lineRule="auto" w:after="0" w:before="0"/>
      </w:pPr>
      <w:r>
        <w:rPr>
          <w:rFonts w:ascii="Times New Roman" w:hAnsi="Times New Roman"/>
          <w:b w:val="0"/>
          <w:i w:val="0"/>
          <w:sz w:val="24"/>
        </w:rPr>
        <w:t>d. Constructing a false narrative of dangerousness to support restrictions on Father's parenting time.</w:t>
      </w:r>
    </w:p>
    <w:p>
      <w:pPr>
        <w:spacing w:line="480" w:lineRule="auto" w:after="0" w:before="0"/>
      </w:pPr>
      <w:r>
        <w:rPr>
          <w:rFonts w:ascii="Times New Roman" w:hAnsi="Times New Roman"/>
          <w:b/>
          <w:sz w:val="24"/>
        </w:rPr>
        <w:t xml:space="preserve">14. </w:t>
      </w:r>
      <w:r>
        <w:rPr>
          <w:rFonts w:ascii="Times New Roman" w:hAnsi="Times New Roman"/>
          <w:b w:val="0"/>
          <w:i w:val="0"/>
          <w:sz w:val="24"/>
        </w:rPr>
        <w:t>This tactical pattern is the hallmark of PPO abuse. The PPO was not sought to protect Mother from genuine danger. It was obtained — and has been aggressively enforced — as a custody litigation weapon.</w:t>
      </w:r>
    </w:p>
    <w:p>
      <w:pPr>
        <w:keepNext/>
        <w:spacing w:line="480" w:lineRule="auto" w:after="0" w:before="0"/>
      </w:pPr>
      <w:r>
        <w:rPr>
          <w:rFonts w:ascii="Times New Roman" w:hAnsi="Times New Roman"/>
          <w:b/>
          <w:i w:val="0"/>
          <w:sz w:val="24"/>
        </w:rPr>
        <w:t>F. Intimidation by Mother's Family Members</w:t>
      </w:r>
    </w:p>
    <w:p>
      <w:pPr>
        <w:spacing w:line="480" w:lineRule="auto" w:after="0" w:before="0"/>
      </w:pPr>
      <w:r>
        <w:rPr>
          <w:rFonts w:ascii="Times New Roman" w:hAnsi="Times New Roman"/>
          <w:b/>
          <w:sz w:val="24"/>
        </w:rPr>
        <w:t xml:space="preserve">15. </w:t>
      </w:r>
      <w:r>
        <w:rPr>
          <w:rFonts w:ascii="Times New Roman" w:hAnsi="Times New Roman"/>
          <w:b w:val="0"/>
          <w:i w:val="0"/>
          <w:sz w:val="24"/>
        </w:rPr>
        <w:t>Lori Watson, Mother's mother, personally served PPO-related papers on Father at 2160 Garland Dr. The manner and circumstances of service were calculated to ambush and intimidate Father. (Exhibit E.)</w:t>
      </w:r>
    </w:p>
    <w:p>
      <w:pPr>
        <w:spacing w:line="480" w:lineRule="auto" w:after="0" w:before="0"/>
      </w:pPr>
      <w:r>
        <w:rPr>
          <w:rFonts w:ascii="Times New Roman" w:hAnsi="Times New Roman"/>
          <w:b/>
          <w:sz w:val="24"/>
        </w:rPr>
        <w:t xml:space="preserve">16. </w:t>
      </w:r>
      <w:r>
        <w:rPr>
          <w:rFonts w:ascii="Times New Roman" w:hAnsi="Times New Roman"/>
          <w:b w:val="0"/>
          <w:i w:val="0"/>
          <w:sz w:val="24"/>
        </w:rPr>
        <w:t>Albert Watson, Mother's father, appeared during a proceeding and produced a surprise USB device that he characterized as "authentication" evidence. The manner of this production was experienced by Father as physical intimidation. (Exhibit F.)</w:t>
      </w:r>
    </w:p>
    <w:p>
      <w:pPr>
        <w:spacing w:line="480" w:lineRule="auto" w:after="0" w:before="0"/>
      </w:pPr>
      <w:r>
        <w:rPr>
          <w:rFonts w:ascii="Times New Roman" w:hAnsi="Times New Roman"/>
          <w:b/>
          <w:sz w:val="24"/>
        </w:rPr>
        <w:t xml:space="preserve">17. </w:t>
      </w:r>
      <w:r>
        <w:rPr>
          <w:rFonts w:ascii="Times New Roman" w:hAnsi="Times New Roman"/>
          <w:b w:val="0"/>
          <w:i w:val="0"/>
          <w:sz w:val="24"/>
        </w:rPr>
        <w:t>These incidents demonstrate that the PPO enforcement apparatus has become a family enterprise dedicated to intimidation, not protection.</w:t>
      </w:r>
    </w:p>
    <w:p>
      <w:pPr>
        <w:keepNext/>
        <w:spacing w:line="480" w:lineRule="auto" w:after="0" w:before="0"/>
      </w:pPr>
      <w:r>
        <w:rPr>
          <w:rFonts w:ascii="Times New Roman" w:hAnsi="Times New Roman"/>
          <w:b/>
          <w:i w:val="0"/>
          <w:sz w:val="24"/>
        </w:rPr>
        <w:t>G. Court's Adversarial Posture Toward Father in PPO Proceedings</w:t>
      </w:r>
    </w:p>
    <w:p>
      <w:pPr>
        <w:spacing w:line="480" w:lineRule="auto" w:after="0" w:before="0"/>
      </w:pPr>
      <w:r>
        <w:rPr>
          <w:rFonts w:ascii="Times New Roman" w:hAnsi="Times New Roman"/>
          <w:b w:val="0"/>
          <w:i w:val="0"/>
          <w:sz w:val="24"/>
        </w:rPr>
        <w:t>18A. During the October 29-30, 2024 PPO Show Cause Hearing, the Court made statements that reveal a fundamentally adversarial posture toward Father in the PPO context:</w:t>
      </w:r>
    </w:p>
    <w:p>
      <w:pPr>
        <w:spacing w:line="480" w:lineRule="auto" w:after="0" w:before="0"/>
      </w:pPr>
      <w:r>
        <w:rPr>
          <w:rFonts w:ascii="Times New Roman" w:hAnsi="Times New Roman"/>
          <w:b w:val="0"/>
          <w:i w:val="0"/>
          <w:sz w:val="24"/>
        </w:rPr>
        <w:t>&gt; THE COURT: "The PPO orders you to do things, not her. It orders you."</w:t>
      </w:r>
    </w:p>
    <w:p>
      <w:pPr>
        <w:spacing w:line="480" w:lineRule="auto" w:after="0" w:before="0"/>
      </w:pPr>
      <w:r>
        <w:rPr>
          <w:rFonts w:ascii="Times New Roman" w:hAnsi="Times New Roman"/>
          <w:b w:val="0"/>
          <w:i w:val="0"/>
          <w:sz w:val="24"/>
        </w:rPr>
        <w:t>&gt; THE COURT: "I can't give you any legal advice as to what to do, but it doesn't have anything to do with this PPO. This PPO is between you and her."</w:t>
      </w:r>
    </w:p>
    <w:p>
      <w:pPr>
        <w:spacing w:line="480" w:lineRule="auto" w:after="0" w:before="0"/>
      </w:pPr>
      <w:r>
        <w:rPr>
          <w:rFonts w:ascii="Times New Roman" w:hAnsi="Times New Roman"/>
          <w:b w:val="0"/>
          <w:i w:val="0"/>
          <w:sz w:val="24"/>
        </w:rPr>
        <w:t>&gt; THE COURT: "To just kind of stay out of it, to just leave it be."</w:t>
      </w:r>
    </w:p>
    <w:p>
      <w:pPr>
        <w:spacing w:line="480" w:lineRule="auto" w:after="0" w:before="0"/>
      </w:pPr>
      <w:r>
        <w:rPr>
          <w:rFonts w:ascii="Times New Roman" w:hAnsi="Times New Roman"/>
          <w:b w:val="0"/>
          <w:i/>
          <w:sz w:val="24"/>
        </w:rPr>
        <w:t>(Source: Transcript, Oct 29-30, 2024 PPO Show Cause Hearing, Cycle 2 Mining)</w:t>
      </w:r>
    </w:p>
    <w:p>
      <w:pPr>
        <w:spacing w:line="480" w:lineRule="auto" w:after="0" w:before="0"/>
      </w:pPr>
      <w:r>
        <w:rPr>
          <w:rFonts w:ascii="Times New Roman" w:hAnsi="Times New Roman"/>
          <w:b w:val="0"/>
          <w:i w:val="0"/>
          <w:sz w:val="24"/>
        </w:rPr>
        <w:t>These statements demonstrate the Court's view that the PPO is a one-way instrument of control over Father, with no reciprocal obligations on Mother — directly contradicting the purpose of Michigan's PPO statute and reinforcing the pattern of using the PPO as a custody weapon.</w:t>
      </w:r>
    </w:p>
    <w:p>
      <w:pPr>
        <w:spacing w:line="480" w:lineRule="auto" w:after="0" w:before="0"/>
      </w:pPr>
      <w:r>
        <w:rPr>
          <w:rFonts w:ascii="Times New Roman" w:hAnsi="Times New Roman"/>
          <w:b w:val="0"/>
          <w:i w:val="0"/>
          <w:sz w:val="24"/>
        </w:rPr>
        <w:t xml:space="preserve">18B. Father's court-appointed attorney, </w:t>
      </w:r>
      <w:r>
        <w:rPr>
          <w:rFonts w:ascii="Times New Roman" w:hAnsi="Times New Roman"/>
          <w:b/>
          <w:i w:val="0"/>
          <w:sz w:val="24"/>
        </w:rPr>
        <w:t>Mandi Martini</w:t>
      </w:r>
      <w:r>
        <w:rPr>
          <w:rFonts w:ascii="Times New Roman" w:hAnsi="Times New Roman"/>
          <w:b w:val="0"/>
          <w:i w:val="0"/>
          <w:sz w:val="24"/>
        </w:rPr>
        <w:t xml:space="preserve"> (court-appointed APD for PPO violation proceedings), "said and did absolutely nothing" at the PPO hearing and subsequently told Father to "move out of state and find a new place to live" — constituting ineffective assistance of counsel in proceedings carrying potential incarceration.</w:t>
      </w:r>
    </w:p>
    <w:p>
      <w:pPr>
        <w:keepNext/>
        <w:spacing w:line="480" w:lineRule="auto" w:after="0" w:before="0"/>
      </w:pPr>
      <w:r>
        <w:rPr>
          <w:rFonts w:ascii="Times New Roman" w:hAnsi="Times New Roman"/>
          <w:b/>
          <w:i w:val="0"/>
          <w:sz w:val="24"/>
        </w:rPr>
        <w:t>H. Child Taken to Non-Hague Convention Country</w:t>
      </w:r>
    </w:p>
    <w:p>
      <w:pPr>
        <w:spacing w:line="480" w:lineRule="auto" w:after="0" w:before="0"/>
      </w:pPr>
      <w:r>
        <w:rPr>
          <w:rFonts w:ascii="Times New Roman" w:hAnsi="Times New Roman"/>
          <w:b w:val="0"/>
          <w:i w:val="0"/>
          <w:sz w:val="24"/>
        </w:rPr>
        <w:t xml:space="preserve">18C. Between October 20 and November 15, 2024, the minor child L.D.W. was taken to a </w:t>
      </w:r>
      <w:r>
        <w:rPr>
          <w:rFonts w:ascii="Times New Roman" w:hAnsi="Times New Roman"/>
          <w:b/>
          <w:i w:val="0"/>
          <w:sz w:val="24"/>
        </w:rPr>
        <w:t>non-Hague Convention country</w:t>
      </w:r>
      <w:r>
        <w:rPr>
          <w:rFonts w:ascii="Times New Roman" w:hAnsi="Times New Roman"/>
          <w:b w:val="0"/>
          <w:i w:val="0"/>
          <w:sz w:val="24"/>
        </w:rPr>
        <w:t xml:space="preserve"> — a period spanning Lincoln's 2nd birthday (November 9, 2024). This occurred during the period of active parenting time withholding. Removal to a non-Hague country during active custody litigation creates risk of non-return and demonstrates Defendant-Mother's disregard for Father's parental rights and for the jurisdiction of this Court.</w:t>
      </w:r>
    </w:p>
    <w:p>
      <w:pPr>
        <w:keepNext/>
        <w:spacing w:line="480" w:lineRule="auto" w:after="0" w:before="0"/>
      </w:pPr>
      <w:r>
        <w:rPr>
          <w:rFonts w:ascii="Times New Roman" w:hAnsi="Times New Roman"/>
          <w:b/>
          <w:i w:val="0"/>
          <w:sz w:val="24"/>
        </w:rPr>
        <w:t>I. Off-Record Legal Assistance</w:t>
      </w:r>
    </w:p>
    <w:p>
      <w:pPr>
        <w:spacing w:line="480" w:lineRule="auto" w:after="0" w:before="0"/>
      </w:pPr>
      <w:r>
        <w:rPr>
          <w:rFonts w:ascii="Times New Roman" w:hAnsi="Times New Roman"/>
          <w:b/>
          <w:sz w:val="24"/>
        </w:rPr>
        <w:t xml:space="preserve">19. </w:t>
      </w:r>
      <w:r>
        <w:rPr>
          <w:rFonts w:ascii="Times New Roman" w:hAnsi="Times New Roman"/>
          <w:b w:val="0"/>
          <w:i w:val="0"/>
          <w:sz w:val="24"/>
        </w:rPr>
        <w:t>Upon information and belief, Mother's current boyfriend is a licensed attorney who has been providing substantive legal assistance to Mother in connection with both the PPO and custody proceedings, without disclosure to this Court and without entering a formal appearance. This creates an undisclosed advantage and raises concerns about the integrity of filings submitted under Mother's name. (Exhibit H — Affidavit re: Off-Record Legal Assistance.)</w:t>
      </w:r>
    </w:p>
    <w:p>
      <w:r>
        <w:br w:type="page"/>
      </w:r>
    </w:p>
    <w:p>
      <w:pPr>
        <w:pStyle w:val="Heading3"/>
      </w:pPr>
      <w:r>
        <w:rPr>
          <w:rFonts w:ascii="Times New Roman" w:hAnsi="Times New Roman"/>
        </w:rPr>
        <w:t>ARGUMENT</w:t>
      </w:r>
    </w:p>
    <w:p>
      <w:pPr>
        <w:keepNext/>
        <w:spacing w:line="480" w:lineRule="auto" w:after="0" w:before="0"/>
      </w:pPr>
      <w:r>
        <w:rPr>
          <w:rFonts w:ascii="Times New Roman" w:hAnsi="Times New Roman"/>
          <w:b/>
          <w:i w:val="0"/>
          <w:sz w:val="24"/>
        </w:rPr>
        <w:t>I. THE PPO MUST BE TERMINATED BECAUSE THE STATUTORY STANDARD IS NOT MET</w:t>
      </w:r>
    </w:p>
    <w:p>
      <w:pPr>
        <w:spacing w:line="480" w:lineRule="auto" w:after="0" w:before="0"/>
      </w:pPr>
      <w:r>
        <w:rPr>
          <w:rFonts w:ascii="Times New Roman" w:hAnsi="Times New Roman"/>
          <w:b w:val="0"/>
          <w:i w:val="0"/>
          <w:sz w:val="24"/>
        </w:rPr>
        <w:t>##### A. The Governing Standard</w:t>
      </w:r>
    </w:p>
    <w:p>
      <w:pPr>
        <w:spacing w:line="480" w:lineRule="auto" w:after="0" w:before="0"/>
      </w:pPr>
      <w:r>
        <w:rPr>
          <w:rFonts w:ascii="Times New Roman" w:hAnsi="Times New Roman"/>
          <w:b w:val="0"/>
          <w:i w:val="0"/>
          <w:sz w:val="24"/>
        </w:rPr>
        <w:t xml:space="preserve">Michigan's Personal Protection Order statute, MCL 600.2950(1), authorizes issuance of a PPO against "an individual who is not a spouse" upon a showing that the respondent's conduct causes the petitioner to have a "reasonable apprehension of violence." This is a </w:t>
      </w:r>
      <w:r>
        <w:rPr>
          <w:rFonts w:ascii="Times New Roman" w:hAnsi="Times New Roman"/>
          <w:b/>
          <w:i w:val="0"/>
          <w:sz w:val="24"/>
        </w:rPr>
        <w:t>continuing</w:t>
      </w:r>
      <w:r>
        <w:rPr>
          <w:rFonts w:ascii="Times New Roman" w:hAnsi="Times New Roman"/>
          <w:b w:val="0"/>
          <w:i w:val="0"/>
          <w:sz w:val="24"/>
        </w:rPr>
        <w:t xml:space="preserve"> requirement — the factual predicate must persist for the PPO to remain in force.</w:t>
      </w:r>
    </w:p>
    <w:p>
      <w:pPr>
        <w:spacing w:line="480" w:lineRule="auto" w:after="0" w:before="0"/>
      </w:pPr>
      <w:r>
        <w:rPr>
          <w:rFonts w:ascii="Times New Roman" w:hAnsi="Times New Roman"/>
          <w:b w:val="0"/>
          <w:i w:val="0"/>
          <w:sz w:val="24"/>
        </w:rPr>
        <w:t>MCR 3.707(A) provides that "[a] respondent who is subject to a personal protection order may file a motion to modify or rescind the personal protection order." Upon such a motion, the petitioner bears the burden of demonstrating that the PPO remains warranted.</w:t>
      </w:r>
    </w:p>
    <w:p>
      <w:pPr>
        <w:spacing w:line="480" w:lineRule="auto" w:after="0" w:before="0"/>
      </w:pPr>
      <w:r>
        <w:rPr>
          <w:rFonts w:ascii="Times New Roman" w:hAnsi="Times New Roman"/>
          <w:b w:val="0"/>
          <w:i w:val="0"/>
          <w:sz w:val="24"/>
        </w:rPr>
        <w:t>##### B. Element-by-Element Analysis Under MCL 600.2950(1)</w:t>
      </w:r>
    </w:p>
    <w:p>
      <w:pPr>
        <w:spacing w:line="480" w:lineRule="auto" w:after="0" w:before="0"/>
      </w:pPr>
      <w:r>
        <w:rPr>
          <w:rFonts w:ascii="Times New Roman" w:hAnsi="Times New Roman"/>
          <w:b w:val="0"/>
          <w:i w:val="0"/>
          <w:sz w:val="24"/>
        </w:rPr>
        <w:t>MCL 600.2950(1) authorizes a PPO against a non-spouse only upon a showing of specific prohibited conduct. The statute enumerates the acts that may justify a PPO. None are satisfied here: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MCL 600.2950(1) Element</w:t>
            </w:r>
          </w:p>
        </w:tc>
        <w:tc>
          <w:tcPr>
            <w:tcW w:type="dxa" w:w="3120"/>
          </w:tcPr>
          <w:p>
            <w:pPr>
              <w:spacing w:line="240" w:lineRule="auto"/>
            </w:pPr>
            <w:r/>
            <w:r>
              <w:rPr>
                <w:rFonts w:ascii="Times New Roman" w:hAnsi="Times New Roman"/>
                <w:b/>
                <w:sz w:val="24"/>
              </w:rPr>
              <w:t>Required Showing</w:t>
            </w:r>
          </w:p>
        </w:tc>
        <w:tc>
          <w:tcPr>
            <w:tcW w:type="dxa" w:w="3120"/>
          </w:tcPr>
          <w:p>
            <w:pPr>
              <w:spacing w:line="240" w:lineRule="auto"/>
            </w:pPr>
            <w:r/>
            <w:r>
              <w:rPr>
                <w:rFonts w:ascii="Times New Roman" w:hAnsi="Times New Roman"/>
                <w:b/>
                <w:sz w:val="24"/>
              </w:rPr>
              <w:t>Evidence in Record</w:t>
            </w:r>
          </w:p>
        </w:tc>
      </w:tr>
      <w:tr>
        <w:tc>
          <w:tcPr>
            <w:tcW w:type="dxa" w:w="3120"/>
          </w:tcPr>
          <w:p>
            <w:pPr>
              <w:spacing w:line="240" w:lineRule="auto"/>
            </w:pPr>
            <w:r/>
            <w:r>
              <w:rPr>
                <w:rFonts w:ascii="Times New Roman" w:hAnsi="Times New Roman"/>
                <w:b/>
                <w:i w:val="0"/>
                <w:sz w:val="24"/>
              </w:rPr>
              <w:t>(a) Assault or battery</w:t>
            </w:r>
          </w:p>
        </w:tc>
        <w:tc>
          <w:tcPr>
            <w:tcW w:type="dxa" w:w="3120"/>
          </w:tcPr>
          <w:p>
            <w:pPr>
              <w:spacing w:line="240" w:lineRule="auto"/>
            </w:pPr>
            <w:r/>
            <w:r>
              <w:rPr>
                <w:rFonts w:ascii="Times New Roman" w:hAnsi="Times New Roman"/>
                <w:b w:val="0"/>
                <w:i w:val="0"/>
                <w:sz w:val="24"/>
              </w:rPr>
              <w:t>Actual or attempted physical harm</w:t>
            </w:r>
          </w:p>
        </w:tc>
        <w:tc>
          <w:tcPr>
            <w:tcW w:type="dxa" w:w="3120"/>
          </w:tcPr>
          <w:p>
            <w:pPr>
              <w:spacing w:line="240" w:lineRule="auto"/>
            </w:pPr>
            <w:r/>
            <w:r>
              <w:rPr>
                <w:rFonts w:ascii="Times New Roman" w:hAnsi="Times New Roman"/>
                <w:b/>
                <w:i w:val="0"/>
                <w:sz w:val="24"/>
              </w:rPr>
              <w:t>None.</w:t>
            </w:r>
            <w:r>
              <w:rPr>
                <w:rFonts w:ascii="Times New Roman" w:hAnsi="Times New Roman"/>
                <w:b w:val="0"/>
                <w:i w:val="0"/>
                <w:sz w:val="24"/>
              </w:rPr>
              <w:t xml:space="preserve"> No allegation of physical violence — ever. Seven police investigations: zero findings.</w:t>
            </w:r>
          </w:p>
        </w:tc>
      </w:tr>
      <w:tr>
        <w:tc>
          <w:tcPr>
            <w:tcW w:type="dxa" w:w="3120"/>
          </w:tcPr>
          <w:p>
            <w:pPr>
              <w:spacing w:line="240" w:lineRule="auto"/>
            </w:pPr>
            <w:r/>
            <w:r>
              <w:rPr>
                <w:rFonts w:ascii="Times New Roman" w:hAnsi="Times New Roman"/>
                <w:b/>
                <w:i w:val="0"/>
                <w:sz w:val="24"/>
              </w:rPr>
              <w:t>(b) Sexual assault</w:t>
            </w:r>
          </w:p>
        </w:tc>
        <w:tc>
          <w:tcPr>
            <w:tcW w:type="dxa" w:w="3120"/>
          </w:tcPr>
          <w:p>
            <w:pPr>
              <w:spacing w:line="240" w:lineRule="auto"/>
            </w:pPr>
            <w:r/>
            <w:r>
              <w:rPr>
                <w:rFonts w:ascii="Times New Roman" w:hAnsi="Times New Roman"/>
                <w:b w:val="0"/>
                <w:i w:val="0"/>
                <w:sz w:val="24"/>
              </w:rPr>
              <w:t>Forced or coerced sexual contact</w:t>
            </w:r>
          </w:p>
        </w:tc>
        <w:tc>
          <w:tcPr>
            <w:tcW w:type="dxa" w:w="3120"/>
          </w:tcPr>
          <w:p>
            <w:pPr>
              <w:spacing w:line="240" w:lineRule="auto"/>
            </w:pPr>
            <w:r/>
            <w:r>
              <w:rPr>
                <w:rFonts w:ascii="Times New Roman" w:hAnsi="Times New Roman"/>
                <w:b/>
                <w:i w:val="0"/>
                <w:sz w:val="24"/>
              </w:rPr>
              <w:t>None.</w:t>
            </w:r>
            <w:r>
              <w:rPr>
                <w:rFonts w:ascii="Times New Roman" w:hAnsi="Times New Roman"/>
                <w:b w:val="0"/>
                <w:i w:val="0"/>
                <w:sz w:val="24"/>
              </w:rPr>
              <w:t xml:space="preserve"> Not alleged.</w:t>
            </w:r>
          </w:p>
        </w:tc>
      </w:tr>
      <w:tr>
        <w:tc>
          <w:tcPr>
            <w:tcW w:type="dxa" w:w="3120"/>
          </w:tcPr>
          <w:p>
            <w:pPr>
              <w:spacing w:line="240" w:lineRule="auto"/>
            </w:pPr>
            <w:r/>
            <w:r>
              <w:rPr>
                <w:rFonts w:ascii="Times New Roman" w:hAnsi="Times New Roman"/>
                <w:b/>
                <w:i w:val="0"/>
                <w:sz w:val="24"/>
              </w:rPr>
              <w:t>(c) Stalking</w:t>
            </w:r>
          </w:p>
        </w:tc>
        <w:tc>
          <w:tcPr>
            <w:tcW w:type="dxa" w:w="3120"/>
          </w:tcPr>
          <w:p>
            <w:pPr>
              <w:spacing w:line="240" w:lineRule="auto"/>
            </w:pPr>
            <w:r/>
            <w:r>
              <w:rPr>
                <w:rFonts w:ascii="Times New Roman" w:hAnsi="Times New Roman"/>
                <w:b w:val="0"/>
                <w:i w:val="0"/>
                <w:sz w:val="24"/>
              </w:rPr>
              <w:t>Course of conduct causing fear of harm</w:t>
            </w:r>
          </w:p>
        </w:tc>
        <w:tc>
          <w:tcPr>
            <w:tcW w:type="dxa" w:w="3120"/>
          </w:tcPr>
          <w:p>
            <w:pPr>
              <w:spacing w:line="240" w:lineRule="auto"/>
            </w:pPr>
            <w:r/>
            <w:r>
              <w:rPr>
                <w:rFonts w:ascii="Times New Roman" w:hAnsi="Times New Roman"/>
                <w:b/>
                <w:i w:val="0"/>
                <w:sz w:val="24"/>
              </w:rPr>
              <w:t>Not supported.</w:t>
            </w:r>
            <w:r>
              <w:rPr>
                <w:rFonts w:ascii="Times New Roman" w:hAnsi="Times New Roman"/>
                <w:b w:val="0"/>
                <w:i w:val="0"/>
                <w:sz w:val="24"/>
              </w:rPr>
              <w:t xml:space="preserve"> Police specifically found: "No PPO violation occurred." Father's contacts were co-parenting communications about L.D.W.</w:t>
            </w:r>
          </w:p>
        </w:tc>
      </w:tr>
      <w:tr>
        <w:tc>
          <w:tcPr>
            <w:tcW w:type="dxa" w:w="3120"/>
          </w:tcPr>
          <w:p>
            <w:pPr>
              <w:spacing w:line="240" w:lineRule="auto"/>
            </w:pPr>
            <w:r/>
            <w:r>
              <w:rPr>
                <w:rFonts w:ascii="Times New Roman" w:hAnsi="Times New Roman"/>
                <w:b/>
                <w:i w:val="0"/>
                <w:sz w:val="24"/>
              </w:rPr>
              <w:t>(d) Destruction of property</w:t>
            </w:r>
          </w:p>
        </w:tc>
        <w:tc>
          <w:tcPr>
            <w:tcW w:type="dxa" w:w="3120"/>
          </w:tcPr>
          <w:p>
            <w:pPr>
              <w:spacing w:line="240" w:lineRule="auto"/>
            </w:pPr>
            <w:r/>
            <w:r>
              <w:rPr>
                <w:rFonts w:ascii="Times New Roman" w:hAnsi="Times New Roman"/>
                <w:b w:val="0"/>
                <w:i w:val="0"/>
                <w:sz w:val="24"/>
              </w:rPr>
              <w:t>Malicious damage to personal property</w:t>
            </w:r>
          </w:p>
        </w:tc>
        <w:tc>
          <w:tcPr>
            <w:tcW w:type="dxa" w:w="3120"/>
          </w:tcPr>
          <w:p>
            <w:pPr>
              <w:spacing w:line="240" w:lineRule="auto"/>
            </w:pPr>
            <w:r/>
            <w:r>
              <w:rPr>
                <w:rFonts w:ascii="Times New Roman" w:hAnsi="Times New Roman"/>
                <w:b/>
                <w:i w:val="0"/>
                <w:sz w:val="24"/>
              </w:rPr>
              <w:t>None.</w:t>
            </w:r>
            <w:r>
              <w:rPr>
                <w:rFonts w:ascii="Times New Roman" w:hAnsi="Times New Roman"/>
                <w:b w:val="0"/>
                <w:i w:val="0"/>
                <w:sz w:val="24"/>
              </w:rPr>
              <w:t xml:space="preserve"> Not alleged.</w:t>
            </w:r>
          </w:p>
        </w:tc>
      </w:tr>
      <w:tr>
        <w:tc>
          <w:tcPr>
            <w:tcW w:type="dxa" w:w="3120"/>
          </w:tcPr>
          <w:p>
            <w:pPr>
              <w:spacing w:line="240" w:lineRule="auto"/>
            </w:pPr>
            <w:r/>
            <w:r>
              <w:rPr>
                <w:rFonts w:ascii="Times New Roman" w:hAnsi="Times New Roman"/>
                <w:b/>
                <w:i w:val="0"/>
                <w:sz w:val="24"/>
              </w:rPr>
              <w:t>(e) Threats of violence</w:t>
            </w:r>
          </w:p>
        </w:tc>
        <w:tc>
          <w:tcPr>
            <w:tcW w:type="dxa" w:w="3120"/>
          </w:tcPr>
          <w:p>
            <w:pPr>
              <w:spacing w:line="240" w:lineRule="auto"/>
            </w:pPr>
            <w:r/>
            <w:r>
              <w:rPr>
                <w:rFonts w:ascii="Times New Roman" w:hAnsi="Times New Roman"/>
                <w:b w:val="0"/>
                <w:i w:val="0"/>
                <w:sz w:val="24"/>
              </w:rPr>
              <w:t>Credible threats of physical harm</w:t>
            </w:r>
          </w:p>
        </w:tc>
        <w:tc>
          <w:tcPr>
            <w:tcW w:type="dxa" w:w="3120"/>
          </w:tcPr>
          <w:p>
            <w:pPr>
              <w:spacing w:line="240" w:lineRule="auto"/>
            </w:pPr>
            <w:r/>
            <w:r>
              <w:rPr>
                <w:rFonts w:ascii="Times New Roman" w:hAnsi="Times New Roman"/>
                <w:b/>
                <w:i w:val="0"/>
                <w:sz w:val="24"/>
              </w:rPr>
              <w:t>Not supported.</w:t>
            </w:r>
            <w:r>
              <w:rPr>
                <w:rFonts w:ascii="Times New Roman" w:hAnsi="Times New Roman"/>
                <w:b w:val="0"/>
                <w:i w:val="0"/>
                <w:sz w:val="24"/>
              </w:rPr>
              <w:t xml:space="preserve"> Seven investigations found zero threats. HealthWest assessed Danger to Others = </w:t>
            </w:r>
            <w:r>
              <w:rPr>
                <w:rFonts w:ascii="Times New Roman" w:hAnsi="Times New Roman"/>
                <w:b/>
                <w:i w:val="0"/>
                <w:sz w:val="24"/>
              </w:rPr>
              <w:t>0</w:t>
            </w:r>
            <w:r>
              <w:rPr>
                <w:rFonts w:ascii="Times New Roman" w:hAnsi="Times New Roman"/>
                <w:b w:val="0"/>
                <w:i w:val="0"/>
                <w:sz w:val="24"/>
              </w:rPr>
              <w:t>.</w:t>
            </w:r>
          </w:p>
        </w:tc>
      </w:tr>
      <w:tr>
        <w:tc>
          <w:tcPr>
            <w:tcW w:type="dxa" w:w="3120"/>
          </w:tcPr>
          <w:p>
            <w:pPr>
              <w:spacing w:line="240" w:lineRule="auto"/>
            </w:pPr>
            <w:r/>
            <w:r>
              <w:rPr>
                <w:rFonts w:ascii="Times New Roman" w:hAnsi="Times New Roman"/>
                <w:b/>
                <w:i w:val="0"/>
                <w:sz w:val="24"/>
              </w:rPr>
              <w:t>(f) Interference with efforts to remove</w:t>
            </w:r>
          </w:p>
        </w:tc>
        <w:tc>
          <w:tcPr>
            <w:tcW w:type="dxa" w:w="3120"/>
          </w:tcPr>
          <w:p>
            <w:pPr>
              <w:spacing w:line="240" w:lineRule="auto"/>
            </w:pPr>
            <w:r/>
            <w:r>
              <w:rPr>
                <w:rFonts w:ascii="Times New Roman" w:hAnsi="Times New Roman"/>
                <w:b w:val="0"/>
                <w:i w:val="0"/>
                <w:sz w:val="24"/>
              </w:rPr>
              <w:t>Preventing departure from premises</w:t>
            </w:r>
          </w:p>
        </w:tc>
        <w:tc>
          <w:tcPr>
            <w:tcW w:type="dxa" w:w="3120"/>
          </w:tcPr>
          <w:p>
            <w:pPr>
              <w:spacing w:line="240" w:lineRule="auto"/>
            </w:pPr>
            <w:r/>
            <w:r>
              <w:rPr>
                <w:rFonts w:ascii="Times New Roman" w:hAnsi="Times New Roman"/>
                <w:b/>
                <w:i w:val="0"/>
                <w:sz w:val="24"/>
              </w:rPr>
              <w:t>None.</w:t>
            </w:r>
            <w:r>
              <w:rPr>
                <w:rFonts w:ascii="Times New Roman" w:hAnsi="Times New Roman"/>
                <w:b w:val="0"/>
                <w:i w:val="0"/>
                <w:sz w:val="24"/>
              </w:rPr>
              <w:t xml:space="preserve"> Not alleged.</w:t>
            </w:r>
          </w:p>
        </w:tc>
      </w:tr>
      <w:tr>
        <w:tc>
          <w:tcPr>
            <w:tcW w:type="dxa" w:w="3120"/>
          </w:tcPr>
          <w:p>
            <w:pPr>
              <w:spacing w:line="240" w:lineRule="auto"/>
            </w:pPr>
            <w:r/>
            <w:r>
              <w:rPr>
                <w:rFonts w:ascii="Times New Roman" w:hAnsi="Times New Roman"/>
                <w:b/>
                <w:i w:val="0"/>
                <w:sz w:val="24"/>
              </w:rPr>
              <w:t>(g) Purchase/possession of firearms</w:t>
            </w:r>
          </w:p>
        </w:tc>
        <w:tc>
          <w:tcPr>
            <w:tcW w:type="dxa" w:w="3120"/>
          </w:tcPr>
          <w:p>
            <w:pPr>
              <w:spacing w:line="240" w:lineRule="auto"/>
            </w:pPr>
            <w:r/>
            <w:r>
              <w:rPr>
                <w:rFonts w:ascii="Times New Roman" w:hAnsi="Times New Roman"/>
                <w:b w:val="0"/>
                <w:i w:val="0"/>
                <w:sz w:val="24"/>
              </w:rPr>
              <w:t>After specific legal prohibition</w:t>
            </w:r>
          </w:p>
        </w:tc>
        <w:tc>
          <w:tcPr>
            <w:tcW w:type="dxa" w:w="3120"/>
          </w:tcPr>
          <w:p>
            <w:pPr>
              <w:spacing w:line="240" w:lineRule="auto"/>
            </w:pPr>
            <w:r/>
            <w:r>
              <w:rPr>
                <w:rFonts w:ascii="Times New Roman" w:hAnsi="Times New Roman"/>
                <w:b/>
                <w:i w:val="0"/>
                <w:sz w:val="24"/>
              </w:rPr>
              <w:t>None.</w:t>
            </w:r>
            <w:r>
              <w:rPr>
                <w:rFonts w:ascii="Times New Roman" w:hAnsi="Times New Roman"/>
                <w:b w:val="0"/>
                <w:i w:val="0"/>
                <w:sz w:val="24"/>
              </w:rPr>
              <w:t xml:space="preserve"> Not alleged.</w:t>
            </w:r>
          </w:p>
        </w:tc>
      </w:tr>
      <w:tr>
        <w:tc>
          <w:tcPr>
            <w:tcW w:type="dxa" w:w="3120"/>
          </w:tcPr>
          <w:p>
            <w:pPr>
              <w:spacing w:line="240" w:lineRule="auto"/>
            </w:pPr>
            <w:r/>
            <w:r>
              <w:rPr>
                <w:rFonts w:ascii="Times New Roman" w:hAnsi="Times New Roman"/>
                <w:b/>
                <w:i w:val="0"/>
                <w:sz w:val="24"/>
              </w:rPr>
              <w:t>(h) Trespass</w:t>
            </w:r>
          </w:p>
        </w:tc>
        <w:tc>
          <w:tcPr>
            <w:tcW w:type="dxa" w:w="3120"/>
          </w:tcPr>
          <w:p>
            <w:pPr>
              <w:spacing w:line="240" w:lineRule="auto"/>
            </w:pPr>
            <w:r/>
            <w:r>
              <w:rPr>
                <w:rFonts w:ascii="Times New Roman" w:hAnsi="Times New Roman"/>
                <w:b w:val="0"/>
                <w:i w:val="0"/>
                <w:sz w:val="24"/>
              </w:rPr>
              <w:t>Entering property without permission</w:t>
            </w:r>
          </w:p>
        </w:tc>
        <w:tc>
          <w:tcPr>
            <w:tcW w:type="dxa" w:w="3120"/>
          </w:tcPr>
          <w:p>
            <w:pPr>
              <w:spacing w:line="240" w:lineRule="auto"/>
            </w:pPr>
            <w:r/>
            <w:r>
              <w:rPr>
                <w:rFonts w:ascii="Times New Roman" w:hAnsi="Times New Roman"/>
                <w:b/>
                <w:i w:val="0"/>
                <w:sz w:val="24"/>
              </w:rPr>
              <w:t>Not supported.</w:t>
            </w:r>
            <w:r>
              <w:rPr>
                <w:rFonts w:ascii="Times New Roman" w:hAnsi="Times New Roman"/>
                <w:b w:val="0"/>
                <w:i w:val="0"/>
                <w:sz w:val="24"/>
              </w:rPr>
              <w:t xml:space="preserve"> Father approached residence for court-ordered custody exchanges only.</w:t>
            </w:r>
          </w:p>
        </w:tc>
      </w:tr>
      <w:tr>
        <w:tc>
          <w:tcPr>
            <w:tcW w:type="dxa" w:w="3120"/>
          </w:tcPr>
          <w:p>
            <w:pPr>
              <w:spacing w:line="240" w:lineRule="auto"/>
            </w:pPr>
            <w:r/>
            <w:r>
              <w:rPr>
                <w:rFonts w:ascii="Times New Roman" w:hAnsi="Times New Roman"/>
                <w:b/>
                <w:i w:val="0"/>
                <w:sz w:val="24"/>
              </w:rPr>
              <w:t>(i) Reasonable apprehension of violence</w:t>
            </w:r>
          </w:p>
        </w:tc>
        <w:tc>
          <w:tcPr>
            <w:tcW w:type="dxa" w:w="3120"/>
          </w:tcPr>
          <w:p>
            <w:pPr>
              <w:spacing w:line="240" w:lineRule="auto"/>
            </w:pPr>
            <w:r/>
            <w:r>
              <w:rPr>
                <w:rFonts w:ascii="Times New Roman" w:hAnsi="Times New Roman"/>
                <w:b w:val="0"/>
                <w:i w:val="0"/>
                <w:sz w:val="24"/>
              </w:rPr>
              <w:t>Objective basis for fear of violence</w:t>
            </w:r>
          </w:p>
        </w:tc>
        <w:tc>
          <w:tcPr>
            <w:tcW w:type="dxa" w:w="3120"/>
          </w:tcPr>
          <w:p>
            <w:pPr>
              <w:spacing w:line="240" w:lineRule="auto"/>
            </w:pPr>
            <w:r/>
            <w:r>
              <w:rPr>
                <w:rFonts w:ascii="Times New Roman" w:hAnsi="Times New Roman"/>
                <w:b/>
                <w:i w:val="0"/>
                <w:sz w:val="24"/>
              </w:rPr>
              <w:t>Affirmatively refuted.</w:t>
            </w:r>
            <w:r>
              <w:rPr>
                <w:rFonts w:ascii="Times New Roman" w:hAnsi="Times New Roman"/>
                <w:b w:val="0"/>
                <w:i w:val="0"/>
                <w:sz w:val="24"/>
              </w:rPr>
              <w:t xml:space="preserve"> Seven independent investigations found no threat. HealthWest clinical assessment: Psychosis = 0, Substance Use = 0, Danger to Self = 0, Danger to Others = 0, SMI/SED = "Neither." The meth-use allegation by Officer Randall was an unsupported opinion with no drug test conducted.</w:t>
            </w:r>
          </w:p>
        </w:tc>
      </w:tr>
    </w:tbl>
    <w:p>
      <w:pPr>
        <w:spacing w:line="480" w:lineRule="auto" w:after="0" w:before="0"/>
      </w:pPr>
      <w:r>
        <w:rPr>
          <w:rFonts w:ascii="Times New Roman" w:hAnsi="Times New Roman"/>
          <w:b w:val="0"/>
          <w:i w:val="0"/>
          <w:sz w:val="24"/>
        </w:rPr>
        <w:t>Not a single statutory element is met. The PPO rests on a foundation of zero.</w:t>
      </w:r>
    </w:p>
    <w:p>
      <w:pPr>
        <w:spacing w:line="480" w:lineRule="auto" w:after="0" w:before="0"/>
      </w:pPr>
      <w:r>
        <w:rPr>
          <w:rFonts w:ascii="Times New Roman" w:hAnsi="Times New Roman"/>
          <w:b w:val="0"/>
          <w:i/>
          <w:sz w:val="24"/>
        </w:rPr>
        <w:t>See Vodvarka v Grasmeyer</w:t>
      </w:r>
      <w:r>
        <w:rPr>
          <w:rFonts w:ascii="Times New Roman" w:hAnsi="Times New Roman"/>
          <w:b w:val="0"/>
          <w:i w:val="0"/>
          <w:sz w:val="24"/>
        </w:rPr>
        <w:t xml:space="preserve">, 259 Mich App 499, 512–13 (2003) (requiring factual basis for legal restrictions affecting parenting); </w:t>
      </w:r>
      <w:r>
        <w:rPr>
          <w:rFonts w:ascii="Times New Roman" w:hAnsi="Times New Roman"/>
          <w:b w:val="0"/>
          <w:i/>
          <w:sz w:val="24"/>
        </w:rPr>
        <w:t>Hayford v Hayford</w:t>
      </w:r>
      <w:r>
        <w:rPr>
          <w:rFonts w:ascii="Times New Roman" w:hAnsi="Times New Roman"/>
          <w:b w:val="0"/>
          <w:i w:val="0"/>
          <w:sz w:val="24"/>
        </w:rPr>
        <w:t>, 279 Mich App 324, 330–31 (2008) (PPO must be grounded in objective evidence of violence, not subjective fear alone).</w:t>
      </w:r>
    </w:p>
    <w:p>
      <w:pPr>
        <w:spacing w:line="480" w:lineRule="auto" w:after="0" w:before="0"/>
      </w:pPr>
      <w:r>
        <w:rPr>
          <w:rFonts w:ascii="Times New Roman" w:hAnsi="Times New Roman"/>
          <w:b w:val="0"/>
          <w:i w:val="0"/>
          <w:sz w:val="24"/>
        </w:rPr>
        <w:t>##### C. Seven Investigations, Zero Findings</w:t>
      </w:r>
    </w:p>
    <w:p>
      <w:pPr>
        <w:spacing w:line="480" w:lineRule="auto" w:after="0" w:before="0"/>
      </w:pPr>
      <w:r>
        <w:rPr>
          <w:rFonts w:ascii="Times New Roman" w:hAnsi="Times New Roman"/>
          <w:b w:val="0"/>
          <w:i w:val="0"/>
          <w:sz w:val="24"/>
        </w:rPr>
        <w:t>The most compelling evidence that the statutory standard is not satisfied comes not from Father's assertions, but from the objective findings of law enforcement.</w:t>
      </w:r>
    </w:p>
    <w:p>
      <w:pPr>
        <w:spacing w:line="480" w:lineRule="auto" w:after="0" w:before="0"/>
      </w:pPr>
      <w:r>
        <w:rPr>
          <w:rFonts w:ascii="Times New Roman" w:hAnsi="Times New Roman"/>
          <w:b w:val="0"/>
          <w:i w:val="0"/>
          <w:sz w:val="24"/>
        </w:rPr>
        <w:t xml:space="preserve">Seven (7) separate police welfare checks and/or investigations were conducted in connection with Father's alleged conduct. </w:t>
      </w:r>
      <w:r>
        <w:rPr>
          <w:rFonts w:ascii="Times New Roman" w:hAnsi="Times New Roman"/>
          <w:b w:val="0"/>
          <w:i/>
          <w:sz w:val="24"/>
        </w:rPr>
        <w:t>Every single one</w:t>
      </w:r>
      <w:r>
        <w:rPr>
          <w:rFonts w:ascii="Times New Roman" w:hAnsi="Times New Roman"/>
          <w:b w:val="0"/>
          <w:i w:val="0"/>
          <w:sz w:val="24"/>
        </w:rPr>
        <w:t xml:space="preserve"> concluded with the same finding: no violation, no threat, no harm.</w:t>
      </w:r>
    </w:p>
    <w:p>
      <w:pPr>
        <w:spacing w:line="480" w:lineRule="auto" w:after="0" w:before="0"/>
      </w:pPr>
      <w:r>
        <w:rPr>
          <w:rFonts w:ascii="Times New Roman" w:hAnsi="Times New Roman"/>
          <w:b w:val="0"/>
          <w:i w:val="0"/>
          <w:sz w:val="24"/>
        </w:rPr>
        <w:t>If seven independent investigations by neutral, trained law enforcement professionals cannot find a single instance of threatening or harmful conduct by Father, this Court cannot reasonably conclude that Mother has a "reasonable apprehension of violence" within the meaning of MCL 600.2950(1).</w:t>
      </w:r>
    </w:p>
    <w:p>
      <w:pPr>
        <w:spacing w:line="480" w:lineRule="auto" w:after="0" w:before="0"/>
      </w:pPr>
      <w:r>
        <w:rPr>
          <w:rFonts w:ascii="Times New Roman" w:hAnsi="Times New Roman"/>
          <w:b w:val="0"/>
          <w:i w:val="0"/>
          <w:sz w:val="24"/>
        </w:rPr>
        <w:t xml:space="preserve">##### C. </w:t>
      </w:r>
      <w:r>
        <w:rPr>
          <w:rFonts w:ascii="Times New Roman" w:hAnsi="Times New Roman"/>
          <w:b w:val="0"/>
          <w:i/>
          <w:sz w:val="24"/>
        </w:rPr>
        <w:t>Hayford v Hayford</w:t>
      </w:r>
      <w:r>
        <w:rPr>
          <w:rFonts w:ascii="Times New Roman" w:hAnsi="Times New Roman"/>
          <w:b w:val="0"/>
          <w:i w:val="0"/>
          <w:sz w:val="24"/>
        </w:rPr>
        <w:t xml:space="preserve"> Requires an Evidence-Based Finding</w:t>
      </w:r>
    </w:p>
    <w:p>
      <w:pPr>
        <w:spacing w:line="480" w:lineRule="auto" w:after="0" w:before="0"/>
      </w:pPr>
      <w:r>
        <w:rPr>
          <w:rFonts w:ascii="Times New Roman" w:hAnsi="Times New Roman"/>
          <w:b w:val="0"/>
          <w:i w:val="0"/>
          <w:sz w:val="24"/>
        </w:rPr>
        <w:t xml:space="preserve">In </w:t>
      </w:r>
      <w:r>
        <w:rPr>
          <w:rFonts w:ascii="Times New Roman" w:hAnsi="Times New Roman"/>
          <w:b w:val="0"/>
          <w:i/>
          <w:sz w:val="24"/>
        </w:rPr>
        <w:t>Hayford v Hayford</w:t>
      </w:r>
      <w:r>
        <w:rPr>
          <w:rFonts w:ascii="Times New Roman" w:hAnsi="Times New Roman"/>
          <w:b w:val="0"/>
          <w:i w:val="0"/>
          <w:sz w:val="24"/>
        </w:rPr>
        <w:t>, 279 Mich App 324 (2008), the Michigan Court of Appeals held that issuance and continuation of a PPO requires evidence demonstrating a reasonable apprehension of violence — not merely a subjective claim of fear.</w:t>
      </w:r>
    </w:p>
    <w:p>
      <w:pPr>
        <w:spacing w:line="480" w:lineRule="auto" w:after="0" w:before="0"/>
      </w:pPr>
      <w:r>
        <w:rPr>
          <w:rFonts w:ascii="Times New Roman" w:hAnsi="Times New Roman"/>
          <w:b w:val="0"/>
          <w:i w:val="0"/>
          <w:sz w:val="24"/>
        </w:rPr>
        <w:t xml:space="preserve">The </w:t>
      </w:r>
      <w:r>
        <w:rPr>
          <w:rFonts w:ascii="Times New Roman" w:hAnsi="Times New Roman"/>
          <w:b w:val="0"/>
          <w:i/>
          <w:sz w:val="24"/>
        </w:rPr>
        <w:t>Hayford</w:t>
      </w:r>
      <w:r>
        <w:rPr>
          <w:rFonts w:ascii="Times New Roman" w:hAnsi="Times New Roman"/>
          <w:b w:val="0"/>
          <w:i w:val="0"/>
          <w:sz w:val="24"/>
        </w:rPr>
        <w:t xml:space="preserve"> court recognized that PPOs are powerful legal instruments that restrict liberty, and as such, they must be grounded in objective evidence, not speculation. </w:t>
      </w:r>
      <w:r>
        <w:rPr>
          <w:rFonts w:ascii="Times New Roman" w:hAnsi="Times New Roman"/>
          <w:b w:val="0"/>
          <w:i/>
          <w:sz w:val="24"/>
        </w:rPr>
        <w:t>Id.</w:t>
      </w:r>
      <w:r>
        <w:rPr>
          <w:rFonts w:ascii="Times New Roman" w:hAnsi="Times New Roman"/>
          <w:b w:val="0"/>
          <w:i w:val="0"/>
          <w:sz w:val="24"/>
        </w:rPr>
        <w:t xml:space="preserve"> at 330-31.</w:t>
      </w:r>
    </w:p>
    <w:p>
      <w:pPr>
        <w:spacing w:line="480" w:lineRule="auto" w:after="0" w:before="0"/>
      </w:pPr>
      <w:r>
        <w:rPr>
          <w:rFonts w:ascii="Times New Roman" w:hAnsi="Times New Roman"/>
          <w:b w:val="0"/>
          <w:i w:val="0"/>
          <w:sz w:val="24"/>
        </w:rPr>
        <w:t xml:space="preserve">Here, not only is the evidence insufficient — it is affirmatively </w:t>
      </w:r>
      <w:r>
        <w:rPr>
          <w:rFonts w:ascii="Times New Roman" w:hAnsi="Times New Roman"/>
          <w:b/>
          <w:i w:val="0"/>
          <w:sz w:val="24"/>
        </w:rPr>
        <w:t>exculpatory</w:t>
      </w:r>
      <w:r>
        <w:rPr>
          <w:rFonts w:ascii="Times New Roman" w:hAnsi="Times New Roman"/>
          <w:b w:val="0"/>
          <w:i w:val="0"/>
          <w:sz w:val="24"/>
        </w:rPr>
        <w:t>. The record demonstrates, through seven independent investigations, that Father is not a threat.</w:t>
      </w:r>
    </w:p>
    <w:p>
      <w:pPr>
        <w:spacing w:line="480" w:lineRule="auto" w:after="0" w:before="0"/>
      </w:pPr>
      <w:r>
        <w:rPr>
          <w:rFonts w:ascii="Times New Roman" w:hAnsi="Times New Roman"/>
          <w:b w:val="0"/>
          <w:i w:val="0"/>
          <w:sz w:val="24"/>
        </w:rPr>
        <w:t>##### D. No Physical Violence Has Ever Been Alleged</w:t>
      </w:r>
    </w:p>
    <w:p>
      <w:pPr>
        <w:spacing w:line="480" w:lineRule="auto" w:after="0" w:before="0"/>
      </w:pPr>
      <w:r>
        <w:rPr>
          <w:rFonts w:ascii="Times New Roman" w:hAnsi="Times New Roman"/>
          <w:b w:val="0"/>
          <w:i w:val="0"/>
          <w:sz w:val="24"/>
        </w:rPr>
        <w:t>It is significant — and dispositive — that Mother has never alleged a single act of physical violence. The PPO rests entirely on claims of threatening or harassing communications, claims that law enforcement has repeatedly investigated and rejected.</w:t>
      </w:r>
    </w:p>
    <w:p>
      <w:pPr>
        <w:spacing w:line="480" w:lineRule="auto" w:after="0" w:before="0"/>
      </w:pPr>
      <w:r>
        <w:rPr>
          <w:rFonts w:ascii="Times New Roman" w:hAnsi="Times New Roman"/>
          <w:b w:val="0"/>
          <w:i w:val="0"/>
          <w:sz w:val="24"/>
        </w:rPr>
        <w:t>A PPO is not a tool for managing interpersonal conflict. It is an emergency remedy for genuine threats of violence. MCL 600.2950. Where no violence has been alleged or found, the PPO has exceeded its statutory mandate.</w:t>
      </w:r>
    </w:p>
    <w:p>
      <w:pPr>
        <w:spacing w:line="480" w:lineRule="auto" w:after="0" w:before="0"/>
      </w:pPr>
      <w:r>
        <w:rPr>
          <w:rFonts w:ascii="Times New Roman" w:hAnsi="Times New Roman"/>
          <w:b w:val="0"/>
          <w:i w:val="0"/>
          <w:sz w:val="24"/>
        </w:rPr>
        <w:t>##### E. The PPO Is Grounded in Illegally Obtained Evidence</w:t>
      </w:r>
    </w:p>
    <w:p>
      <w:pPr>
        <w:spacing w:line="480" w:lineRule="auto" w:after="0" w:before="0"/>
      </w:pPr>
      <w:r>
        <w:rPr>
          <w:rFonts w:ascii="Times New Roman" w:hAnsi="Times New Roman"/>
          <w:b w:val="0"/>
          <w:i w:val="0"/>
          <w:sz w:val="24"/>
        </w:rPr>
        <w:t xml:space="preserve">The USB recording that formed the basis for the August 5, 2025 ex parte suspension order was made by Lori Watson in violation of Michigan's two-party consent wiretapping law, MCL 750.539c — a </w:t>
      </w:r>
      <w:r>
        <w:rPr>
          <w:rFonts w:ascii="Times New Roman" w:hAnsi="Times New Roman"/>
          <w:b/>
          <w:i w:val="0"/>
          <w:sz w:val="24"/>
        </w:rPr>
        <w:t>felony</w:t>
      </w:r>
      <w:r>
        <w:rPr>
          <w:rFonts w:ascii="Times New Roman" w:hAnsi="Times New Roman"/>
          <w:b w:val="0"/>
          <w:i w:val="0"/>
          <w:sz w:val="24"/>
        </w:rPr>
        <w:t xml:space="preserve">. Under </w:t>
      </w:r>
      <w:r>
        <w:rPr>
          <w:rFonts w:ascii="Times New Roman" w:hAnsi="Times New Roman"/>
          <w:b w:val="0"/>
          <w:i/>
          <w:sz w:val="24"/>
        </w:rPr>
        <w:t>People v Burge</w:t>
      </w:r>
      <w:r>
        <w:rPr>
          <w:rFonts w:ascii="Times New Roman" w:hAnsi="Times New Roman"/>
          <w:b w:val="0"/>
          <w:i w:val="0"/>
          <w:sz w:val="24"/>
        </w:rPr>
        <w:t>, 722 NW2d 470 (Mich App 2006), evidence obtained through criminal violation constitutes the fruit of crime and must be excluded from judicial proceedings. The recording was further admitted without proper authentication under MRE 901 — no foundation was established regarding who made it, when, how, whether it was edited, or whether it was accurately preserved.</w:t>
      </w:r>
    </w:p>
    <w:p>
      <w:pPr>
        <w:spacing w:line="480" w:lineRule="auto" w:after="0" w:before="0"/>
      </w:pPr>
      <w:r>
        <w:rPr>
          <w:rFonts w:ascii="Times New Roman" w:hAnsi="Times New Roman"/>
          <w:b w:val="0"/>
          <w:i w:val="0"/>
          <w:sz w:val="24"/>
        </w:rPr>
        <w:t xml:space="preserve">Additionally, Father's right to access </w:t>
      </w:r>
      <w:r>
        <w:rPr>
          <w:rFonts w:ascii="Times New Roman" w:hAnsi="Times New Roman"/>
          <w:b/>
          <w:i w:val="0"/>
          <w:sz w:val="24"/>
        </w:rPr>
        <w:t>all</w:t>
      </w:r>
      <w:r>
        <w:rPr>
          <w:rFonts w:ascii="Times New Roman" w:hAnsi="Times New Roman"/>
          <w:b w:val="0"/>
          <w:i w:val="0"/>
          <w:sz w:val="24"/>
        </w:rPr>
        <w:t xml:space="preserve"> evidence used against him is guaranteed under </w:t>
      </w:r>
      <w:r>
        <w:rPr>
          <w:rFonts w:ascii="Times New Roman" w:hAnsi="Times New Roman"/>
          <w:b w:val="0"/>
          <w:i/>
          <w:sz w:val="24"/>
        </w:rPr>
        <w:t>Brady v Maryland</w:t>
      </w:r>
      <w:r>
        <w:rPr>
          <w:rFonts w:ascii="Times New Roman" w:hAnsi="Times New Roman"/>
          <w:b w:val="0"/>
          <w:i w:val="0"/>
          <w:sz w:val="24"/>
        </w:rPr>
        <w:t xml:space="preserve">, 373 U.S. 83 (1963). The Court ordered and received a </w:t>
      </w:r>
      <w:r>
        <w:rPr>
          <w:rFonts w:ascii="Times New Roman" w:hAnsi="Times New Roman"/>
          <w:b/>
          <w:i w:val="0"/>
          <w:sz w:val="24"/>
        </w:rPr>
        <w:t>second</w:t>
      </w:r>
      <w:r>
        <w:rPr>
          <w:rFonts w:ascii="Times New Roman" w:hAnsi="Times New Roman"/>
          <w:b w:val="0"/>
          <w:i w:val="0"/>
          <w:sz w:val="24"/>
        </w:rPr>
        <w:t xml:space="preserve"> HealthWest psychological evaluation without Father's knowledge or consent. Father never saw this evaluation, yet it appears referenced in Court orders. This constitutes a </w:t>
      </w:r>
      <w:r>
        <w:rPr>
          <w:rFonts w:ascii="Times New Roman" w:hAnsi="Times New Roman"/>
          <w:b w:val="0"/>
          <w:i/>
          <w:sz w:val="24"/>
        </w:rPr>
        <w:t>Brady</w:t>
      </w:r>
      <w:r>
        <w:rPr>
          <w:rFonts w:ascii="Times New Roman" w:hAnsi="Times New Roman"/>
          <w:b w:val="0"/>
          <w:i w:val="0"/>
          <w:sz w:val="24"/>
        </w:rPr>
        <w:t xml:space="preserve"> violation and further undermines the PPO's evidentiary foundation.</w:t>
      </w:r>
    </w:p>
    <w:p>
      <w:pPr>
        <w:spacing w:line="480" w:lineRule="auto" w:after="0" w:before="0"/>
      </w:pPr>
      <w:r>
        <w:rPr>
          <w:rFonts w:ascii="Times New Roman" w:hAnsi="Times New Roman"/>
          <w:b w:val="0"/>
          <w:i w:val="0"/>
          <w:sz w:val="24"/>
        </w:rPr>
        <w:t>##### F. Parental Alienation Under MCL 722.27a</w:t>
      </w:r>
    </w:p>
    <w:p>
      <w:pPr>
        <w:spacing w:line="480" w:lineRule="auto" w:after="0" w:before="0"/>
      </w:pPr>
      <w:r>
        <w:rPr>
          <w:rFonts w:ascii="Times New Roman" w:hAnsi="Times New Roman"/>
          <w:b w:val="0"/>
          <w:i w:val="0"/>
          <w:sz w:val="24"/>
        </w:rPr>
        <w:t xml:space="preserve">The conduct documented herein — including the coordinated interference by Lori Watson, Albert Watson, and Cody Watson; the March 26, 2023 ultimatum text; and the illegal recording — constitutes </w:t>
      </w:r>
      <w:r>
        <w:rPr>
          <w:rFonts w:ascii="Times New Roman" w:hAnsi="Times New Roman"/>
          <w:b/>
          <w:i w:val="0"/>
          <w:sz w:val="24"/>
        </w:rPr>
        <w:t>parental alienation</w:t>
      </w:r>
      <w:r>
        <w:rPr>
          <w:rFonts w:ascii="Times New Roman" w:hAnsi="Times New Roman"/>
          <w:b w:val="0"/>
          <w:i w:val="0"/>
          <w:sz w:val="24"/>
        </w:rPr>
        <w:t xml:space="preserve"> in violation of </w:t>
      </w:r>
      <w:r>
        <w:rPr>
          <w:rFonts w:ascii="Times New Roman" w:hAnsi="Times New Roman"/>
          <w:b/>
          <w:i w:val="0"/>
          <w:sz w:val="24"/>
        </w:rPr>
        <w:t>MCL 722.27a</w:t>
      </w:r>
      <w:r>
        <w:rPr>
          <w:rFonts w:ascii="Times New Roman" w:hAnsi="Times New Roman"/>
          <w:b w:val="0"/>
          <w:i w:val="0"/>
          <w:sz w:val="24"/>
        </w:rPr>
        <w:t>, which prohibits interference with the other parent's relationship with the child. The PPO has been the primary instrument of this alienation campaign.</w:t>
      </w:r>
    </w:p>
    <w:p>
      <w:r>
        <w:br w:type="page"/>
      </w:r>
    </w:p>
    <w:p>
      <w:pPr>
        <w:keepNext/>
        <w:spacing w:line="480" w:lineRule="auto" w:after="0" w:before="0"/>
      </w:pPr>
      <w:r>
        <w:rPr>
          <w:rFonts w:ascii="Times New Roman" w:hAnsi="Times New Roman"/>
          <w:b/>
          <w:i w:val="0"/>
          <w:sz w:val="24"/>
        </w:rPr>
        <w:t>II. THE PPO VIOLATES FATHER'S FUNDAMENTAL CONSTITUTIONAL RIGHTS</w:t>
      </w:r>
    </w:p>
    <w:p>
      <w:pPr>
        <w:spacing w:line="480" w:lineRule="auto" w:after="0" w:before="0"/>
      </w:pPr>
      <w:r>
        <w:rPr>
          <w:rFonts w:ascii="Times New Roman" w:hAnsi="Times New Roman"/>
          <w:b w:val="0"/>
          <w:i w:val="0"/>
          <w:sz w:val="24"/>
        </w:rPr>
        <w:t>##### A. The Fundamental Right to Parent</w:t>
      </w:r>
    </w:p>
    <w:p>
      <w:pPr>
        <w:spacing w:line="480" w:lineRule="auto" w:after="0" w:before="0"/>
      </w:pPr>
      <w:r>
        <w:rPr>
          <w:rFonts w:ascii="Times New Roman" w:hAnsi="Times New Roman"/>
          <w:b w:val="0"/>
          <w:i w:val="0"/>
          <w:sz w:val="24"/>
        </w:rPr>
        <w:t xml:space="preserve">The United States Supreme Court has consistently recognized that parents have a fundamental liberty interest in the care, custody, and companionship of their children. </w:t>
      </w:r>
      <w:r>
        <w:rPr>
          <w:rFonts w:ascii="Times New Roman" w:hAnsi="Times New Roman"/>
          <w:b w:val="0"/>
          <w:i/>
          <w:sz w:val="24"/>
        </w:rPr>
        <w:t>Troxel v Granville</w:t>
      </w:r>
      <w:r>
        <w:rPr>
          <w:rFonts w:ascii="Times New Roman" w:hAnsi="Times New Roman"/>
          <w:b w:val="0"/>
          <w:i w:val="0"/>
          <w:sz w:val="24"/>
        </w:rPr>
        <w:t>, 530 U.S. 57, 65-66 (2000) ("[T]he interest of parents in the care, custody, and control of their children — is perhaps the oldest of the fundamental liberty interests recognized by this Court.").</w:t>
      </w:r>
    </w:p>
    <w:p>
      <w:pPr>
        <w:spacing w:line="480" w:lineRule="auto" w:after="0" w:before="0"/>
      </w:pPr>
      <w:r>
        <w:rPr>
          <w:rFonts w:ascii="Times New Roman" w:hAnsi="Times New Roman"/>
          <w:b w:val="0"/>
          <w:i w:val="0"/>
          <w:sz w:val="24"/>
        </w:rPr>
        <w:t xml:space="preserve">In </w:t>
      </w:r>
      <w:r>
        <w:rPr>
          <w:rFonts w:ascii="Times New Roman" w:hAnsi="Times New Roman"/>
          <w:b w:val="0"/>
          <w:i/>
          <w:sz w:val="24"/>
        </w:rPr>
        <w:t>Santosky v Kramer</w:t>
      </w:r>
      <w:r>
        <w:rPr>
          <w:rFonts w:ascii="Times New Roman" w:hAnsi="Times New Roman"/>
          <w:b w:val="0"/>
          <w:i w:val="0"/>
          <w:sz w:val="24"/>
        </w:rPr>
        <w:t>, 455 U.S. 745, 753 (1982), the Court held that the Due Process Clause of the Fourteenth Amendment protects "the fundamental liberty interest of natural parents in the care, custody, and management of their child."</w:t>
      </w:r>
    </w:p>
    <w:p>
      <w:pPr>
        <w:spacing w:line="480" w:lineRule="auto" w:after="0" w:before="0"/>
      </w:pPr>
      <w:r>
        <w:rPr>
          <w:rFonts w:ascii="Times New Roman" w:hAnsi="Times New Roman"/>
          <w:b w:val="0"/>
          <w:i w:val="0"/>
          <w:sz w:val="24"/>
        </w:rPr>
        <w:t>##### B. The PPO Operates as an Unconstitutional Bar to Parenting</w:t>
      </w:r>
    </w:p>
    <w:p>
      <w:pPr>
        <w:spacing w:line="480" w:lineRule="auto" w:after="0" w:before="0"/>
      </w:pPr>
      <w:r>
        <w:rPr>
          <w:rFonts w:ascii="Times New Roman" w:hAnsi="Times New Roman"/>
          <w:b w:val="0"/>
          <w:i w:val="0"/>
          <w:sz w:val="24"/>
        </w:rPr>
        <w:t xml:space="preserve">As currently enforced, the PPO does not merely regulate Father's contact with Mother — it operates as a </w:t>
      </w:r>
      <w:r>
        <w:rPr>
          <w:rFonts w:ascii="Times New Roman" w:hAnsi="Times New Roman"/>
          <w:b/>
          <w:i w:val="0"/>
          <w:sz w:val="24"/>
        </w:rPr>
        <w:t>complete bar</w:t>
      </w:r>
      <w:r>
        <w:rPr>
          <w:rFonts w:ascii="Times New Roman" w:hAnsi="Times New Roman"/>
          <w:b w:val="0"/>
          <w:i w:val="0"/>
          <w:sz w:val="24"/>
        </w:rPr>
        <w:t xml:space="preserve"> to Father's exercise of parenting time with his minor child L.D.W.</w:t>
      </w:r>
    </w:p>
    <w:p>
      <w:pPr>
        <w:spacing w:line="480" w:lineRule="auto" w:after="0" w:before="0"/>
      </w:pPr>
      <w:r>
        <w:rPr>
          <w:rFonts w:ascii="Times New Roman" w:hAnsi="Times New Roman"/>
          <w:b w:val="0"/>
          <w:i w:val="0"/>
          <w:sz w:val="24"/>
        </w:rPr>
        <w:t xml:space="preserve">Father has been: - Denied all meaningful contact with L.D.W. for </w:t>
      </w:r>
      <w:r>
        <w:rPr>
          <w:rFonts w:ascii="Times New Roman" w:hAnsi="Times New Roman"/>
          <w:b/>
          <w:i w:val="0"/>
          <w:sz w:val="24"/>
        </w:rPr>
        <w:t>329+ consecutive days</w:t>
      </w:r>
      <w:r>
        <w:rPr>
          <w:rFonts w:ascii="Times New Roman" w:hAnsi="Times New Roman"/>
          <w:b w:val="0"/>
          <w:i w:val="0"/>
          <w:sz w:val="24"/>
        </w:rPr>
        <w:t xml:space="preserve"> and counting; - Jailed for sending co-parenting messages about L.D.W.; - Threatened with contempt each time he attempts to exercise any form of parenting; - Subjected to seven (7) investigations, each of which found no wrongdoing; - Denied the ability to counter active alienation coaching — L.D.W. has been told </w:t>
      </w:r>
      <w:r>
        <w:rPr>
          <w:rFonts w:ascii="Times New Roman" w:hAnsi="Times New Roman"/>
          <w:b/>
          <w:i w:val="0"/>
          <w:sz w:val="24"/>
        </w:rPr>
        <w:t>"Daddy doesn't want to see you,"</w:t>
      </w:r>
      <w:r>
        <w:rPr>
          <w:rFonts w:ascii="Times New Roman" w:hAnsi="Times New Roman"/>
          <w:b w:val="0"/>
          <w:i w:val="0"/>
          <w:sz w:val="24"/>
        </w:rPr>
        <w:t xml:space="preserve"> a statement reported by the child to a third party, confirming that the PPO's enforced separation is being exploited to permanently destroy the father-child bond.</w:t>
      </w:r>
    </w:p>
    <w:p>
      <w:pPr>
        <w:spacing w:line="480" w:lineRule="auto" w:after="0" w:before="0"/>
      </w:pPr>
      <w:r>
        <w:rPr>
          <w:rFonts w:ascii="Times New Roman" w:hAnsi="Times New Roman"/>
          <w:b w:val="0"/>
          <w:i w:val="0"/>
          <w:sz w:val="24"/>
        </w:rPr>
        <w:t xml:space="preserve">The PPO has effectively accomplished what no court order in the custody case has authorized: the </w:t>
      </w:r>
      <w:r>
        <w:rPr>
          <w:rFonts w:ascii="Times New Roman" w:hAnsi="Times New Roman"/>
          <w:b/>
          <w:i w:val="0"/>
          <w:sz w:val="24"/>
        </w:rPr>
        <w:t>total exclusion of Father from his child's life.</w:t>
      </w:r>
    </w:p>
    <w:p>
      <w:pPr>
        <w:spacing w:line="480" w:lineRule="auto" w:after="0" w:before="0"/>
      </w:pPr>
      <w:r>
        <w:rPr>
          <w:rFonts w:ascii="Times New Roman" w:hAnsi="Times New Roman"/>
          <w:b w:val="0"/>
          <w:i w:val="0"/>
          <w:sz w:val="24"/>
        </w:rPr>
        <w:t>##### C. Strict Scrutiny Applies</w:t>
      </w:r>
    </w:p>
    <w:p>
      <w:pPr>
        <w:spacing w:line="480" w:lineRule="auto" w:after="0" w:before="0"/>
      </w:pPr>
      <w:r>
        <w:rPr>
          <w:rFonts w:ascii="Times New Roman" w:hAnsi="Times New Roman"/>
          <w:b w:val="0"/>
          <w:i w:val="0"/>
          <w:sz w:val="24"/>
        </w:rPr>
        <w:t xml:space="preserve">Because the right to parent is fundamental, any government action that substantially burdens that right must survive strict scrutiny. </w:t>
      </w:r>
      <w:r>
        <w:rPr>
          <w:rFonts w:ascii="Times New Roman" w:hAnsi="Times New Roman"/>
          <w:b w:val="0"/>
          <w:i/>
          <w:sz w:val="24"/>
        </w:rPr>
        <w:t>See Troxel</w:t>
      </w:r>
      <w:r>
        <w:rPr>
          <w:rFonts w:ascii="Times New Roman" w:hAnsi="Times New Roman"/>
          <w:b w:val="0"/>
          <w:i w:val="0"/>
          <w:sz w:val="24"/>
        </w:rPr>
        <w:t xml:space="preserve">, 530 US at 65; </w:t>
      </w:r>
      <w:r>
        <w:rPr>
          <w:rFonts w:ascii="Times New Roman" w:hAnsi="Times New Roman"/>
          <w:b w:val="0"/>
          <w:i/>
          <w:sz w:val="24"/>
        </w:rPr>
        <w:t>Washington v Glucksberg</w:t>
      </w:r>
      <w:r>
        <w:rPr>
          <w:rFonts w:ascii="Times New Roman" w:hAnsi="Times New Roman"/>
          <w:b w:val="0"/>
          <w:i w:val="0"/>
          <w:sz w:val="24"/>
        </w:rPr>
        <w:t>, 521 U.S. 702, 720 (1997).</w:t>
      </w:r>
    </w:p>
    <w:p>
      <w:pPr>
        <w:spacing w:line="480" w:lineRule="auto" w:after="0" w:before="0"/>
      </w:pPr>
      <w:r>
        <w:rPr>
          <w:rFonts w:ascii="Times New Roman" w:hAnsi="Times New Roman"/>
          <w:b w:val="0"/>
          <w:i w:val="0"/>
          <w:sz w:val="24"/>
        </w:rPr>
        <w:t xml:space="preserve">Under strict scrutiny, the state must demonstrate that the restriction serves a compelling government interest and is narrowly tailored to achieve that interest. </w:t>
      </w:r>
      <w:r>
        <w:rPr>
          <w:rFonts w:ascii="Times New Roman" w:hAnsi="Times New Roman"/>
          <w:b w:val="0"/>
          <w:i/>
          <w:sz w:val="24"/>
        </w:rPr>
        <w:t>Id.</w:t>
      </w:r>
    </w:p>
    <w:p>
      <w:pPr>
        <w:spacing w:line="480" w:lineRule="auto" w:after="0" w:before="0"/>
      </w:pPr>
      <w:r>
        <w:rPr>
          <w:rFonts w:ascii="Times New Roman" w:hAnsi="Times New Roman"/>
          <w:b w:val="0"/>
          <w:i w:val="0"/>
          <w:sz w:val="24"/>
        </w:rPr>
        <w:t>The PPO fails both prongs:</w:t>
      </w:r>
    </w:p>
    <w:p>
      <w:pPr>
        <w:spacing w:line="480" w:lineRule="auto" w:after="0" w:before="0"/>
      </w:pPr>
      <w:r>
        <w:rPr>
          <w:rFonts w:ascii="Times New Roman" w:hAnsi="Times New Roman"/>
          <w:b/>
          <w:sz w:val="24"/>
        </w:rPr>
        <w:t xml:space="preserve">1. </w:t>
      </w:r>
      <w:r>
        <w:rPr>
          <w:rFonts w:ascii="Times New Roman" w:hAnsi="Times New Roman"/>
          <w:b/>
          <w:i w:val="0"/>
          <w:sz w:val="24"/>
        </w:rPr>
        <w:t>No compelling interest.</w:t>
      </w:r>
      <w:r>
        <w:rPr>
          <w:rFonts w:ascii="Times New Roman" w:hAnsi="Times New Roman"/>
          <w:b w:val="0"/>
          <w:i w:val="0"/>
          <w:sz w:val="24"/>
        </w:rPr>
        <w:t xml:space="preserve"> Seven law enforcement investigations have found no threat. No violence has ever been alleged. There is no compelling interest in protecting Mother from a threat that does not exist.</w:t>
      </w:r>
    </w:p>
    <w:p>
      <w:pPr>
        <w:spacing w:line="480" w:lineRule="auto" w:after="0" w:before="0"/>
      </w:pPr>
      <w:r>
        <w:rPr>
          <w:rFonts w:ascii="Times New Roman" w:hAnsi="Times New Roman"/>
          <w:b/>
          <w:sz w:val="24"/>
        </w:rPr>
        <w:t xml:space="preserve">2. </w:t>
      </w:r>
      <w:r>
        <w:rPr>
          <w:rFonts w:ascii="Times New Roman" w:hAnsi="Times New Roman"/>
          <w:b/>
          <w:i w:val="0"/>
          <w:sz w:val="24"/>
        </w:rPr>
        <w:t>Not narrowly tailored.</w:t>
      </w:r>
      <w:r>
        <w:rPr>
          <w:rFonts w:ascii="Times New Roman" w:hAnsi="Times New Roman"/>
          <w:b w:val="0"/>
          <w:i w:val="0"/>
          <w:sz w:val="24"/>
        </w:rPr>
        <w:t xml:space="preserve"> Even if some restriction were warranted — </w:t>
      </w:r>
      <w:r>
        <w:rPr>
          <w:rFonts w:ascii="Times New Roman" w:hAnsi="Times New Roman"/>
          <w:b w:val="0"/>
          <w:i/>
          <w:sz w:val="24"/>
        </w:rPr>
        <w:t>quod non</w:t>
      </w:r>
      <w:r>
        <w:rPr>
          <w:rFonts w:ascii="Times New Roman" w:hAnsi="Times New Roman"/>
          <w:b w:val="0"/>
          <w:i w:val="0"/>
          <w:sz w:val="24"/>
        </w:rPr>
        <w:t xml:space="preserve"> — a complete bar on all parental contact is the most extreme restriction possible. The PPO is not narrowly tailored; it is a blunt instrument wielded without regard to proportionality.</w:t>
      </w:r>
    </w:p>
    <w:p>
      <w:r>
        <w:br w:type="page"/>
      </w:r>
    </w:p>
    <w:p>
      <w:pPr>
        <w:keepNext/>
        <w:spacing w:line="480" w:lineRule="auto" w:after="0" w:before="0"/>
      </w:pPr>
      <w:r>
        <w:rPr>
          <w:rFonts w:ascii="Times New Roman" w:hAnsi="Times New Roman"/>
          <w:b/>
          <w:i w:val="0"/>
          <w:sz w:val="24"/>
        </w:rPr>
        <w:t>III. MOTHER'S PATTERN OF TACTICAL ABUSE WARRANTS TERMINATION AND SANCTIONS</w:t>
      </w:r>
    </w:p>
    <w:p>
      <w:pPr>
        <w:spacing w:line="480" w:lineRule="auto" w:after="0" w:before="0"/>
      </w:pPr>
      <w:r>
        <w:rPr>
          <w:rFonts w:ascii="Times New Roman" w:hAnsi="Times New Roman"/>
          <w:b w:val="0"/>
          <w:i w:val="0"/>
          <w:sz w:val="24"/>
        </w:rPr>
        <w:t>##### A. The Pattern</w:t>
      </w:r>
    </w:p>
    <w:p>
      <w:pPr>
        <w:spacing w:line="480" w:lineRule="auto" w:after="0" w:before="0"/>
      </w:pPr>
      <w:r>
        <w:rPr>
          <w:rFonts w:ascii="Times New Roman" w:hAnsi="Times New Roman"/>
          <w:b w:val="0"/>
          <w:i w:val="0"/>
          <w:sz w:val="24"/>
        </w:rPr>
        <w:t>The timing of Mother's PPO enforcement actions reveals a calculated litigation strategy:</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Show Cause Filing</w:t>
            </w:r>
          </w:p>
        </w:tc>
        <w:tc>
          <w:tcPr>
            <w:tcW w:type="dxa" w:w="4680"/>
          </w:tcPr>
          <w:p>
            <w:pPr>
              <w:spacing w:line="240" w:lineRule="auto"/>
            </w:pPr>
            <w:r/>
            <w:r>
              <w:rPr>
                <w:rFonts w:ascii="Times New Roman" w:hAnsi="Times New Roman"/>
                <w:b/>
                <w:sz w:val="24"/>
              </w:rPr>
              <w:t>Proximity to Custody Event</w:t>
            </w:r>
          </w:p>
        </w:tc>
      </w:tr>
      <w:tr>
        <w:tc>
          <w:tcPr>
            <w:tcW w:type="dxa" w:w="4680"/>
          </w:tcPr>
          <w:p>
            <w:pPr>
              <w:spacing w:line="240" w:lineRule="auto"/>
            </w:pPr>
            <w:r/>
            <w:r>
              <w:rPr>
                <w:rFonts w:ascii="Times New Roman" w:hAnsi="Times New Roman"/>
                <w:b w:val="0"/>
                <w:i w:val="0"/>
                <w:sz w:val="24"/>
              </w:rPr>
              <w:t>Show Cause #7 (Oct 27, 2025)</w:t>
            </w:r>
          </w:p>
        </w:tc>
        <w:tc>
          <w:tcPr>
            <w:tcW w:type="dxa" w:w="4680"/>
          </w:tcPr>
          <w:p>
            <w:pPr>
              <w:spacing w:line="240" w:lineRule="auto"/>
            </w:pPr>
            <w:r/>
            <w:r>
              <w:rPr>
                <w:rFonts w:ascii="Times New Roman" w:hAnsi="Times New Roman"/>
                <w:b/>
                <w:i w:val="0"/>
                <w:sz w:val="24"/>
              </w:rPr>
              <w:t>2 days</w:t>
            </w:r>
            <w:r>
              <w:rPr>
                <w:rFonts w:ascii="Times New Roman" w:hAnsi="Times New Roman"/>
                <w:b w:val="0"/>
                <w:i w:val="0"/>
                <w:sz w:val="24"/>
              </w:rPr>
              <w:t xml:space="preserve"> before Oct 29, 2025 custody hearing</w:t>
            </w:r>
          </w:p>
        </w:tc>
      </w:tr>
      <w:tr>
        <w:tc>
          <w:tcPr>
            <w:tcW w:type="dxa" w:w="4680"/>
          </w:tcPr>
          <w:p>
            <w:pPr>
              <w:spacing w:line="240" w:lineRule="auto"/>
            </w:pPr>
            <w:r/>
            <w:r>
              <w:rPr>
                <w:rFonts w:ascii="Times New Roman" w:hAnsi="Times New Roman"/>
                <w:b w:val="0"/>
                <w:i w:val="0"/>
                <w:sz w:val="24"/>
              </w:rPr>
              <w:t>[Additional filings follow same pattern]</w:t>
            </w:r>
          </w:p>
        </w:tc>
        <w:tc>
          <w:tcPr>
            <w:tcW w:type="dxa" w:w="4680"/>
          </w:tcPr>
          <w:p>
            <w:pPr>
              <w:spacing w:line="240" w:lineRule="auto"/>
            </w:pPr>
            <w:r/>
            <w:r>
              <w:rPr>
                <w:rFonts w:ascii="Times New Roman" w:hAnsi="Times New Roman"/>
                <w:b w:val="0"/>
                <w:i w:val="0"/>
                <w:sz w:val="24"/>
              </w:rPr>
              <w:t>[Timed to custody proceedings]</w:t>
            </w:r>
          </w:p>
        </w:tc>
      </w:tr>
    </w:tbl>
    <w:p>
      <w:pPr>
        <w:spacing w:line="480" w:lineRule="auto" w:after="0" w:before="0"/>
      </w:pPr>
      <w:r>
        <w:rPr>
          <w:rFonts w:ascii="Times New Roman" w:hAnsi="Times New Roman"/>
          <w:b w:val="0"/>
          <w:i w:val="0"/>
          <w:sz w:val="24"/>
        </w:rPr>
        <w:t>This is not coincidence. It is a deliberate strategy to weaponize the PPO for custody advantage.</w:t>
      </w:r>
    </w:p>
    <w:p>
      <w:pPr>
        <w:spacing w:line="480" w:lineRule="auto" w:after="0" w:before="0"/>
      </w:pPr>
      <w:r>
        <w:rPr>
          <w:rFonts w:ascii="Times New Roman" w:hAnsi="Times New Roman"/>
          <w:b w:val="0"/>
          <w:i w:val="0"/>
          <w:sz w:val="24"/>
        </w:rPr>
        <w:t>##### B. Abuse of Process Doctrine</w:t>
      </w:r>
    </w:p>
    <w:p>
      <w:pPr>
        <w:spacing w:line="480" w:lineRule="auto" w:after="0" w:before="0"/>
      </w:pPr>
      <w:r>
        <w:rPr>
          <w:rFonts w:ascii="Times New Roman" w:hAnsi="Times New Roman"/>
          <w:b w:val="0"/>
          <w:i w:val="0"/>
          <w:sz w:val="24"/>
        </w:rPr>
        <w:t xml:space="preserve">Michigan recognizes the tort of abuse of process where a party uses legal process "for a purpose not proper in the regular prosecution of the proceeding." </w:t>
      </w:r>
      <w:r>
        <w:rPr>
          <w:rFonts w:ascii="Times New Roman" w:hAnsi="Times New Roman"/>
          <w:b w:val="0"/>
          <w:i/>
          <w:sz w:val="24"/>
        </w:rPr>
        <w:t>Friedman v Dozorc</w:t>
      </w:r>
      <w:r>
        <w:rPr>
          <w:rFonts w:ascii="Times New Roman" w:hAnsi="Times New Roman"/>
          <w:b w:val="0"/>
          <w:i w:val="0"/>
          <w:sz w:val="24"/>
        </w:rPr>
        <w:t>, 412 Mich 1, 30 (1981).</w:t>
      </w:r>
    </w:p>
    <w:p>
      <w:pPr>
        <w:spacing w:line="480" w:lineRule="auto" w:after="0" w:before="0"/>
      </w:pPr>
      <w:r>
        <w:rPr>
          <w:rFonts w:ascii="Times New Roman" w:hAnsi="Times New Roman"/>
          <w:b w:val="0"/>
          <w:i w:val="0"/>
          <w:sz w:val="24"/>
        </w:rPr>
        <w:t>Mother's use of the PPO — to deny parenting time, to gain custody advantage, and to punish Father for seeking a relationship with his child — is precisely the type of abuse the doctrine addresses.</w:t>
      </w:r>
    </w:p>
    <w:p>
      <w:pPr>
        <w:spacing w:line="480" w:lineRule="auto" w:after="0" w:before="0"/>
      </w:pPr>
      <w:r>
        <w:rPr>
          <w:rFonts w:ascii="Times New Roman" w:hAnsi="Times New Roman"/>
          <w:b w:val="0"/>
          <w:i w:val="0"/>
          <w:sz w:val="24"/>
        </w:rPr>
        <w:t>##### C. MCR 1.109(E) and MCL 600.5701 Sanctions</w:t>
      </w:r>
    </w:p>
    <w:p>
      <w:pPr>
        <w:spacing w:line="480" w:lineRule="auto" w:after="0" w:before="0"/>
      </w:pPr>
      <w:r>
        <w:rPr>
          <w:rFonts w:ascii="Times New Roman" w:hAnsi="Times New Roman"/>
          <w:b w:val="0"/>
          <w:i w:val="0"/>
          <w:sz w:val="24"/>
        </w:rPr>
        <w:t>MCR 1.109(E) prohibits the filing of documents for any improper purpose, including harassment. MCL 600.5701 authorizes the court to impose costs and fees upon a party who brings a frivolous action or defense.</w:t>
      </w:r>
    </w:p>
    <w:p>
      <w:pPr>
        <w:spacing w:line="480" w:lineRule="auto" w:after="0" w:before="0"/>
      </w:pPr>
      <w:r>
        <w:rPr>
          <w:rFonts w:ascii="Times New Roman" w:hAnsi="Times New Roman"/>
          <w:b w:val="0"/>
          <w:i w:val="0"/>
          <w:sz w:val="24"/>
        </w:rPr>
        <w:t>Where Mother has filed seven Show Cause motions — timed to custody hearings — against a father whom law enforcement has cleared seven times, the Court should exercise its authority to impose appropriate sanctions.</w:t>
      </w:r>
    </w:p>
    <w:p>
      <w:r>
        <w:br w:type="page"/>
      </w:r>
    </w:p>
    <w:p>
      <w:pPr>
        <w:keepNext/>
        <w:spacing w:line="480" w:lineRule="auto" w:after="0" w:before="0"/>
      </w:pPr>
      <w:r>
        <w:rPr>
          <w:rFonts w:ascii="Times New Roman" w:hAnsi="Times New Roman"/>
          <w:b/>
          <w:i w:val="0"/>
          <w:sz w:val="24"/>
        </w:rPr>
        <w:t>IV. THE FEBRUARY 28, 2025 ORDER IS VOID AS CONTRADICTORY</w:t>
      </w:r>
    </w:p>
    <w:p>
      <w:pPr>
        <w:spacing w:line="480" w:lineRule="auto" w:after="0" w:before="0"/>
      </w:pPr>
      <w:r>
        <w:rPr>
          <w:rFonts w:ascii="Times New Roman" w:hAnsi="Times New Roman"/>
          <w:b w:val="0"/>
          <w:i w:val="0"/>
          <w:sz w:val="24"/>
        </w:rPr>
        <w:t>##### A. An Internally Contradictory Order Violates Due Process</w:t>
      </w:r>
    </w:p>
    <w:p>
      <w:pPr>
        <w:spacing w:line="480" w:lineRule="auto" w:after="0" w:before="0"/>
      </w:pPr>
      <w:r>
        <w:rPr>
          <w:rFonts w:ascii="Times New Roman" w:hAnsi="Times New Roman"/>
          <w:b w:val="0"/>
          <w:i w:val="0"/>
          <w:sz w:val="24"/>
        </w:rPr>
        <w:t>On February 28, 2025, this Court entered an order that simultaneously: (a) imposed fourteen (14) days of incarceration on Father; and (b) stated that the matter was "dismissed."</w:t>
      </w:r>
    </w:p>
    <w:p>
      <w:pPr>
        <w:spacing w:line="480" w:lineRule="auto" w:after="0" w:before="0"/>
      </w:pPr>
      <w:r>
        <w:rPr>
          <w:rFonts w:ascii="Times New Roman" w:hAnsi="Times New Roman"/>
          <w:b w:val="0"/>
          <w:i w:val="0"/>
          <w:sz w:val="24"/>
        </w:rPr>
        <w:t xml:space="preserve">These two directives are mutually exclusive. An individual cannot be both sentenced to jail and have the matter dismissed. The order fails the fundamental due process requirement that legal commands be sufficiently definite to be understood and obeyed. </w:t>
      </w:r>
      <w:r>
        <w:rPr>
          <w:rFonts w:ascii="Times New Roman" w:hAnsi="Times New Roman"/>
          <w:b w:val="0"/>
          <w:i/>
          <w:sz w:val="24"/>
        </w:rPr>
        <w:t>See In re Contempt of Dougherty</w:t>
      </w:r>
      <w:r>
        <w:rPr>
          <w:rFonts w:ascii="Times New Roman" w:hAnsi="Times New Roman"/>
          <w:b w:val="0"/>
          <w:i w:val="0"/>
          <w:sz w:val="24"/>
        </w:rPr>
        <w:t>, 429 Mich 81, 101 (1987) (contempt order must be specific and definite).</w:t>
      </w:r>
    </w:p>
    <w:p>
      <w:pPr>
        <w:spacing w:line="480" w:lineRule="auto" w:after="0" w:before="0"/>
      </w:pPr>
      <w:r>
        <w:rPr>
          <w:rFonts w:ascii="Times New Roman" w:hAnsi="Times New Roman"/>
          <w:b w:val="0"/>
          <w:i w:val="0"/>
          <w:sz w:val="24"/>
        </w:rPr>
        <w:t>##### B. The Order Should Be Vacated</w:t>
      </w:r>
    </w:p>
    <w:p>
      <w:pPr>
        <w:spacing w:line="480" w:lineRule="auto" w:after="0" w:before="0"/>
      </w:pPr>
      <w:r>
        <w:rPr>
          <w:rFonts w:ascii="Times New Roman" w:hAnsi="Times New Roman"/>
          <w:b w:val="0"/>
          <w:i w:val="0"/>
          <w:sz w:val="24"/>
        </w:rPr>
        <w:t xml:space="preserve">An order that cannot be reconciled on its face is either void </w:t>
      </w:r>
      <w:r>
        <w:rPr>
          <w:rFonts w:ascii="Times New Roman" w:hAnsi="Times New Roman"/>
          <w:b w:val="0"/>
          <w:i/>
          <w:sz w:val="24"/>
        </w:rPr>
        <w:t>ab initio</w:t>
      </w:r>
      <w:r>
        <w:rPr>
          <w:rFonts w:ascii="Times New Roman" w:hAnsi="Times New Roman"/>
          <w:b w:val="0"/>
          <w:i w:val="0"/>
          <w:sz w:val="24"/>
        </w:rPr>
        <w:t xml:space="preserve"> or voidable. In either case, justice requires that it be vacated. Father requests that this Court vacate the February 28, 2025 order and strike the contempt finding from the record.</w:t>
      </w:r>
    </w:p>
    <w:p>
      <w:r>
        <w:br w:type="page"/>
      </w:r>
    </w:p>
    <w:p>
      <w:pPr>
        <w:keepNext/>
        <w:spacing w:line="480" w:lineRule="auto" w:after="0" w:before="0"/>
      </w:pPr>
      <w:r>
        <w:rPr>
          <w:rFonts w:ascii="Times New Roman" w:hAnsi="Times New Roman"/>
          <w:b/>
          <w:i w:val="0"/>
          <w:sz w:val="24"/>
        </w:rPr>
        <w:t>V. THE BALANCE OF EQUITIES FAVORS TERMINATION</w:t>
      </w:r>
    </w:p>
    <w:p>
      <w:pPr>
        <w:spacing w:line="480" w:lineRule="auto" w:after="0" w:before="0"/>
      </w:pPr>
      <w:r>
        <w:rPr>
          <w:rFonts w:ascii="Times New Roman" w:hAnsi="Times New Roman"/>
          <w:b w:val="0"/>
          <w:i w:val="0"/>
          <w:sz w:val="24"/>
        </w:rPr>
        <w:t>In determining whether to terminate a PPO, this Court should weigh the competing interests: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Factor</w:t>
            </w:r>
          </w:p>
        </w:tc>
        <w:tc>
          <w:tcPr>
            <w:tcW w:type="dxa" w:w="4680"/>
          </w:tcPr>
          <w:p>
            <w:pPr>
              <w:spacing w:line="240" w:lineRule="auto"/>
            </w:pPr>
            <w:r/>
            <w:r>
              <w:rPr>
                <w:rFonts w:ascii="Times New Roman" w:hAnsi="Times New Roman"/>
                <w:b/>
                <w:sz w:val="24"/>
              </w:rPr>
              <w:t>Weight</w:t>
            </w:r>
          </w:p>
        </w:tc>
      </w:tr>
      <w:tr>
        <w:tc>
          <w:tcPr>
            <w:tcW w:type="dxa" w:w="4680"/>
          </w:tcPr>
          <w:p>
            <w:pPr>
              <w:spacing w:line="240" w:lineRule="auto"/>
            </w:pPr>
            <w:r/>
            <w:r>
              <w:rPr>
                <w:rFonts w:ascii="Times New Roman" w:hAnsi="Times New Roman"/>
                <w:b w:val="0"/>
                <w:i w:val="0"/>
                <w:sz w:val="24"/>
              </w:rPr>
              <w:t>7 law enforcement investigations finding no threat</w:t>
            </w:r>
          </w:p>
        </w:tc>
        <w:tc>
          <w:tcPr>
            <w:tcW w:type="dxa" w:w="4680"/>
          </w:tcPr>
          <w:p>
            <w:pPr>
              <w:spacing w:line="240" w:lineRule="auto"/>
            </w:pPr>
            <w:r/>
            <w:r>
              <w:rPr>
                <w:rFonts w:ascii="Times New Roman" w:hAnsi="Times New Roman"/>
                <w:b/>
                <w:i w:val="0"/>
                <w:sz w:val="24"/>
              </w:rPr>
              <w:t>Strongly favors termination</w:t>
            </w:r>
          </w:p>
        </w:tc>
      </w:tr>
      <w:tr>
        <w:tc>
          <w:tcPr>
            <w:tcW w:type="dxa" w:w="4680"/>
          </w:tcPr>
          <w:p>
            <w:pPr>
              <w:spacing w:line="240" w:lineRule="auto"/>
            </w:pPr>
            <w:r/>
            <w:r>
              <w:rPr>
                <w:rFonts w:ascii="Times New Roman" w:hAnsi="Times New Roman"/>
                <w:b w:val="0"/>
                <w:i w:val="0"/>
                <w:sz w:val="24"/>
              </w:rPr>
              <w:t>No allegation of physical violence — ever</w:t>
            </w:r>
          </w:p>
        </w:tc>
        <w:tc>
          <w:tcPr>
            <w:tcW w:type="dxa" w:w="4680"/>
          </w:tcPr>
          <w:p>
            <w:pPr>
              <w:spacing w:line="240" w:lineRule="auto"/>
            </w:pPr>
            <w:r/>
            <w:r>
              <w:rPr>
                <w:rFonts w:ascii="Times New Roman" w:hAnsi="Times New Roman"/>
                <w:b/>
                <w:i w:val="0"/>
                <w:sz w:val="24"/>
              </w:rPr>
              <w:t>Strongly favors termination</w:t>
            </w:r>
          </w:p>
        </w:tc>
      </w:tr>
      <w:tr>
        <w:tc>
          <w:tcPr>
            <w:tcW w:type="dxa" w:w="4680"/>
          </w:tcPr>
          <w:p>
            <w:pPr>
              <w:spacing w:line="240" w:lineRule="auto"/>
            </w:pPr>
            <w:r/>
            <w:r>
              <w:rPr>
                <w:rFonts w:ascii="Times New Roman" w:hAnsi="Times New Roman"/>
                <w:b w:val="0"/>
                <w:i w:val="0"/>
                <w:sz w:val="24"/>
              </w:rPr>
              <w:t>Father's fundamental right to parent L.D.W.</w:t>
            </w:r>
          </w:p>
        </w:tc>
        <w:tc>
          <w:tcPr>
            <w:tcW w:type="dxa" w:w="4680"/>
          </w:tcPr>
          <w:p>
            <w:pPr>
              <w:spacing w:line="240" w:lineRule="auto"/>
            </w:pPr>
            <w:r/>
            <w:r>
              <w:rPr>
                <w:rFonts w:ascii="Times New Roman" w:hAnsi="Times New Roman"/>
                <w:b/>
                <w:i w:val="0"/>
                <w:sz w:val="24"/>
              </w:rPr>
              <w:t>Strongly favors termination</w:t>
            </w:r>
          </w:p>
        </w:tc>
      </w:tr>
      <w:tr>
        <w:tc>
          <w:tcPr>
            <w:tcW w:type="dxa" w:w="4680"/>
          </w:tcPr>
          <w:p>
            <w:pPr>
              <w:spacing w:line="240" w:lineRule="auto"/>
            </w:pPr>
            <w:r/>
            <w:r>
              <w:rPr>
                <w:rFonts w:ascii="Times New Roman" w:hAnsi="Times New Roman"/>
                <w:b w:val="0"/>
                <w:i w:val="0"/>
                <w:sz w:val="24"/>
              </w:rPr>
              <w:t>L.D.W.'s right to a relationship with Father</w:t>
            </w:r>
          </w:p>
        </w:tc>
        <w:tc>
          <w:tcPr>
            <w:tcW w:type="dxa" w:w="4680"/>
          </w:tcPr>
          <w:p>
            <w:pPr>
              <w:spacing w:line="240" w:lineRule="auto"/>
            </w:pPr>
            <w:r/>
            <w:r>
              <w:rPr>
                <w:rFonts w:ascii="Times New Roman" w:hAnsi="Times New Roman"/>
                <w:b/>
                <w:i w:val="0"/>
                <w:sz w:val="24"/>
              </w:rPr>
              <w:t>Strongly favors termination</w:t>
            </w:r>
          </w:p>
        </w:tc>
      </w:tr>
      <w:tr>
        <w:tc>
          <w:tcPr>
            <w:tcW w:type="dxa" w:w="4680"/>
          </w:tcPr>
          <w:p>
            <w:pPr>
              <w:spacing w:line="240" w:lineRule="auto"/>
            </w:pPr>
            <w:r/>
            <w:r>
              <w:rPr>
                <w:rFonts w:ascii="Times New Roman" w:hAnsi="Times New Roman"/>
                <w:b w:val="0"/>
                <w:i w:val="0"/>
                <w:sz w:val="24"/>
              </w:rPr>
              <w:t>Mother's claimed fear</w:t>
            </w:r>
          </w:p>
        </w:tc>
        <w:tc>
          <w:tcPr>
            <w:tcW w:type="dxa" w:w="4680"/>
          </w:tcPr>
          <w:p>
            <w:pPr>
              <w:spacing w:line="240" w:lineRule="auto"/>
            </w:pPr>
            <w:r/>
            <w:r>
              <w:rPr>
                <w:rFonts w:ascii="Times New Roman" w:hAnsi="Times New Roman"/>
                <w:b w:val="0"/>
                <w:i w:val="0"/>
                <w:sz w:val="24"/>
              </w:rPr>
              <w:t>Unsupported by objective evidence</w:t>
            </w:r>
          </w:p>
        </w:tc>
      </w:tr>
      <w:tr>
        <w:tc>
          <w:tcPr>
            <w:tcW w:type="dxa" w:w="4680"/>
          </w:tcPr>
          <w:p>
            <w:pPr>
              <w:spacing w:line="240" w:lineRule="auto"/>
            </w:pPr>
            <w:r/>
            <w:r>
              <w:rPr>
                <w:rFonts w:ascii="Times New Roman" w:hAnsi="Times New Roman"/>
                <w:b w:val="0"/>
                <w:i w:val="0"/>
                <w:sz w:val="24"/>
              </w:rPr>
              <w:t>Pattern of tactical PPO filings</w:t>
            </w:r>
          </w:p>
        </w:tc>
        <w:tc>
          <w:tcPr>
            <w:tcW w:type="dxa" w:w="4680"/>
          </w:tcPr>
          <w:p>
            <w:pPr>
              <w:spacing w:line="240" w:lineRule="auto"/>
            </w:pPr>
            <w:r/>
            <w:r>
              <w:rPr>
                <w:rFonts w:ascii="Times New Roman" w:hAnsi="Times New Roman"/>
                <w:b/>
                <w:i w:val="0"/>
                <w:sz w:val="24"/>
              </w:rPr>
              <w:t>Indicates abuse, not protection</w:t>
            </w:r>
          </w:p>
        </w:tc>
      </w:tr>
      <w:tr>
        <w:tc>
          <w:tcPr>
            <w:tcW w:type="dxa" w:w="4680"/>
          </w:tcPr>
          <w:p>
            <w:pPr>
              <w:spacing w:line="240" w:lineRule="auto"/>
            </w:pPr>
            <w:r/>
            <w:r>
              <w:rPr>
                <w:rFonts w:ascii="Times New Roman" w:hAnsi="Times New Roman"/>
                <w:b w:val="0"/>
                <w:i w:val="0"/>
                <w:sz w:val="24"/>
              </w:rPr>
              <w:t>Father jailed for co-parenting messages</w:t>
            </w:r>
          </w:p>
        </w:tc>
        <w:tc>
          <w:tcPr>
            <w:tcW w:type="dxa" w:w="4680"/>
          </w:tcPr>
          <w:p>
            <w:pPr>
              <w:spacing w:line="240" w:lineRule="auto"/>
            </w:pPr>
            <w:r/>
            <w:r>
              <w:rPr>
                <w:rFonts w:ascii="Times New Roman" w:hAnsi="Times New Roman"/>
                <w:b/>
                <w:i w:val="0"/>
                <w:sz w:val="24"/>
              </w:rPr>
              <w:t>Demonstrates disproportionate enforcement</w:t>
            </w:r>
          </w:p>
        </w:tc>
      </w:tr>
    </w:tbl>
    <w:p>
      <w:pPr>
        <w:spacing w:line="480" w:lineRule="auto" w:after="0" w:before="0"/>
      </w:pPr>
      <w:r>
        <w:rPr>
          <w:rFonts w:ascii="Times New Roman" w:hAnsi="Times New Roman"/>
          <w:b w:val="0"/>
          <w:i w:val="0"/>
          <w:sz w:val="24"/>
        </w:rPr>
        <w:t>Every objective factor favors termination. The only factor supporting continuation is Mother's subjective claim of fear — a claim contradicted by seven independent investigations.</w:t>
      </w:r>
    </w:p>
    <w:p>
      <w:r>
        <w:br w:type="page"/>
      </w:r>
    </w:p>
    <w:p>
      <w:pPr>
        <w:keepNext/>
        <w:spacing w:line="480" w:lineRule="auto" w:after="0" w:before="0"/>
      </w:pPr>
      <w:r>
        <w:rPr>
          <w:rFonts w:ascii="Times New Roman" w:hAnsi="Times New Roman"/>
          <w:b/>
          <w:i w:val="0"/>
          <w:sz w:val="24"/>
        </w:rPr>
        <w:t>VI. PREEMPTIVE RESPONSE TO ANTICIPATED COUNTERARGUMENTS</w:t>
      </w:r>
    </w:p>
    <w:p>
      <w:pPr>
        <w:spacing w:line="480" w:lineRule="auto" w:after="0" w:before="0"/>
      </w:pPr>
      <w:r>
        <w:rPr>
          <w:rFonts w:ascii="Times New Roman" w:hAnsi="Times New Roman"/>
          <w:b w:val="0"/>
          <w:i w:val="0"/>
          <w:sz w:val="24"/>
        </w:rPr>
        <w:t>##### A. "The PPO Was Justified by Father's Conduct"</w:t>
      </w:r>
    </w:p>
    <w:p>
      <w:pPr>
        <w:spacing w:line="480" w:lineRule="auto" w:after="0" w:before="0"/>
      </w:pPr>
      <w:r>
        <w:rPr>
          <w:rFonts w:ascii="Times New Roman" w:hAnsi="Times New Roman"/>
          <w:b w:val="0"/>
          <w:i/>
          <w:sz w:val="24"/>
        </w:rPr>
        <w:t>Rebuttal:</w:t>
      </w:r>
      <w:r>
        <w:rPr>
          <w:rFonts w:ascii="Times New Roman" w:hAnsi="Times New Roman"/>
          <w:b w:val="0"/>
          <w:i w:val="0"/>
          <w:sz w:val="24"/>
        </w:rPr>
        <w:t xml:space="preserve"> The evidentiary record refutes this claim. Seven (7) independent law enforcement investigations found zero violations, zero threats, and zero harm by Father. HealthWest's clinical assessment found: Psychosis = 0, Substance Use = 0, Danger to Self = 0, Danger to Others = 0. The officer's unsupported opinion that Father's behavior was "a result of meth use" was never corroborated by any drug test — no drug screen was ever ordered or produced. Under </w:t>
      </w:r>
      <w:r>
        <w:rPr>
          <w:rFonts w:ascii="Times New Roman" w:hAnsi="Times New Roman"/>
          <w:b w:val="0"/>
          <w:i/>
          <w:sz w:val="24"/>
        </w:rPr>
        <w:t>Hayford</w:t>
      </w:r>
      <w:r>
        <w:rPr>
          <w:rFonts w:ascii="Times New Roman" w:hAnsi="Times New Roman"/>
          <w:b w:val="0"/>
          <w:i w:val="0"/>
          <w:sz w:val="24"/>
        </w:rPr>
        <w:t>, 279 Mich App at 330–31, a PPO requires objective evidence of violence or threat — not unsupported speculation.</w:t>
      </w:r>
    </w:p>
    <w:p>
      <w:pPr>
        <w:spacing w:line="480" w:lineRule="auto" w:after="0" w:before="0"/>
      </w:pPr>
      <w:r>
        <w:rPr>
          <w:rFonts w:ascii="Times New Roman" w:hAnsi="Times New Roman"/>
          <w:b w:val="0"/>
          <w:i w:val="0"/>
          <w:sz w:val="24"/>
        </w:rPr>
        <w:t>##### B. "Father's Contact Attempts Demonstrate Ongoing Harassment"</w:t>
      </w:r>
    </w:p>
    <w:p>
      <w:pPr>
        <w:spacing w:line="480" w:lineRule="auto" w:after="0" w:before="0"/>
      </w:pPr>
      <w:r>
        <w:rPr>
          <w:rFonts w:ascii="Times New Roman" w:hAnsi="Times New Roman"/>
          <w:b w:val="0"/>
          <w:i/>
          <w:sz w:val="24"/>
        </w:rPr>
        <w:t>Rebuttal:</w:t>
      </w:r>
      <w:r>
        <w:rPr>
          <w:rFonts w:ascii="Times New Roman" w:hAnsi="Times New Roman"/>
          <w:b w:val="0"/>
          <w:i w:val="0"/>
          <w:sz w:val="24"/>
        </w:rPr>
        <w:t xml:space="preserve"> The communications cited as "violations" were co-parenting messages about a child's welfare sent through the AppClose application — a platform specifically designed for parental communication. A father's attempt to communicate about his child is not harassment; it is parenting. </w:t>
      </w:r>
      <w:r>
        <w:rPr>
          <w:rFonts w:ascii="Times New Roman" w:hAnsi="Times New Roman"/>
          <w:b w:val="0"/>
          <w:i/>
          <w:sz w:val="24"/>
        </w:rPr>
        <w:t>See Stanley v Illinois</w:t>
      </w:r>
      <w:r>
        <w:rPr>
          <w:rFonts w:ascii="Times New Roman" w:hAnsi="Times New Roman"/>
          <w:b w:val="0"/>
          <w:i w:val="0"/>
          <w:sz w:val="24"/>
        </w:rPr>
        <w:t xml:space="preserve">, 405 U.S. 645, 651 (1972) (recognizing "the integrity of the family unit" as a fundamental interest); </w:t>
      </w:r>
      <w:r>
        <w:rPr>
          <w:rFonts w:ascii="Times New Roman" w:hAnsi="Times New Roman"/>
          <w:b w:val="0"/>
          <w:i/>
          <w:sz w:val="24"/>
        </w:rPr>
        <w:t>Troxel</w:t>
      </w:r>
      <w:r>
        <w:rPr>
          <w:rFonts w:ascii="Times New Roman" w:hAnsi="Times New Roman"/>
          <w:b w:val="0"/>
          <w:i w:val="0"/>
          <w:sz w:val="24"/>
        </w:rPr>
        <w:t>, 530 US at 66 ("the Due Process Clause . . . provides heightened protection against government interference with . . . fundamental rights and liberty interests," including the right to parent).</w:t>
      </w:r>
    </w:p>
    <w:p>
      <w:pPr>
        <w:spacing w:line="480" w:lineRule="auto" w:after="0" w:before="0"/>
      </w:pPr>
      <w:r>
        <w:rPr>
          <w:rFonts w:ascii="Times New Roman" w:hAnsi="Times New Roman"/>
          <w:b w:val="0"/>
          <w:i w:val="0"/>
          <w:sz w:val="24"/>
        </w:rPr>
        <w:t>##### C. "Mother Has a Genuine Fear"</w:t>
      </w:r>
    </w:p>
    <w:p>
      <w:pPr>
        <w:spacing w:line="480" w:lineRule="auto" w:after="0" w:before="0"/>
      </w:pPr>
      <w:r>
        <w:rPr>
          <w:rFonts w:ascii="Times New Roman" w:hAnsi="Times New Roman"/>
          <w:b w:val="0"/>
          <w:i/>
          <w:sz w:val="24"/>
        </w:rPr>
        <w:t>Rebuttal:</w:t>
      </w:r>
      <w:r>
        <w:rPr>
          <w:rFonts w:ascii="Times New Roman" w:hAnsi="Times New Roman"/>
          <w:b w:val="0"/>
          <w:i w:val="0"/>
          <w:sz w:val="24"/>
        </w:rPr>
        <w:t xml:space="preserve"> Even assuming Mother's subjective fear is genuine, MCL 600.2950(1) and </w:t>
      </w:r>
      <w:r>
        <w:rPr>
          <w:rFonts w:ascii="Times New Roman" w:hAnsi="Times New Roman"/>
          <w:b w:val="0"/>
          <w:i/>
          <w:sz w:val="24"/>
        </w:rPr>
        <w:t>Hayford</w:t>
      </w:r>
      <w:r>
        <w:rPr>
          <w:rFonts w:ascii="Times New Roman" w:hAnsi="Times New Roman"/>
          <w:b w:val="0"/>
          <w:i w:val="0"/>
          <w:sz w:val="24"/>
        </w:rPr>
        <w:t xml:space="preserve"> require that the apprehension be </w:t>
      </w:r>
      <w:r>
        <w:rPr>
          <w:rFonts w:ascii="Times New Roman" w:hAnsi="Times New Roman"/>
          <w:b/>
          <w:i w:val="0"/>
          <w:sz w:val="24"/>
        </w:rPr>
        <w:t>reasonable</w:t>
      </w:r>
      <w:r>
        <w:rPr>
          <w:rFonts w:ascii="Times New Roman" w:hAnsi="Times New Roman"/>
          <w:b w:val="0"/>
          <w:i w:val="0"/>
          <w:sz w:val="24"/>
        </w:rPr>
        <w:t xml:space="preserve"> — i.e., based on objective facts. A subjective fear unsupported by seven independent investigations, contradicted by clinical evidence, and contradicted by the absence of any allegation of physical violence cannot satisfy the statutory standard. </w:t>
      </w:r>
      <w:r>
        <w:rPr>
          <w:rFonts w:ascii="Times New Roman" w:hAnsi="Times New Roman"/>
          <w:b w:val="0"/>
          <w:i/>
          <w:sz w:val="24"/>
        </w:rPr>
        <w:t>See Liteky v United States</w:t>
      </w:r>
      <w:r>
        <w:rPr>
          <w:rFonts w:ascii="Times New Roman" w:hAnsi="Times New Roman"/>
          <w:b w:val="0"/>
          <w:i w:val="0"/>
          <w:sz w:val="24"/>
        </w:rPr>
        <w:t>, 510 U.S. 540, 555 (1994) (subjective impressions alone do not establish bias or prejudice requiring judicial remedy — by analogy, subjective fear alone does not justify continued restriction of fundamental rights).</w:t>
      </w:r>
    </w:p>
    <w:p>
      <w:pPr>
        <w:spacing w:line="480" w:lineRule="auto" w:after="0" w:before="0"/>
      </w:pPr>
      <w:r>
        <w:rPr>
          <w:rFonts w:ascii="Times New Roman" w:hAnsi="Times New Roman"/>
          <w:b w:val="0"/>
          <w:i w:val="0"/>
          <w:sz w:val="24"/>
        </w:rPr>
        <w:t>##### D. "Terminating the PPO Would Endanger Mother and Child"</w:t>
      </w:r>
    </w:p>
    <w:p>
      <w:pPr>
        <w:spacing w:line="480" w:lineRule="auto" w:after="0" w:before="0"/>
      </w:pPr>
      <w:r>
        <w:rPr>
          <w:rFonts w:ascii="Times New Roman" w:hAnsi="Times New Roman"/>
          <w:b w:val="0"/>
          <w:i/>
          <w:sz w:val="24"/>
        </w:rPr>
        <w:t>Rebuttal:</w:t>
      </w:r>
      <w:r>
        <w:rPr>
          <w:rFonts w:ascii="Times New Roman" w:hAnsi="Times New Roman"/>
          <w:b w:val="0"/>
          <w:i w:val="0"/>
          <w:sz w:val="24"/>
        </w:rPr>
        <w:t xml:space="preserve"> The clinical record demonstrates the opposite. HealthWest assessed Father as posing zero danger to self or others, having zero substance use problems, and being at the lowest severity level (LOCUS 12, Level One). Father has been in continuous mental health treatment at Services of Hope since 2012 (13+ years). The real harm documented in this case is to the </w:t>
      </w:r>
      <w:r>
        <w:rPr>
          <w:rFonts w:ascii="Times New Roman" w:hAnsi="Times New Roman"/>
          <w:b/>
          <w:i w:val="0"/>
          <w:sz w:val="24"/>
        </w:rPr>
        <w:t>child</w:t>
      </w:r>
      <w:r>
        <w:rPr>
          <w:rFonts w:ascii="Times New Roman" w:hAnsi="Times New Roman"/>
          <w:b w:val="0"/>
          <w:i w:val="0"/>
          <w:sz w:val="24"/>
        </w:rPr>
        <w:t xml:space="preserve"> — 329+ days of complete separation from a bonded parent during a critical developmental window. Terminating the PPO does not require contact between the parents; it merely removes the instrument being used to deny Father's parenting time with L.D.W.</w:t>
      </w:r>
    </w:p>
    <w:p>
      <w:r>
        <w:br w:type="page"/>
      </w:r>
    </w:p>
    <w:p>
      <w:pPr>
        <w:pStyle w:val="Heading3"/>
      </w:pPr>
      <w:r>
        <w:rPr>
          <w:rFonts w:ascii="Times New Roman" w:hAnsi="Times New Roman"/>
        </w:rPr>
        <w:t>CONCLUSION</w:t>
      </w:r>
    </w:p>
    <w:p>
      <w:pPr>
        <w:spacing w:line="480" w:lineRule="auto" w:after="0" w:before="0"/>
      </w:pPr>
      <w:r>
        <w:rPr>
          <w:rFonts w:ascii="Times New Roman" w:hAnsi="Times New Roman"/>
          <w:b w:val="0"/>
          <w:i w:val="0"/>
          <w:sz w:val="24"/>
        </w:rPr>
        <w:t>The Personal Protection Order in Case No. 2023-5907-PP has outlived any legitimate purpose — if it ever had one. The factual record, established through seven independent law enforcement investigations, demonstrates that Father poses no threat to Mother. The PPO has instead been systematically weaponized to deny Father his fundamental constitutional right to parent his child L.D.W.</w:t>
      </w:r>
    </w:p>
    <w:p>
      <w:pPr>
        <w:spacing w:line="480" w:lineRule="auto" w:after="0" w:before="0"/>
      </w:pPr>
      <w:r>
        <w:rPr>
          <w:rFonts w:ascii="Times New Roman" w:hAnsi="Times New Roman"/>
          <w:b w:val="0"/>
          <w:i w:val="0"/>
          <w:sz w:val="24"/>
        </w:rPr>
        <w:t>Father has been jailed for asking to see his son. He has been subjected to seven Show Cause motions, each strategically timed to custody hearings. He has been investigated seven times, each time cleared. And he has been subjected to a contempt order so contradictory that it simultaneously jails and dismisses.</w:t>
      </w:r>
    </w:p>
    <w:p>
      <w:pPr>
        <w:spacing w:line="480" w:lineRule="auto" w:after="0" w:before="0"/>
      </w:pPr>
      <w:r>
        <w:rPr>
          <w:rFonts w:ascii="Times New Roman" w:hAnsi="Times New Roman"/>
          <w:b w:val="0"/>
          <w:i w:val="0"/>
          <w:sz w:val="24"/>
        </w:rPr>
        <w:t>This is not what Michigan's PPO statute was designed to do. MCL 600.2950 exists to protect individuals from genuine threats of violence. It does not exist as a custody weapon.</w:t>
      </w:r>
    </w:p>
    <w:p>
      <w:pPr>
        <w:spacing w:line="480" w:lineRule="auto" w:after="0" w:before="0"/>
      </w:pPr>
      <w:r>
        <w:rPr>
          <w:rFonts w:ascii="Times New Roman" w:hAnsi="Times New Roman"/>
          <w:b/>
          <w:i w:val="0"/>
          <w:sz w:val="24"/>
        </w:rPr>
        <w:t>Respondent/Movant respectfully requests that this Court terminate the PPO, vacate the February 28, 2025 contempt order, and impose appropriate sanctions.</w:t>
      </w:r>
    </w:p>
    <w:p>
      <w:r>
        <w:br w:type="page"/>
      </w:r>
    </w:p>
    <w:p>
      <w:pPr>
        <w:pStyle w:val="Heading3"/>
      </w:pPr>
      <w:r>
        <w:rPr>
          <w:rFonts w:ascii="Times New Roman" w:hAnsi="Times New Roman"/>
        </w:rPr>
        <w:t>CROSS-REFERENCE: RELATED FILINGS</w:t>
      </w:r>
    </w:p>
    <w:p>
      <w:pPr>
        <w:spacing w:line="480" w:lineRule="auto" w:after="0" w:before="0"/>
      </w:pPr>
      <w:r>
        <w:rPr>
          <w:rFonts w:ascii="Times New Roman" w:hAnsi="Times New Roman"/>
          <w:b w:val="0"/>
          <w:i w:val="0"/>
          <w:sz w:val="24"/>
        </w:rPr>
        <w:t>This Motion should be read in conjunction with the following companion filings, which address overlapping factual and legal issues:</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Motion</w:t>
            </w:r>
          </w:p>
        </w:tc>
        <w:tc>
          <w:tcPr>
            <w:tcW w:type="dxa" w:w="3120"/>
          </w:tcPr>
          <w:p>
            <w:pPr>
              <w:spacing w:line="240" w:lineRule="auto"/>
            </w:pPr>
            <w:r/>
            <w:r>
              <w:rPr>
                <w:rFonts w:ascii="Times New Roman" w:hAnsi="Times New Roman"/>
                <w:b/>
                <w:sz w:val="24"/>
              </w:rPr>
              <w:t>Case No.</w:t>
            </w:r>
          </w:p>
        </w:tc>
        <w:tc>
          <w:tcPr>
            <w:tcW w:type="dxa" w:w="3120"/>
          </w:tcPr>
          <w:p>
            <w:pPr>
              <w:spacing w:line="240" w:lineRule="auto"/>
            </w:pPr>
            <w:r/>
            <w:r>
              <w:rPr>
                <w:rFonts w:ascii="Times New Roman" w:hAnsi="Times New Roman"/>
                <w:b/>
                <w:sz w:val="24"/>
              </w:rPr>
              <w:t>Connection</w:t>
            </w:r>
          </w:p>
        </w:tc>
      </w:tr>
      <w:tr>
        <w:tc>
          <w:tcPr>
            <w:tcW w:type="dxa" w:w="3120"/>
          </w:tcPr>
          <w:p>
            <w:pPr>
              <w:spacing w:line="240" w:lineRule="auto"/>
            </w:pPr>
            <w:r/>
            <w:r>
              <w:rPr>
                <w:rFonts w:ascii="Times New Roman" w:hAnsi="Times New Roman"/>
                <w:b w:val="0"/>
                <w:i w:val="0"/>
                <w:sz w:val="24"/>
              </w:rPr>
              <w:t>Emergency Motion to Restore Parenting Time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PPO used to block all parenting time</w:t>
            </w:r>
          </w:p>
        </w:tc>
      </w:tr>
      <w:tr>
        <w:tc>
          <w:tcPr>
            <w:tcW w:type="dxa" w:w="3120"/>
          </w:tcPr>
          <w:p>
            <w:pPr>
              <w:spacing w:line="240" w:lineRule="auto"/>
            </w:pPr>
            <w:r/>
            <w:r>
              <w:rPr>
                <w:rFonts w:ascii="Times New Roman" w:hAnsi="Times New Roman"/>
                <w:b w:val="0"/>
                <w:i w:val="0"/>
                <w:sz w:val="24"/>
              </w:rPr>
              <w:t>Motion to Disqualify Judge McNeill</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Same bias pattern in PPO proceedings</w:t>
            </w:r>
          </w:p>
        </w:tc>
      </w:tr>
      <w:tr>
        <w:tc>
          <w:tcPr>
            <w:tcW w:type="dxa" w:w="3120"/>
          </w:tcPr>
          <w:p>
            <w:pPr>
              <w:spacing w:line="240" w:lineRule="auto"/>
            </w:pPr>
            <w:r/>
            <w:r>
              <w:rPr>
                <w:rFonts w:ascii="Times New Roman" w:hAnsi="Times New Roman"/>
                <w:b w:val="0"/>
                <w:i w:val="0"/>
                <w:sz w:val="24"/>
              </w:rPr>
              <w:t>Motion for Contempt / Show Cause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PPO enforcement timed to obstruct custody</w:t>
            </w:r>
          </w:p>
        </w:tc>
      </w:tr>
      <w:tr>
        <w:tc>
          <w:tcPr>
            <w:tcW w:type="dxa" w:w="3120"/>
          </w:tcPr>
          <w:p>
            <w:pPr>
              <w:spacing w:line="240" w:lineRule="auto"/>
            </w:pPr>
            <w:r/>
            <w:r>
              <w:rPr>
                <w:rFonts w:ascii="Times New Roman" w:hAnsi="Times New Roman"/>
                <w:b w:val="0"/>
                <w:i w:val="0"/>
                <w:sz w:val="24"/>
              </w:rPr>
              <w:t>Appellate Brief</w:t>
            </w:r>
          </w:p>
        </w:tc>
        <w:tc>
          <w:tcPr>
            <w:tcW w:type="dxa" w:w="3120"/>
          </w:tcPr>
          <w:p>
            <w:pPr>
              <w:spacing w:line="240" w:lineRule="auto"/>
            </w:pPr>
            <w:r/>
            <w:r>
              <w:rPr>
                <w:rFonts w:ascii="Times New Roman" w:hAnsi="Times New Roman"/>
                <w:b w:val="0"/>
                <w:i w:val="0"/>
                <w:sz w:val="24"/>
              </w:rPr>
              <w:t>COA-366810</w:t>
            </w:r>
          </w:p>
        </w:tc>
        <w:tc>
          <w:tcPr>
            <w:tcW w:type="dxa" w:w="3120"/>
          </w:tcPr>
          <w:p>
            <w:pPr>
              <w:spacing w:line="240" w:lineRule="auto"/>
            </w:pPr>
            <w:r/>
            <w:r>
              <w:rPr>
                <w:rFonts w:ascii="Times New Roman" w:hAnsi="Times New Roman"/>
                <w:b w:val="0"/>
                <w:i w:val="0"/>
                <w:sz w:val="24"/>
              </w:rPr>
              <w:t>Constitutional violations documented</w:t>
            </w:r>
          </w:p>
        </w:tc>
      </w:tr>
      <w:tr>
        <w:tc>
          <w:tcPr>
            <w:tcW w:type="dxa" w:w="3120"/>
          </w:tcPr>
          <w:p>
            <w:pPr>
              <w:spacing w:line="240" w:lineRule="auto"/>
            </w:pPr>
            <w:r/>
            <w:r>
              <w:rPr>
                <w:rFonts w:ascii="Times New Roman" w:hAnsi="Times New Roman"/>
                <w:b w:val="0"/>
                <w:i w:val="0"/>
                <w:sz w:val="24"/>
              </w:rPr>
              <w:t>42 USC § 1983 Complaint</w:t>
            </w:r>
          </w:p>
        </w:tc>
        <w:tc>
          <w:tcPr>
            <w:tcW w:type="dxa" w:w="3120"/>
          </w:tcPr>
          <w:p>
            <w:pPr>
              <w:spacing w:line="240" w:lineRule="auto"/>
            </w:pPr>
            <w:r/>
            <w:r>
              <w:rPr>
                <w:rFonts w:ascii="Times New Roman" w:hAnsi="Times New Roman"/>
                <w:b w:val="0"/>
                <w:i w:val="0"/>
                <w:sz w:val="24"/>
              </w:rPr>
              <w:t>W.D. Mich.</w:t>
            </w:r>
          </w:p>
        </w:tc>
        <w:tc>
          <w:tcPr>
            <w:tcW w:type="dxa" w:w="3120"/>
          </w:tcPr>
          <w:p>
            <w:pPr>
              <w:spacing w:line="240" w:lineRule="auto"/>
            </w:pPr>
            <w:r/>
            <w:r>
              <w:rPr>
                <w:rFonts w:ascii="Times New Roman" w:hAnsi="Times New Roman"/>
                <w:b w:val="0"/>
                <w:i w:val="0"/>
                <w:sz w:val="24"/>
              </w:rPr>
              <w:t>Federal civil rights — PPO as instrument of deprivation</w:t>
            </w:r>
          </w:p>
        </w:tc>
      </w:tr>
      <w:tr>
        <w:tc>
          <w:tcPr>
            <w:tcW w:type="dxa" w:w="3120"/>
          </w:tcPr>
          <w:p>
            <w:pPr>
              <w:spacing w:line="240" w:lineRule="auto"/>
            </w:pPr>
            <w:r/>
            <w:r>
              <w:rPr>
                <w:rFonts w:ascii="Times New Roman" w:hAnsi="Times New Roman"/>
                <w:b w:val="0"/>
                <w:i w:val="0"/>
                <w:sz w:val="24"/>
              </w:rPr>
              <w:t>Motion for Sanctions</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Frivolous filings and false allegations by Defendant</w:t>
            </w:r>
          </w:p>
        </w:tc>
      </w:tr>
      <w:tr>
        <w:tc>
          <w:tcPr>
            <w:tcW w:type="dxa" w:w="3120"/>
          </w:tcPr>
          <w:p>
            <w:pPr>
              <w:spacing w:line="240" w:lineRule="auto"/>
            </w:pPr>
            <w:r/>
            <w:r>
              <w:rPr>
                <w:rFonts w:ascii="Times New Roman" w:hAnsi="Times New Roman"/>
                <w:b w:val="0"/>
                <w:i w:val="0"/>
                <w:sz w:val="24"/>
              </w:rPr>
              <w:t>Motion for Change of Venue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Community bias and prejudice concerns</w:t>
            </w:r>
          </w:p>
        </w:tc>
      </w:tr>
      <w:tr>
        <w:tc>
          <w:tcPr>
            <w:tcW w:type="dxa" w:w="3120"/>
          </w:tcPr>
          <w:p>
            <w:pPr>
              <w:spacing w:line="240" w:lineRule="auto"/>
            </w:pPr>
            <w:r/>
            <w:r>
              <w:rPr>
                <w:rFonts w:ascii="Times New Roman" w:hAnsi="Times New Roman"/>
                <w:b w:val="0"/>
                <w:i w:val="0"/>
                <w:sz w:val="24"/>
              </w:rPr>
              <w:t>Motion to Consolidate</w:t>
            </w:r>
          </w:p>
        </w:tc>
        <w:tc>
          <w:tcPr>
            <w:tcW w:type="dxa" w:w="3120"/>
          </w:tcPr>
          <w:p>
            <w:pPr>
              <w:spacing w:line="240" w:lineRule="auto"/>
            </w:pPr>
            <w:r/>
            <w:r>
              <w:rPr>
                <w:rFonts w:ascii="Times New Roman" w:hAnsi="Times New Roman"/>
                <w:b w:val="0"/>
                <w:i w:val="0"/>
                <w:sz w:val="24"/>
              </w:rPr>
              <w:t>2024-001507-DC / 2023-5907-PP</w:t>
            </w:r>
          </w:p>
        </w:tc>
        <w:tc>
          <w:tcPr>
            <w:tcW w:type="dxa" w:w="3120"/>
          </w:tcPr>
          <w:p>
            <w:pPr>
              <w:spacing w:line="240" w:lineRule="auto"/>
            </w:pPr>
            <w:r/>
            <w:r>
              <w:rPr>
                <w:rFonts w:ascii="Times New Roman" w:hAnsi="Times New Roman"/>
                <w:b w:val="0"/>
                <w:i w:val="0"/>
                <w:sz w:val="24"/>
              </w:rPr>
              <w:t>Coordination of custody and PPO proceedings</w:t>
            </w:r>
          </w:p>
        </w:tc>
      </w:tr>
      <w:tr>
        <w:tc>
          <w:tcPr>
            <w:tcW w:type="dxa" w:w="3120"/>
          </w:tcPr>
          <w:p>
            <w:pPr>
              <w:spacing w:line="240" w:lineRule="auto"/>
            </w:pPr>
            <w:r/>
            <w:r>
              <w:rPr>
                <w:rFonts w:ascii="Times New Roman" w:hAnsi="Times New Roman"/>
                <w:b w:val="0"/>
                <w:i w:val="0"/>
                <w:sz w:val="24"/>
              </w:rPr>
              <w:t>Motion for Child Support Modification</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Financial impact of parenting time elimination</w:t>
            </w:r>
          </w:p>
        </w:tc>
      </w:tr>
      <w:tr>
        <w:tc>
          <w:tcPr>
            <w:tcW w:type="dxa" w:w="3120"/>
          </w:tcPr>
          <w:p>
            <w:pPr>
              <w:spacing w:line="240" w:lineRule="auto"/>
            </w:pPr>
            <w:r/>
            <w:r>
              <w:rPr>
                <w:rFonts w:ascii="Times New Roman" w:hAnsi="Times New Roman"/>
                <w:b w:val="0"/>
                <w:i w:val="0"/>
                <w:sz w:val="24"/>
              </w:rPr>
              <w:t>Civil Complaint (Watson Family)</w:t>
            </w:r>
          </w:p>
        </w:tc>
        <w:tc>
          <w:tcPr>
            <w:tcW w:type="dxa" w:w="3120"/>
          </w:tcPr>
          <w:p>
            <w:pPr>
              <w:spacing w:line="240" w:lineRule="auto"/>
            </w:pPr>
            <w:r/>
            <w:r>
              <w:rPr>
                <w:rFonts w:ascii="Times New Roman" w:hAnsi="Times New Roman"/>
                <w:b w:val="0"/>
                <w:i w:val="0"/>
                <w:sz w:val="24"/>
              </w:rPr>
              <w:t>[TO BE ASSIGNED UPON FILING]</w:t>
            </w:r>
          </w:p>
        </w:tc>
        <w:tc>
          <w:tcPr>
            <w:tcW w:type="dxa" w:w="3120"/>
          </w:tcPr>
          <w:p>
            <w:pPr>
              <w:spacing w:line="240" w:lineRule="auto"/>
            </w:pPr>
            <w:r/>
            <w:r>
              <w:rPr>
                <w:rFonts w:ascii="Times New Roman" w:hAnsi="Times New Roman"/>
                <w:b w:val="0"/>
                <w:i w:val="0"/>
                <w:sz w:val="24"/>
              </w:rPr>
              <w:t>Tort claims — not yet filed</w:t>
            </w:r>
          </w:p>
        </w:tc>
      </w:tr>
      <w:tr>
        <w:tc>
          <w:tcPr>
            <w:tcW w:type="dxa" w:w="3120"/>
          </w:tcPr>
          <w:p>
            <w:pPr>
              <w:spacing w:line="240" w:lineRule="auto"/>
            </w:pPr>
            <w:r/>
            <w:r>
              <w:rPr>
                <w:rFonts w:ascii="Times New Roman" w:hAnsi="Times New Roman"/>
                <w:b w:val="0"/>
                <w:i w:val="0"/>
                <w:sz w:val="24"/>
              </w:rPr>
              <w:t>JTC Formal Complaint (Judge McNeill)</w:t>
            </w:r>
          </w:p>
        </w:tc>
        <w:tc>
          <w:tcPr>
            <w:tcW w:type="dxa" w:w="3120"/>
          </w:tcPr>
          <w:p>
            <w:pPr>
              <w:spacing w:line="240" w:lineRule="auto"/>
            </w:pPr>
            <w:r/>
            <w:r>
              <w:rPr>
                <w:rFonts w:ascii="Times New Roman" w:hAnsi="Times New Roman"/>
                <w:b w:val="0"/>
                <w:i w:val="0"/>
                <w:sz w:val="24"/>
              </w:rPr>
              <w:t>JTC</w:t>
            </w:r>
          </w:p>
        </w:tc>
        <w:tc>
          <w:tcPr>
            <w:tcW w:type="dxa" w:w="3120"/>
          </w:tcPr>
          <w:p>
            <w:pPr>
              <w:spacing w:line="240" w:lineRule="auto"/>
            </w:pPr>
            <w:r/>
            <w:r>
              <w:rPr>
                <w:rFonts w:ascii="Times New Roman" w:hAnsi="Times New Roman"/>
                <w:b w:val="0"/>
                <w:i w:val="0"/>
                <w:sz w:val="24"/>
              </w:rPr>
              <w:t>Judicial misconduct complaint</w:t>
            </w:r>
          </w:p>
        </w:tc>
      </w:tr>
      <w:tr>
        <w:tc>
          <w:tcPr>
            <w:tcW w:type="dxa" w:w="3120"/>
          </w:tcPr>
          <w:p>
            <w:pPr>
              <w:spacing w:line="240" w:lineRule="auto"/>
            </w:pPr>
            <w:r/>
            <w:r>
              <w:rPr>
                <w:rFonts w:ascii="Times New Roman" w:hAnsi="Times New Roman"/>
                <w:b w:val="0"/>
                <w:i w:val="0"/>
                <w:sz w:val="24"/>
              </w:rPr>
              <w:t>Petition for Superintending Control</w:t>
            </w:r>
          </w:p>
        </w:tc>
        <w:tc>
          <w:tcPr>
            <w:tcW w:type="dxa" w:w="3120"/>
          </w:tcPr>
          <w:p>
            <w:pPr>
              <w:spacing w:line="240" w:lineRule="auto"/>
            </w:pPr>
            <w:r/>
            <w:r>
              <w:rPr>
                <w:rFonts w:ascii="Times New Roman" w:hAnsi="Times New Roman"/>
                <w:b w:val="0"/>
                <w:i w:val="0"/>
                <w:sz w:val="24"/>
              </w:rPr>
              <w:t>MSC</w:t>
            </w:r>
          </w:p>
        </w:tc>
        <w:tc>
          <w:tcPr>
            <w:tcW w:type="dxa" w:w="3120"/>
          </w:tcPr>
          <w:p>
            <w:pPr>
              <w:spacing w:line="240" w:lineRule="auto"/>
            </w:pPr>
            <w:r/>
            <w:r>
              <w:rPr>
                <w:rFonts w:ascii="Times New Roman" w:hAnsi="Times New Roman"/>
                <w:b w:val="0"/>
                <w:i w:val="0"/>
                <w:sz w:val="24"/>
              </w:rPr>
              <w:t>Supreme Court oversight of lower court</w:t>
            </w:r>
          </w:p>
        </w:tc>
      </w:tr>
      <w:tr>
        <w:tc>
          <w:tcPr>
            <w:tcW w:type="dxa" w:w="3120"/>
          </w:tcPr>
          <w:p>
            <w:pPr>
              <w:spacing w:line="240" w:lineRule="auto"/>
            </w:pPr>
            <w:r/>
            <w:r>
              <w:rPr>
                <w:rFonts w:ascii="Times New Roman" w:hAnsi="Times New Roman"/>
                <w:b w:val="0"/>
                <w:i w:val="0"/>
                <w:sz w:val="24"/>
              </w:rPr>
              <w:t>Motion for Immediate Consideration</w:t>
            </w:r>
          </w:p>
        </w:tc>
        <w:tc>
          <w:tcPr>
            <w:tcW w:type="dxa" w:w="3120"/>
          </w:tcPr>
          <w:p>
            <w:pPr>
              <w:spacing w:line="240" w:lineRule="auto"/>
            </w:pPr>
            <w:r/>
            <w:r>
              <w:rPr>
                <w:rFonts w:ascii="Times New Roman" w:hAnsi="Times New Roman"/>
                <w:b w:val="0"/>
                <w:i w:val="0"/>
                <w:sz w:val="24"/>
              </w:rPr>
              <w:t>COA-366810</w:t>
            </w:r>
          </w:p>
        </w:tc>
        <w:tc>
          <w:tcPr>
            <w:tcW w:type="dxa" w:w="3120"/>
          </w:tcPr>
          <w:p>
            <w:pPr>
              <w:spacing w:line="240" w:lineRule="auto"/>
            </w:pPr>
            <w:r/>
            <w:r>
              <w:rPr>
                <w:rFonts w:ascii="Times New Roman" w:hAnsi="Times New Roman"/>
                <w:b w:val="0"/>
                <w:i w:val="0"/>
                <w:sz w:val="24"/>
              </w:rPr>
              <w:t>Emergency appellate consideration</w:t>
            </w:r>
          </w:p>
        </w:tc>
      </w:tr>
    </w:tbl>
    <w:p>
      <w:pPr>
        <w:pStyle w:val="Heading2"/>
      </w:pPr>
      <w:r>
        <w:rPr>
          <w:rFonts w:ascii="Times New Roman" w:hAnsi="Times New Roman"/>
        </w:rPr>
        <w:t>PART III — VERIFICATION UNDER MCR 2.114</w:t>
      </w:r>
    </w:p>
    <w:p>
      <w:r>
        <w:br w:type="page"/>
      </w:r>
    </w:p>
    <w:p>
      <w:pPr>
        <w:pStyle w:val="Heading3"/>
      </w:pPr>
      <w:r>
        <w:rPr>
          <w:rFonts w:ascii="Times New Roman" w:hAnsi="Times New Roman"/>
        </w:rPr>
        <w:t>VERIFICATION</w:t>
      </w:r>
    </w:p>
    <w:p>
      <w:pPr>
        <w:spacing w:line="480" w:lineRule="auto" w:after="0" w:before="0"/>
      </w:pPr>
      <w:r>
        <w:rPr>
          <w:rFonts w:ascii="Times New Roman" w:hAnsi="Times New Roman"/>
          <w:b w:val="0"/>
          <w:i w:val="0"/>
          <w:sz w:val="24"/>
        </w:rPr>
        <w:t>STATE OF MICHIGAN&amp;emsp;) &amp;emsp;&amp;emsp;&amp;emsp;&amp;emsp;&amp;emsp;&amp;emsp;&amp;emsp;&amp;emsp;&amp;emsp;&amp;emsp;&amp;emsp;&amp;emsp;&amp;emsp;) ss. COUNTY OF MUSKEGON&amp;emsp;)</w:t>
      </w:r>
    </w:p>
    <w:p>
      <w:pPr>
        <w:spacing w:line="480" w:lineRule="auto" w:after="0" w:before="0"/>
      </w:pPr>
      <w:r>
        <w:rPr>
          <w:rFonts w:ascii="Times New Roman" w:hAnsi="Times New Roman"/>
          <w:b w:val="0"/>
          <w:i w:val="0"/>
          <w:sz w:val="24"/>
        </w:rPr>
        <w:t xml:space="preserve">I, </w:t>
      </w:r>
      <w:r>
        <w:rPr>
          <w:rFonts w:ascii="Times New Roman" w:hAnsi="Times New Roman"/>
          <w:b/>
          <w:i w:val="0"/>
          <w:sz w:val="24"/>
        </w:rPr>
        <w:t>ANDREW J. PIGORS</w:t>
      </w:r>
      <w:r>
        <w:rPr>
          <w:rFonts w:ascii="Times New Roman" w:hAnsi="Times New Roman"/>
          <w:b w:val="0"/>
          <w:i w:val="0"/>
          <w:sz w:val="24"/>
        </w:rPr>
        <w:t>, being first duly sworn, depose and state as follows:</w:t>
      </w:r>
    </w:p>
    <w:p>
      <w:pPr>
        <w:spacing w:line="480" w:lineRule="auto" w:after="0" w:before="0"/>
      </w:pPr>
      <w:r>
        <w:rPr>
          <w:rFonts w:ascii="Times New Roman" w:hAnsi="Times New Roman"/>
          <w:b/>
          <w:sz w:val="24"/>
        </w:rPr>
        <w:t xml:space="preserve">1. </w:t>
      </w:r>
      <w:r>
        <w:rPr>
          <w:rFonts w:ascii="Times New Roman" w:hAnsi="Times New Roman"/>
          <w:b w:val="0"/>
          <w:i w:val="0"/>
          <w:sz w:val="24"/>
        </w:rPr>
        <w:t>I am the Respondent/Movant in Case No. 2023-5907-PP.</w:t>
      </w:r>
    </w:p>
    <w:p>
      <w:pPr>
        <w:spacing w:line="480" w:lineRule="auto" w:after="0" w:before="0"/>
      </w:pPr>
      <w:r>
        <w:rPr>
          <w:rFonts w:ascii="Times New Roman" w:hAnsi="Times New Roman"/>
          <w:b/>
          <w:sz w:val="24"/>
        </w:rPr>
        <w:t xml:space="preserve">2. </w:t>
      </w:r>
      <w:r>
        <w:rPr>
          <w:rFonts w:ascii="Times New Roman" w:hAnsi="Times New Roman"/>
          <w:b w:val="0"/>
          <w:i w:val="0"/>
          <w:sz w:val="24"/>
        </w:rPr>
        <w:t>I have read the foregoing Motion to Modify and/or Terminate Personal Protection Order with Brief in Support.</w:t>
      </w:r>
    </w:p>
    <w:p>
      <w:pPr>
        <w:spacing w:line="480" w:lineRule="auto" w:after="0" w:before="0"/>
      </w:pPr>
      <w:r>
        <w:rPr>
          <w:rFonts w:ascii="Times New Roman" w:hAnsi="Times New Roman"/>
          <w:b/>
          <w:sz w:val="24"/>
        </w:rPr>
        <w:t xml:space="preserve">3. </w:t>
      </w:r>
      <w:r>
        <w:rPr>
          <w:rFonts w:ascii="Times New Roman" w:hAnsi="Times New Roman"/>
          <w:b w:val="0"/>
          <w:i w:val="0"/>
          <w:sz w:val="24"/>
        </w:rPr>
        <w:t>To the best of my knowledge, information, and belief formed after reasonable inquiry, this document is well grounded in fact, is warranted by existing law or a good-faith argument for the extension, modification, or reversal of existing law, and is not interposed for any improper purpose, such as to harass or to cause unnecessary delay or needless increase in the cost of litigation, as required by MCR 2.114(D).</w:t>
      </w:r>
    </w:p>
    <w:p>
      <w:pPr>
        <w:spacing w:line="480" w:lineRule="auto" w:after="0" w:before="0"/>
      </w:pPr>
      <w:r>
        <w:rPr>
          <w:rFonts w:ascii="Times New Roman" w:hAnsi="Times New Roman"/>
          <w:b/>
          <w:sz w:val="24"/>
        </w:rPr>
        <w:t xml:space="preserve">4. </w:t>
      </w:r>
      <w:r>
        <w:rPr>
          <w:rFonts w:ascii="Times New Roman" w:hAnsi="Times New Roman"/>
          <w:b w:val="0"/>
          <w:i w:val="0"/>
          <w:sz w:val="24"/>
        </w:rPr>
        <w:t>The factual statements set forth herein are true and accurate to the best of my personal knowledge.</w:t>
      </w:r>
    </w:p>
    <w:p>
      <w:pPr>
        <w:spacing w:line="480" w:lineRule="auto" w:after="0" w:before="0"/>
      </w:pPr>
      <w:r>
        <w:rPr>
          <w:rFonts w:ascii="Times New Roman" w:hAnsi="Times New Roman"/>
          <w:b/>
          <w:sz w:val="24"/>
        </w:rPr>
        <w:t xml:space="preserve">5. </w:t>
      </w:r>
      <w:r>
        <w:rPr>
          <w:rFonts w:ascii="Times New Roman" w:hAnsi="Times New Roman"/>
          <w:b w:val="0"/>
          <w:i w:val="0"/>
          <w:sz w:val="24"/>
        </w:rPr>
        <w:t>I make this verification under the penalties of perjury as provided by MCL 600.1445.</w:t>
      </w:r>
    </w:p>
    <w:p>
      <w:pPr>
        <w:spacing w:line="480" w:lineRule="auto" w:after="0" w:before="0"/>
      </w:pPr>
      <w:r>
        <w:rPr>
          <w:rFonts w:ascii="Times New Roman" w:hAnsi="Times New Roman"/>
          <w:b w:val="0"/>
          <w:i w:val="0"/>
          <w:sz w:val="24"/>
        </w:rPr>
        <w:t>Dated: ____________________</w:t>
      </w:r>
    </w:p>
    <w:p>
      <w:pPr>
        <w:spacing w:line="480" w:lineRule="auto" w:after="0" w:before="0"/>
      </w:pPr>
      <w:r>
        <w:rPr>
          <w:rFonts w:ascii="Times New Roman" w:hAnsi="Times New Roman"/>
          <w:b w:val="0"/>
          <w:i w:val="0"/>
          <w:sz w:val="24"/>
        </w:rPr>
        <w:t xml:space="preserve">\_\_\_\_\_\_\_\_\_\_\_\_\_\_\_\_\_\_\_\_\_\_\_\_\_\_\_\_\_\_\_\_\_\_\_ ANDREW J. PIGORS Respondent/Movant, </w:t>
      </w:r>
      <w:r>
        <w:rPr>
          <w:rFonts w:ascii="Times New Roman" w:hAnsi="Times New Roman"/>
          <w:b w:val="0"/>
          <w:i/>
          <w:sz w:val="24"/>
        </w:rPr>
        <w:t>Pro Se</w:t>
      </w:r>
      <w:r>
        <w:rPr>
          <w:rFonts w:ascii="Times New Roman" w:hAnsi="Times New Roman"/>
          <w:b w:val="0"/>
          <w:i w:val="0"/>
          <w:sz w:val="24"/>
        </w:rPr>
        <w:t xml:space="preserve"> 1977 Whitehall Rd, Laketon Township, MI 49445</w:t>
      </w:r>
    </w:p>
    <w:p>
      <w:pPr>
        <w:spacing w:line="480" w:lineRule="auto" w:after="0" w:before="0"/>
      </w:pPr>
      <w:r>
        <w:rPr>
          <w:rFonts w:ascii="Times New Roman" w:hAnsi="Times New Roman"/>
          <w:b w:val="0"/>
          <w:i w:val="0"/>
          <w:sz w:val="24"/>
        </w:rPr>
        <w:t>Subscribed and swornto before me this _____ day of _____________, 2026.</w:t>
      </w:r>
    </w:p>
    <w:p>
      <w:pPr>
        <w:spacing w:line="480" w:lineRule="auto" w:after="0" w:before="0"/>
      </w:pPr>
      <w:r>
        <w:rPr>
          <w:rFonts w:ascii="Times New Roman" w:hAnsi="Times New Roman"/>
          <w:b w:val="0"/>
          <w:i w:val="0"/>
          <w:sz w:val="24"/>
        </w:rPr>
        <w:t>\_\_\_\_\_\_\_\_\_\_\_\_\_\_\_\_\_\_\_\_\_\_\_\_\_\_\_\_\_\_\_\_\_\_\_ Notary Public, Muskegon County, Michigan My Commission Expires: ________________</w:t>
      </w:r>
    </w:p>
    <w:p>
      <w:r>
        <w:br w:type="page"/>
      </w:r>
    </w:p>
    <w:p>
      <w:pPr>
        <w:pStyle w:val="Heading2"/>
      </w:pPr>
      <w:r>
        <w:rPr>
          <w:rFonts w:ascii="Times New Roman" w:hAnsi="Times New Roman"/>
        </w:rPr>
        <w:t>PART IV — PROPOSED ORDER</w:t>
      </w:r>
    </w:p>
    <w:p>
      <w:r>
        <w:br w:type="page"/>
      </w:r>
    </w:p>
    <w:p>
      <w:pPr>
        <w:spacing w:line="480" w:lineRule="auto" w:after="240" w:before="0"/>
        <w:jc w:val="center"/>
      </w:pPr>
      <w:r>
        <w:rPr>
          <w:rFonts w:ascii="Times New Roman" w:hAnsi="Times New Roman"/>
          <w:b/>
          <w:i w:val="0"/>
          <w:sz w:val="24"/>
        </w:rPr>
        <w:t>STATE OF MICHIGAN</w:t>
      </w:r>
    </w:p>
    <w:p>
      <w:pPr>
        <w:spacing w:line="480" w:lineRule="auto" w:after="240" w:before="0"/>
        <w:jc w:val="center"/>
      </w:pPr>
      <w:r>
        <w:rPr>
          <w:rFonts w:ascii="Times New Roman" w:hAnsi="Times New Roman"/>
          <w:b/>
          <w:i w:val="0"/>
          <w:sz w:val="24"/>
        </w:rPr>
        <w:t>IN THE 14TH JUDICIAL CIRCUIT COURT FOR THE COUNTY OF MUSKEGON</w:t>
      </w:r>
    </w:p>
    <w:p>
      <w:r>
        <w:br w:type="page"/>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&amp;emsp;&amp;emsp;Petitioner,</w:t>
      </w:r>
    </w:p>
    <w:p>
      <w:pPr>
        <w:spacing w:line="480" w:lineRule="auto" w:after="0" w:before="0"/>
      </w:pPr>
      <w:r>
        <w:rPr>
          <w:rFonts w:ascii="Times New Roman" w:hAnsi="Times New Roman"/>
          <w:b/>
          <w:i w:val="0"/>
          <w:sz w:val="24"/>
        </w:rPr>
        <w:t>Case No. 2023-5907-PP</w:t>
      </w:r>
    </w:p>
    <w:p>
      <w:pPr>
        <w:spacing w:line="480" w:lineRule="auto" w:after="0" w:before="0"/>
      </w:pPr>
      <w:r>
        <w:rPr>
          <w:rFonts w:ascii="Times New Roman" w:hAnsi="Times New Roman"/>
          <w:b/>
          <w:i w:val="0"/>
          <w:sz w:val="24"/>
        </w:rPr>
        <w:t>v.</w:t>
      </w:r>
      <w:r>
        <w:rPr>
          <w:rFonts w:ascii="Times New Roman" w:hAnsi="Times New Roman"/>
          <w:b w:val="0"/>
          <w:i w:val="0"/>
          <w:sz w:val="24"/>
        </w:rPr>
        <w:t xml:space="preserve"> &amp;emsp;&amp;emsp;&amp;emsp;&amp;emsp;&amp;emsp;&amp;emsp;&amp;emsp;&amp;emsp;&amp;emsp;&amp;emsp;&amp;emsp;&amp;emsp;&amp;emsp;&amp;emsp;&amp;emsp;&amp;emsp;&amp;emsp;&amp;emsp;&amp;emsp;&amp;emsp;</w:t>
      </w:r>
      <w:r>
        <w:rPr>
          <w:rFonts w:ascii="Times New Roman" w:hAnsi="Times New Roman"/>
          <w:b/>
          <w:i w:val="0"/>
          <w:sz w:val="24"/>
        </w:rPr>
        <w:t>Hon. Jenny L. McNeill</w:t>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&amp;emsp;&amp;emsp;Respondent/Movant.</w:t>
      </w:r>
    </w:p>
    <w:p>
      <w:pPr>
        <w:spacing w:line="480" w:lineRule="auto" w:after="0" w:before="0"/>
      </w:pPr>
      <w:r>
        <w:rPr>
          <w:rFonts w:ascii="Times New Roman" w:hAnsi="Times New Roman"/>
          <w:b w:val="0"/>
          <w:i w:val="0"/>
          <w:sz w:val="24"/>
        </w:rPr>
        <w:t>\_\_\_\_\_\_\_\_\_\_\_\_\_\_\_\_\_\_\_\_\_\_\_\_\_\_\_\_\_\_\_\_\_\_\_\_\_\_\_\_\_\_\_\_\_/</w:t>
      </w:r>
    </w:p>
    <w:p>
      <w:r>
        <w:br w:type="page"/>
      </w:r>
    </w:p>
    <w:p>
      <w:pPr>
        <w:pStyle w:val="Heading3"/>
      </w:pPr>
      <w:r>
        <w:rPr>
          <w:rFonts w:ascii="Times New Roman" w:hAnsi="Times New Roman"/>
        </w:rPr>
        <w:t>ORDER TERMINATING PERSONAL PROTECTION ORDER</w:t>
      </w:r>
    </w:p>
    <w:p>
      <w:pPr>
        <w:spacing w:line="480" w:lineRule="auto" w:after="0" w:before="0"/>
      </w:pPr>
      <w:r>
        <w:rPr>
          <w:rFonts w:ascii="Times New Roman" w:hAnsi="Times New Roman"/>
          <w:b w:val="0"/>
          <w:i w:val="0"/>
          <w:sz w:val="24"/>
        </w:rPr>
        <w:t>At a session of said Court, held in the City of Muskegon, County of Muskegon, State of Michigan, on the _____ day of _____________, 2025.</w:t>
      </w:r>
    </w:p>
    <w:p>
      <w:pPr>
        <w:spacing w:line="480" w:lineRule="auto" w:after="0" w:before="0"/>
      </w:pPr>
      <w:r>
        <w:rPr>
          <w:rFonts w:ascii="Times New Roman" w:hAnsi="Times New Roman"/>
          <w:b/>
          <w:i w:val="0"/>
          <w:sz w:val="24"/>
        </w:rPr>
        <w:t>PRESENT: HON. JENNY L. McNEILL, Circuit Court Judge</w:t>
      </w:r>
    </w:p>
    <w:p>
      <w:pPr>
        <w:spacing w:line="480" w:lineRule="auto" w:after="0" w:before="0"/>
      </w:pPr>
      <w:r>
        <w:rPr>
          <w:rFonts w:ascii="Times New Roman" w:hAnsi="Times New Roman"/>
          <w:b w:val="0"/>
          <w:i w:val="0"/>
          <w:sz w:val="24"/>
        </w:rPr>
        <w:t>This matter having come before the Court on Respondent/Movant Andrew J. Pigors' Motion to Modify and/or Terminate Personal Protection Order, and the Court having reviewed the motion, brief in support, exhibits, and the file in this matter, and having heard argument of the parties [and/or having conducted an evidentiary hearing], and the Court being otherwise fully advised in the premises;</w:t>
      </w:r>
    </w:p>
    <w:p>
      <w:pPr>
        <w:spacing w:line="480" w:lineRule="auto" w:after="0" w:before="0"/>
      </w:pPr>
      <w:r>
        <w:rPr>
          <w:rFonts w:ascii="Times New Roman" w:hAnsi="Times New Roman"/>
          <w:b/>
          <w:i w:val="0"/>
          <w:sz w:val="24"/>
        </w:rPr>
        <w:t>IT IS HEREBY ORDERED:</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Respondent/Movant's Motion to Terminate the Personal Protection Order is </w:t>
      </w:r>
      <w:r>
        <w:rPr>
          <w:rFonts w:ascii="Times New Roman" w:hAnsi="Times New Roman"/>
          <w:b/>
          <w:i w:val="0"/>
          <w:sz w:val="24"/>
        </w:rPr>
        <w:t>GRANTED</w:t>
      </w:r>
      <w:r>
        <w:rPr>
          <w:rFonts w:ascii="Times New Roman" w:hAnsi="Times New Roman"/>
          <w:b w:val="0"/>
          <w:i w:val="0"/>
          <w:sz w:val="24"/>
        </w:rPr>
        <w:t>.</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The Personal Protection Order issued in Case No. 2023-5907-PP is hereby </w:t>
      </w:r>
      <w:r>
        <w:rPr>
          <w:rFonts w:ascii="Times New Roman" w:hAnsi="Times New Roman"/>
          <w:b/>
          <w:i w:val="0"/>
          <w:sz w:val="24"/>
        </w:rPr>
        <w:t>TERMINATED</w:t>
      </w:r>
      <w:r>
        <w:rPr>
          <w:rFonts w:ascii="Times New Roman" w:hAnsi="Times New Roman"/>
          <w:b w:val="0"/>
          <w:i w:val="0"/>
          <w:sz w:val="24"/>
        </w:rPr>
        <w:t xml:space="preserve"> in its entirety, effective immediately.</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All restrictions, prohibitions, and conditions imposed upon Respondent Andrew J. Pigors by the Personal Protection Order are </w:t>
      </w:r>
      <w:r>
        <w:rPr>
          <w:rFonts w:ascii="Times New Roman" w:hAnsi="Times New Roman"/>
          <w:b/>
          <w:i w:val="0"/>
          <w:sz w:val="24"/>
        </w:rPr>
        <w:t>VACATED</w:t>
      </w:r>
      <w:r>
        <w:rPr>
          <w:rFonts w:ascii="Times New Roman" w:hAnsi="Times New Roman"/>
          <w:b w:val="0"/>
          <w:i w:val="0"/>
          <w:sz w:val="24"/>
        </w:rPr>
        <w:t xml:space="preserve"> and of no further force or effect.</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The Contempt Order entered on February 28, 2025 is hereby </w:t>
      </w:r>
      <w:r>
        <w:rPr>
          <w:rFonts w:ascii="Times New Roman" w:hAnsi="Times New Roman"/>
          <w:b/>
          <w:i w:val="0"/>
          <w:sz w:val="24"/>
        </w:rPr>
        <w:t>VACATED</w:t>
      </w:r>
      <w:r>
        <w:rPr>
          <w:rFonts w:ascii="Times New Roman" w:hAnsi="Times New Roman"/>
          <w:b w:val="0"/>
          <w:i w:val="0"/>
          <w:sz w:val="24"/>
        </w:rPr>
        <w:t xml:space="preserve"> as internally contradictory and violative of due process.</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The contempt finding associated with the February 28, 2025 order is hereby </w:t>
      </w:r>
      <w:r>
        <w:rPr>
          <w:rFonts w:ascii="Times New Roman" w:hAnsi="Times New Roman"/>
          <w:b/>
          <w:i w:val="0"/>
          <w:sz w:val="24"/>
        </w:rPr>
        <w:t>STRICKEN</w:t>
      </w:r>
      <w:r>
        <w:rPr>
          <w:rFonts w:ascii="Times New Roman" w:hAnsi="Times New Roman"/>
          <w:b w:val="0"/>
          <w:i w:val="0"/>
          <w:sz w:val="24"/>
        </w:rPr>
        <w:t xml:space="preserve"> from the record.</w:t>
      </w:r>
    </w:p>
    <w:p>
      <w:pPr>
        <w:spacing w:line="480" w:lineRule="auto" w:after="0" w:before="0"/>
      </w:pPr>
      <w:r>
        <w:rPr>
          <w:rFonts w:ascii="Times New Roman" w:hAnsi="Times New Roman"/>
          <w:b/>
          <w:sz w:val="24"/>
        </w:rPr>
        <w:t xml:space="preserve">6. </w:t>
      </w:r>
      <w:r>
        <w:rPr>
          <w:rFonts w:ascii="Times New Roman" w:hAnsi="Times New Roman"/>
          <w:b w:val="0"/>
          <w:i w:val="0"/>
          <w:sz w:val="24"/>
        </w:rPr>
        <w:t xml:space="preserve">The Michigan State Police, the Muskegon County Sheriff's Office, and all other law enforcement agencies are directed to update LEIN records to reflect the termination of this PPO within </w:t>
      </w:r>
      <w:r>
        <w:rPr>
          <w:rFonts w:ascii="Times New Roman" w:hAnsi="Times New Roman"/>
          <w:b/>
          <w:i w:val="0"/>
          <w:sz w:val="24"/>
        </w:rPr>
        <w:t>24 hours</w:t>
      </w:r>
      <w:r>
        <w:rPr>
          <w:rFonts w:ascii="Times New Roman" w:hAnsi="Times New Roman"/>
          <w:b w:val="0"/>
          <w:i w:val="0"/>
          <w:sz w:val="24"/>
        </w:rPr>
        <w:t xml:space="preserve"> of entry of this Order.</w:t>
      </w:r>
    </w:p>
    <w:p>
      <w:pPr>
        <w:spacing w:line="480" w:lineRule="auto" w:after="0" w:before="0"/>
      </w:pPr>
      <w:r>
        <w:rPr>
          <w:rFonts w:ascii="Times New Roman" w:hAnsi="Times New Roman"/>
          <w:b/>
          <w:sz w:val="24"/>
        </w:rPr>
        <w:t xml:space="preserve">7. </w:t>
      </w:r>
      <w:r>
        <w:rPr>
          <w:rFonts w:ascii="Times New Roman" w:hAnsi="Times New Roman"/>
          <w:b w:val="0"/>
          <w:i w:val="0"/>
          <w:sz w:val="24"/>
        </w:rPr>
        <w:t>This Order does not modify, amend, or affect any orders entered in the related custody proceeding, Case No. 2024-001507-DC.</w:t>
      </w:r>
    </w:p>
    <w:p>
      <w:pPr>
        <w:spacing w:line="480" w:lineRule="auto" w:after="0" w:before="0"/>
      </w:pPr>
      <w:r>
        <w:rPr>
          <w:rFonts w:ascii="Times New Roman" w:hAnsi="Times New Roman"/>
          <w:b/>
          <w:sz w:val="24"/>
        </w:rPr>
        <w:t xml:space="preserve">8. </w:t>
      </w:r>
      <w:r>
        <w:rPr>
          <w:rFonts w:ascii="Times New Roman" w:hAnsi="Times New Roman"/>
          <w:b w:val="0"/>
          <w:i w:val="0"/>
          <w:sz w:val="24"/>
        </w:rPr>
        <w:t xml:space="preserve">[ ] Petitioner's request for continuation of the PPO is </w:t>
      </w:r>
      <w:r>
        <w:rPr>
          <w:rFonts w:ascii="Times New Roman" w:hAnsi="Times New Roman"/>
          <w:b/>
          <w:i w:val="0"/>
          <w:sz w:val="24"/>
        </w:rPr>
        <w:t>DENIED</w:t>
      </w:r>
      <w:r>
        <w:rPr>
          <w:rFonts w:ascii="Times New Roman" w:hAnsi="Times New Roman"/>
          <w:b w:val="0"/>
          <w:i w:val="0"/>
          <w:sz w:val="24"/>
        </w:rPr>
        <w:t>.</w:t>
      </w:r>
    </w:p>
    <w:p>
      <w:pPr>
        <w:spacing w:line="480" w:lineRule="auto" w:after="0" w:before="0"/>
      </w:pPr>
      <w:r>
        <w:rPr>
          <w:rFonts w:ascii="Times New Roman" w:hAnsi="Times New Roman"/>
          <w:b/>
          <w:sz w:val="24"/>
        </w:rPr>
        <w:t xml:space="preserve">9. </w:t>
      </w:r>
      <w:r>
        <w:rPr>
          <w:rFonts w:ascii="Times New Roman" w:hAnsi="Times New Roman"/>
          <w:b w:val="0"/>
          <w:i w:val="0"/>
          <w:sz w:val="24"/>
        </w:rPr>
        <w:t>[ ] Sanctions under MCR 1.109(E) / MCL 600.5701 are:</w:t>
      </w:r>
    </w:p>
    <w:p>
      <w:pPr>
        <w:spacing w:line="480" w:lineRule="auto" w:after="0" w:before="0"/>
      </w:pPr>
      <w:r>
        <w:rPr>
          <w:rFonts w:ascii="Times New Roman" w:hAnsi="Times New Roman"/>
          <w:b w:val="0"/>
          <w:i w:val="0"/>
          <w:sz w:val="24"/>
        </w:rPr>
        <w:t xml:space="preserve">- [ ] GRANTED. Petitioner shall pay Respondent's reasonable litigation expenses and compensatory damages in the amount of </w:t>
      </w:r>
      <w:r>
        <w:rPr>
          <w:rFonts w:ascii="Times New Roman" w:hAnsi="Times New Roman"/>
          <w:b/>
          <w:i w:val="0"/>
          <w:sz w:val="24"/>
        </w:rPr>
        <w:t>$5,000.00</w:t>
      </w:r>
      <w:r>
        <w:rPr>
          <w:rFonts w:ascii="Times New Roman" w:hAnsi="Times New Roman"/>
          <w:b w:val="0"/>
          <w:i w:val="0"/>
          <w:sz w:val="24"/>
        </w:rPr>
        <w:t xml:space="preserve"> (representing seven (7) frivolous show-cause motions at approximately $714.00 each in pro se litigation hours, lost wages, and costs), payable within sixty (60) days. - [ ] DENIED. - [ ] RESERVED for further proceedings.</w:t>
      </w:r>
    </w:p>
    <w:p>
      <w:pPr>
        <w:spacing w:line="480" w:lineRule="auto" w:after="0" w:before="0"/>
      </w:pPr>
      <w:r>
        <w:rPr>
          <w:rFonts w:ascii="Times New Roman" w:hAnsi="Times New Roman"/>
          <w:b/>
          <w:sz w:val="24"/>
        </w:rPr>
        <w:t xml:space="preserve">10. </w:t>
      </w:r>
      <w:r>
        <w:rPr>
          <w:rFonts w:ascii="Times New Roman" w:hAnsi="Times New Roman"/>
          <w:b w:val="0"/>
          <w:i w:val="0"/>
          <w:sz w:val="24"/>
        </w:rPr>
        <w:t xml:space="preserve">Petitioner is </w:t>
      </w:r>
      <w:r>
        <w:rPr>
          <w:rFonts w:ascii="Times New Roman" w:hAnsi="Times New Roman"/>
          <w:b/>
          <w:i w:val="0"/>
          <w:sz w:val="24"/>
        </w:rPr>
        <w:t>PROHIBITED</w:t>
      </w:r>
      <w:r>
        <w:rPr>
          <w:rFonts w:ascii="Times New Roman" w:hAnsi="Times New Roman"/>
          <w:b w:val="0"/>
          <w:i w:val="0"/>
          <w:sz w:val="24"/>
        </w:rPr>
        <w:t xml:space="preserve"> from filing any future PPO petition against Respondent absent an affidavit of new facts demonstrating an act of physical violence occurring after the date of this Order, verified by law enforcement report.</w:t>
      </w:r>
    </w:p>
    <w:p>
      <w:pPr>
        <w:spacing w:line="480" w:lineRule="auto" w:after="0" w:before="0"/>
      </w:pPr>
      <w:r>
        <w:rPr>
          <w:rFonts w:ascii="Times New Roman" w:hAnsi="Times New Roman"/>
          <w:b/>
          <w:i w:val="0"/>
          <w:sz w:val="24"/>
        </w:rPr>
        <w:t>IT IS SO ORDERED.</w:t>
      </w:r>
    </w:p>
    <w:p>
      <w:pPr>
        <w:spacing w:line="480" w:lineRule="auto" w:after="0" w:before="0"/>
      </w:pPr>
      <w:r>
        <w:rPr>
          <w:rFonts w:ascii="Times New Roman" w:hAnsi="Times New Roman"/>
          <w:b w:val="0"/>
          <w:i w:val="0"/>
          <w:sz w:val="24"/>
        </w:rPr>
        <w:t>Dated: ____________________</w:t>
      </w:r>
    </w:p>
    <w:p>
      <w:pPr>
        <w:spacing w:line="480" w:lineRule="auto" w:after="0" w:before="0"/>
      </w:pPr>
      <w:r>
        <w:rPr>
          <w:rFonts w:ascii="Times New Roman" w:hAnsi="Times New Roman"/>
          <w:b w:val="0"/>
          <w:i w:val="0"/>
          <w:sz w:val="24"/>
        </w:rPr>
        <w:t>\_\_\_\_\_\_\_\_\_\_\_\_\_\_\_\_\_\_\_\_\_\_\_\_\_\_\_\_\_\_\_\_\_\_\_ HON. JENNY L. McNEILL 14th Judicial Circuit Court Judge</w:t>
      </w:r>
    </w:p>
    <w:p>
      <w:r>
        <w:br w:type="page"/>
      </w:r>
    </w:p>
    <w:p>
      <w:pPr>
        <w:pStyle w:val="Heading2"/>
      </w:pPr>
      <w:r>
        <w:rPr>
          <w:rFonts w:ascii="Times New Roman" w:hAnsi="Times New Roman"/>
        </w:rPr>
        <w:t>PART V — CERTIFICATE OF SERVICE</w:t>
      </w:r>
    </w:p>
    <w:p>
      <w:r>
        <w:br w:type="page"/>
      </w:r>
    </w:p>
    <w:p>
      <w:pPr>
        <w:pStyle w:val="Heading2"/>
      </w:pPr>
      <w:r>
        <w:rPr>
          <w:rFonts w:ascii="Times New Roman" w:hAnsi="Times New Roman"/>
        </w:rPr>
        <w:t>CYCLE 2 EVIDENCE ENHANCEMENT — DIRECT QUOTES AND NEW FINDINGS</w:t>
      </w:r>
    </w:p>
    <w:p>
      <w:pPr>
        <w:spacing w:line="480" w:lineRule="auto" w:after="0" w:before="0"/>
      </w:pPr>
      <w:r>
        <w:rPr>
          <w:rFonts w:ascii="Times New Roman" w:hAnsi="Times New Roman"/>
          <w:b w:val="0"/>
          <w:i/>
          <w:sz w:val="24"/>
        </w:rPr>
        <w:t>(The following consolidates newly discovered evidence from Cycle 2 document mining that directly supports the claims in this Motion to Terminate PPO.)</w:t>
      </w:r>
    </w:p>
    <w:p>
      <w:pPr>
        <w:pStyle w:val="Heading3"/>
      </w:pPr>
      <w:r>
        <w:rPr>
          <w:rFonts w:ascii="Times New Roman" w:hAnsi="Times New Roman"/>
        </w:rPr>
        <w:t>A. DIRECT JUDICIAL QUOTES — PPO-SPECIFIC</w:t>
      </w:r>
    </w:p>
    <w:p>
      <w:pPr>
        <w:spacing w:line="480" w:lineRule="auto" w:after="0" w:before="0"/>
      </w:pPr>
      <w:r>
        <w:rPr>
          <w:rFonts w:ascii="Times New Roman" w:hAnsi="Times New Roman"/>
          <w:b/>
          <w:i w:val="0"/>
          <w:sz w:val="24"/>
        </w:rPr>
        <w:t>From Transcript (Oct 29-30, 2024 PPO Show Cause):</w:t>
      </w:r>
    </w:p>
    <w:p>
      <w:pPr>
        <w:spacing w:line="480" w:lineRule="auto" w:after="0" w:before="0"/>
      </w:pPr>
      <w:r>
        <w:rPr>
          <w:rFonts w:ascii="Times New Roman" w:hAnsi="Times New Roman"/>
          <w:b w:val="0"/>
          <w:i w:val="0"/>
          <w:sz w:val="24"/>
        </w:rPr>
        <w:t>&gt; THE COURT: "The PPO orders you to do things, not her. It orders you."</w:t>
      </w:r>
    </w:p>
    <w:p>
      <w:pPr>
        <w:spacing w:line="480" w:lineRule="auto" w:after="0" w:before="0"/>
      </w:pPr>
      <w:r>
        <w:rPr>
          <w:rFonts w:ascii="Times New Roman" w:hAnsi="Times New Roman"/>
          <w:b w:val="0"/>
          <w:i w:val="0"/>
          <w:sz w:val="24"/>
        </w:rPr>
        <w:t>&gt; THE COURT: "I can't give you any legal advice as to what to do, but it doesn't have anything to do with this PPO. This PPO is between you and her."</w:t>
      </w:r>
    </w:p>
    <w:p>
      <w:pPr>
        <w:spacing w:line="480" w:lineRule="auto" w:after="0" w:before="0"/>
      </w:pPr>
      <w:r>
        <w:rPr>
          <w:rFonts w:ascii="Times New Roman" w:hAnsi="Times New Roman"/>
          <w:b w:val="0"/>
          <w:i w:val="0"/>
          <w:sz w:val="24"/>
        </w:rPr>
        <w:t>&gt; THE COURT: "To just kind of stay out of it, to just leave it be."</w:t>
      </w:r>
    </w:p>
    <w:p>
      <w:pPr>
        <w:spacing w:line="480" w:lineRule="auto" w:after="0" w:before="0"/>
      </w:pPr>
      <w:r>
        <w:rPr>
          <w:rFonts w:ascii="Times New Roman" w:hAnsi="Times New Roman"/>
          <w:b w:val="0"/>
          <w:i/>
          <w:sz w:val="24"/>
        </w:rPr>
        <w:t>(Source: Transcript, Oct 29-30, 2024 PPO Show Cause Hearing, Cycle 2 Mining)</w:t>
      </w:r>
    </w:p>
    <w:p>
      <w:pPr>
        <w:spacing w:line="480" w:lineRule="auto" w:after="0" w:before="0"/>
      </w:pPr>
      <w:r>
        <w:rPr>
          <w:rFonts w:ascii="Times New Roman" w:hAnsi="Times New Roman"/>
          <w:b/>
          <w:i w:val="0"/>
          <w:sz w:val="24"/>
        </w:rPr>
        <w:t>From Order re Plaintiff's Objection to Ex Parte (Sept/Oct 2025):</w:t>
      </w:r>
    </w:p>
    <w:p>
      <w:pPr>
        <w:spacing w:line="480" w:lineRule="auto" w:after="0" w:before="0"/>
      </w:pPr>
      <w:r>
        <w:rPr>
          <w:rFonts w:ascii="Times New Roman" w:hAnsi="Times New Roman"/>
          <w:b w:val="0"/>
          <w:i w:val="0"/>
          <w:sz w:val="24"/>
        </w:rPr>
        <w:t>&gt; "The Court has serious concerns regarding the state of the Plaintiff's mental health, which could be a culmination of the job loss, homelessness and family loss he has endured over the past several months."</w:t>
      </w:r>
    </w:p>
    <w:p>
      <w:pPr>
        <w:spacing w:line="480" w:lineRule="auto" w:after="0" w:before="0"/>
      </w:pPr>
      <w:r>
        <w:rPr>
          <w:rFonts w:ascii="Times New Roman" w:hAnsi="Times New Roman"/>
          <w:b w:val="0"/>
          <w:i w:val="0"/>
          <w:sz w:val="24"/>
        </w:rPr>
        <w:t>&gt; "The Court considered supervised parenting time, and the Plaintiff insisted that he would not exercise supervised parenting time."</w:t>
      </w:r>
    </w:p>
    <w:p>
      <w:pPr>
        <w:spacing w:line="480" w:lineRule="auto" w:after="0" w:before="0"/>
      </w:pPr>
      <w:r>
        <w:rPr>
          <w:rFonts w:ascii="Times New Roman" w:hAnsi="Times New Roman"/>
          <w:b w:val="0"/>
          <w:i w:val="0"/>
          <w:sz w:val="24"/>
        </w:rPr>
        <w:t>&gt; "[Plaintiff] testified that 'everyone he tells his story too thinks that he is crazy.'"</w:t>
      </w:r>
    </w:p>
    <w:p>
      <w:pPr>
        <w:spacing w:line="480" w:lineRule="auto" w:after="0" w:before="0"/>
      </w:pPr>
      <w:r>
        <w:rPr>
          <w:rFonts w:ascii="Times New Roman" w:hAnsi="Times New Roman"/>
          <w:b w:val="0"/>
          <w:i w:val="0"/>
          <w:sz w:val="24"/>
        </w:rPr>
        <w:t>&gt; "None of the above statements are what he testified to in Court. He was evicted, and his trailer is not being remodeled."</w:t>
      </w:r>
    </w:p>
    <w:p>
      <w:pPr>
        <w:spacing w:line="480" w:lineRule="auto" w:after="0" w:before="0"/>
      </w:pPr>
      <w:r>
        <w:rPr>
          <w:rFonts w:ascii="Times New Roman" w:hAnsi="Times New Roman"/>
          <w:b w:val="0"/>
          <w:i w:val="0"/>
          <w:sz w:val="24"/>
        </w:rPr>
        <w:t>&gt; "The Court notes that the Plaintiff did email a HW assessment to the Court's secretary on Friday, September 5, 2025, before this order was complete. However, the Plaintiff did not follow the Court's instructions."</w:t>
      </w:r>
    </w:p>
    <w:p>
      <w:pPr>
        <w:spacing w:line="480" w:lineRule="auto" w:after="0" w:before="0"/>
      </w:pPr>
      <w:r>
        <w:rPr>
          <w:rFonts w:ascii="Times New Roman" w:hAnsi="Times New Roman"/>
          <w:b w:val="0"/>
          <w:i/>
          <w:sz w:val="24"/>
        </w:rPr>
        <w:t>(Source: Order re Plaintiff's Objection to Ex Parte, Sept/Oct 2025, Cycle 2 Mining)</w:t>
      </w:r>
    </w:p>
    <w:p>
      <w:pPr>
        <w:spacing w:line="480" w:lineRule="auto" w:after="0" w:before="0"/>
      </w:pPr>
      <w:r>
        <w:rPr>
          <w:rFonts w:ascii="Times New Roman" w:hAnsi="Times New Roman"/>
          <w:b/>
          <w:i w:val="0"/>
          <w:sz w:val="24"/>
        </w:rPr>
        <w:t>From Custody Judgment (July 17, 2024):</w:t>
      </w:r>
    </w:p>
    <w:p>
      <w:pPr>
        <w:spacing w:line="480" w:lineRule="auto" w:after="0" w:before="0"/>
      </w:pPr>
      <w:r>
        <w:rPr>
          <w:rFonts w:ascii="Times New Roman" w:hAnsi="Times New Roman"/>
          <w:b w:val="0"/>
          <w:i w:val="0"/>
          <w:sz w:val="24"/>
        </w:rPr>
        <w:t>&gt; "Plaintiff's filing of these Motions was done as harassment to Defendant and to the Court, along with an abuse of the Court system. Plaintiff shall incur sanctions if he files another frivolous Motion."</w:t>
      </w:r>
    </w:p>
    <w:p>
      <w:pPr>
        <w:spacing w:line="480" w:lineRule="auto" w:after="0" w:before="0"/>
      </w:pPr>
      <w:r>
        <w:rPr>
          <w:rFonts w:ascii="Times New Roman" w:hAnsi="Times New Roman"/>
          <w:b w:val="0"/>
          <w:i w:val="0"/>
          <w:sz w:val="24"/>
        </w:rPr>
        <w:t>&gt; "Plaintiff filed six (6) Motions on July 16, 2024, the day before this Trial... Plaintiff's Motions are hereby denied as they are frivolous Motions for which Plaintiff has already been instructed by this Court that if he files an additional frivolous Motion, he will incur sanctions."</w:t>
      </w:r>
    </w:p>
    <w:p>
      <w:pPr>
        <w:spacing w:line="480" w:lineRule="auto" w:after="0" w:before="0"/>
      </w:pPr>
      <w:r>
        <w:rPr>
          <w:rFonts w:ascii="Times New Roman" w:hAnsi="Times New Roman"/>
          <w:b w:val="0"/>
          <w:i/>
          <w:sz w:val="24"/>
        </w:rPr>
        <w:t>(Source: Custody Judgment, July 17, 2024, Cycle 2 Mining)</w:t>
      </w:r>
    </w:p>
    <w:p>
      <w:pPr>
        <w:spacing w:line="480" w:lineRule="auto" w:after="0" w:before="0"/>
      </w:pPr>
      <w:r>
        <w:rPr>
          <w:rFonts w:ascii="Times New Roman" w:hAnsi="Times New Roman"/>
          <w:b/>
          <w:i w:val="0"/>
          <w:sz w:val="24"/>
        </w:rPr>
        <w:t>Prior Disqualification Denial (Sept 25, 2024):</w:t>
      </w:r>
    </w:p>
    <w:p>
      <w:pPr>
        <w:spacing w:line="480" w:lineRule="auto" w:after="0" w:before="0"/>
      </w:pPr>
      <w:r>
        <w:rPr>
          <w:rFonts w:ascii="Times New Roman" w:hAnsi="Times New Roman"/>
          <w:b w:val="0"/>
          <w:i w:val="0"/>
          <w:sz w:val="24"/>
        </w:rPr>
        <w:t>&gt; "DENIED. No bias shown."</w:t>
      </w:r>
    </w:p>
    <w:p>
      <w:pPr>
        <w:spacing w:line="480" w:lineRule="auto" w:after="0" w:before="0"/>
      </w:pPr>
      <w:r>
        <w:rPr>
          <w:rFonts w:ascii="Times New Roman" w:hAnsi="Times New Roman"/>
          <w:b w:val="0"/>
          <w:i/>
          <w:sz w:val="24"/>
        </w:rPr>
        <w:t>(Source: Order Denying Motion for Disqualification, September 25, 2024, Cycle 2 Mining)</w:t>
      </w:r>
    </w:p>
    <w:p>
      <w:pPr>
        <w:pStyle w:val="Heading3"/>
      </w:pPr>
      <w:r>
        <w:rPr>
          <w:rFonts w:ascii="Times New Roman" w:hAnsi="Times New Roman"/>
        </w:rPr>
        <w:t>B. ALBERT WATSON ADMISSION — INSTRUMENTALIZED REPORTING</w:t>
      </w:r>
    </w:p>
    <w:p>
      <w:pPr>
        <w:spacing w:line="480" w:lineRule="auto" w:after="0" w:before="0"/>
      </w:pPr>
      <w:r>
        <w:rPr>
          <w:rFonts w:ascii="Times New Roman" w:hAnsi="Times New Roman"/>
          <w:b w:val="0"/>
          <w:i w:val="0"/>
          <w:sz w:val="24"/>
        </w:rPr>
        <w:t xml:space="preserve">From </w:t>
      </w:r>
      <w:r>
        <w:rPr>
          <w:rFonts w:ascii="Times New Roman" w:hAnsi="Times New Roman"/>
          <w:b/>
          <w:i w:val="0"/>
          <w:sz w:val="24"/>
        </w:rPr>
        <w:t>NSPD Case NS2505044</w:t>
      </w:r>
      <w:r>
        <w:rPr>
          <w:rFonts w:ascii="Times New Roman" w:hAnsi="Times New Roman"/>
          <w:b w:val="0"/>
          <w:i w:val="0"/>
          <w:sz w:val="24"/>
        </w:rPr>
        <w:t xml:space="preserve"> (August 7, 2025), Officer Ella Randall (#47437) report:</w:t>
      </w:r>
    </w:p>
    <w:p>
      <w:pPr>
        <w:spacing w:line="480" w:lineRule="auto" w:after="0" w:before="0"/>
      </w:pPr>
      <w:r>
        <w:rPr>
          <w:rFonts w:ascii="Times New Roman" w:hAnsi="Times New Roman"/>
          <w:b w:val="0"/>
          <w:i w:val="0"/>
          <w:sz w:val="24"/>
        </w:rPr>
        <w:t>&gt; "Albert said they want this incident documented so Emily can go tomorrow to get an Ex Parte order for full custody of her son."</w:t>
      </w:r>
    </w:p>
    <w:p>
      <w:pPr>
        <w:spacing w:line="480" w:lineRule="auto" w:after="0" w:before="0"/>
      </w:pPr>
      <w:r>
        <w:rPr>
          <w:rFonts w:ascii="Times New Roman" w:hAnsi="Times New Roman"/>
          <w:b w:val="0"/>
          <w:i w:val="0"/>
          <w:sz w:val="24"/>
        </w:rPr>
        <w:t>This is the single most damaging piece of evidence regarding the PPO's weaponization. Albert Watson — Mother's father, the same person who produced the surprise USB device — admits in a contemporaneous police report that the family's interaction with law enforcement is driven by litigation strategy, not safety. The ex parte orders that followed the next day were the direct, premeditated result.</w:t>
      </w:r>
    </w:p>
    <w:p>
      <w:pPr>
        <w:spacing w:line="480" w:lineRule="auto" w:after="0" w:before="0"/>
      </w:pPr>
      <w:r>
        <w:rPr>
          <w:rFonts w:ascii="Times New Roman" w:hAnsi="Times New Roman"/>
          <w:b w:val="0"/>
          <w:i/>
          <w:sz w:val="24"/>
        </w:rPr>
        <w:t>(Source: NSPD Case NS2505044, Officer Ella Randall Report, Aug 7, 2025, Cycle 2 Mining)</w:t>
      </w:r>
    </w:p>
    <w:p>
      <w:pPr>
        <w:pStyle w:val="Heading3"/>
      </w:pPr>
      <w:r>
        <w:rPr>
          <w:rFonts w:ascii="Times New Roman" w:hAnsi="Times New Roman"/>
        </w:rPr>
        <w:t>C. PARENTING TIME TRAJECTORY — PPO AS THE INSTRUMENT</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Period</w:t>
            </w:r>
          </w:p>
        </w:tc>
        <w:tc>
          <w:tcPr>
            <w:tcW w:type="dxa" w:w="3120"/>
          </w:tcPr>
          <w:p>
            <w:pPr>
              <w:spacing w:line="240" w:lineRule="auto"/>
            </w:pPr>
            <w:r/>
            <w:r>
              <w:rPr>
                <w:rFonts w:ascii="Times New Roman" w:hAnsi="Times New Roman"/>
                <w:b/>
                <w:sz w:val="24"/>
              </w:rPr>
              <w:t>Custody Arrangement</w:t>
            </w:r>
          </w:p>
        </w:tc>
        <w:tc>
          <w:tcPr>
            <w:tcW w:type="dxa" w:w="3120"/>
          </w:tcPr>
          <w:p>
            <w:pPr>
              <w:spacing w:line="240" w:lineRule="auto"/>
            </w:pPr>
            <w:r/>
            <w:r>
              <w:rPr>
                <w:rFonts w:ascii="Times New Roman" w:hAnsi="Times New Roman"/>
                <w:b/>
                <w:sz w:val="24"/>
              </w:rPr>
              <w:t>Days/Year with Father</w:t>
            </w:r>
          </w:p>
        </w:tc>
      </w:tr>
      <w:tr>
        <w:tc>
          <w:tcPr>
            <w:tcW w:type="dxa" w:w="3120"/>
          </w:tcPr>
          <w:p>
            <w:pPr>
              <w:spacing w:line="240" w:lineRule="auto"/>
            </w:pPr>
            <w:r/>
            <w:r>
              <w:rPr>
                <w:rFonts w:ascii="Times New Roman" w:hAnsi="Times New Roman"/>
                <w:b w:val="0"/>
                <w:i w:val="0"/>
                <w:sz w:val="24"/>
              </w:rPr>
              <w:t>Birth through July 2024</w:t>
            </w:r>
          </w:p>
        </w:tc>
        <w:tc>
          <w:tcPr>
            <w:tcW w:type="dxa" w:w="3120"/>
          </w:tcPr>
          <w:p>
            <w:pPr>
              <w:spacing w:line="240" w:lineRule="auto"/>
            </w:pPr>
            <w:r/>
            <w:r>
              <w:rPr>
                <w:rFonts w:ascii="Times New Roman" w:hAnsi="Times New Roman"/>
                <w:b w:val="0"/>
                <w:i w:val="0"/>
                <w:sz w:val="24"/>
              </w:rPr>
              <w:t>50/50 equal custody</w:t>
            </w:r>
          </w:p>
        </w:tc>
        <w:tc>
          <w:tcPr>
            <w:tcW w:type="dxa" w:w="3120"/>
          </w:tcPr>
          <w:p>
            <w:pPr>
              <w:spacing w:line="240" w:lineRule="auto"/>
            </w:pPr>
            <w:r/>
            <w:r>
              <w:rPr>
                <w:rFonts w:ascii="Times New Roman" w:hAnsi="Times New Roman"/>
                <w:b w:val="0"/>
                <w:i w:val="0"/>
                <w:sz w:val="24"/>
              </w:rPr>
              <w:t>~182.5 days/year</w:t>
            </w:r>
          </w:p>
        </w:tc>
      </w:tr>
      <w:tr>
        <w:tc>
          <w:tcPr>
            <w:tcW w:type="dxa" w:w="3120"/>
          </w:tcPr>
          <w:p>
            <w:pPr>
              <w:spacing w:line="240" w:lineRule="auto"/>
            </w:pPr>
            <w:r/>
            <w:r>
              <w:rPr>
                <w:rFonts w:ascii="Times New Roman" w:hAnsi="Times New Roman"/>
                <w:b w:val="0"/>
                <w:i w:val="0"/>
                <w:sz w:val="24"/>
              </w:rPr>
              <w:t>July 17, 2024 custody order</w:t>
            </w:r>
          </w:p>
        </w:tc>
        <w:tc>
          <w:tcPr>
            <w:tcW w:type="dxa" w:w="3120"/>
          </w:tcPr>
          <w:p>
            <w:pPr>
              <w:spacing w:line="240" w:lineRule="auto"/>
            </w:pPr>
            <w:r/>
            <w:r>
              <w:rPr>
                <w:rFonts w:ascii="Times New Roman" w:hAnsi="Times New Roman"/>
                <w:b w:val="0"/>
                <w:i w:val="0"/>
                <w:sz w:val="24"/>
              </w:rPr>
              <w:t>Reduced by court</w:t>
            </w:r>
          </w:p>
        </w:tc>
        <w:tc>
          <w:tcPr>
            <w:tcW w:type="dxa" w:w="3120"/>
          </w:tcPr>
          <w:p>
            <w:pPr>
              <w:spacing w:line="240" w:lineRule="auto"/>
            </w:pPr>
            <w:r/>
            <w:r>
              <w:rPr>
                <w:rFonts w:ascii="Times New Roman" w:hAnsi="Times New Roman"/>
                <w:b w:val="0"/>
                <w:i w:val="0"/>
                <w:sz w:val="24"/>
              </w:rPr>
              <w:t>79 overnights (~78 days/year)</w:t>
            </w:r>
          </w:p>
        </w:tc>
      </w:tr>
      <w:tr>
        <w:tc>
          <w:tcPr>
            <w:tcW w:type="dxa" w:w="3120"/>
          </w:tcPr>
          <w:p>
            <w:pPr>
              <w:spacing w:line="240" w:lineRule="auto"/>
            </w:pPr>
            <w:r/>
            <w:r>
              <w:rPr>
                <w:rFonts w:ascii="Times New Roman" w:hAnsi="Times New Roman"/>
                <w:b w:val="0"/>
                <w:i w:val="0"/>
                <w:sz w:val="24"/>
              </w:rPr>
              <w:t>August 8, 2025 ex parte order</w:t>
            </w:r>
          </w:p>
        </w:tc>
        <w:tc>
          <w:tcPr>
            <w:tcW w:type="dxa" w:w="3120"/>
          </w:tcPr>
          <w:p>
            <w:pPr>
              <w:spacing w:line="240" w:lineRule="auto"/>
            </w:pPr>
            <w:r/>
            <w:r>
              <w:rPr>
                <w:rFonts w:ascii="Times New Roman" w:hAnsi="Times New Roman"/>
                <w:b w:val="0"/>
                <w:i w:val="0"/>
                <w:sz w:val="24"/>
              </w:rPr>
              <w:t>Complete suspension</w:t>
            </w:r>
          </w:p>
        </w:tc>
        <w:tc>
          <w:tcPr>
            <w:tcW w:type="dxa" w:w="3120"/>
          </w:tcPr>
          <w:p>
            <w:pPr>
              <w:spacing w:line="240" w:lineRule="auto"/>
            </w:pPr>
            <w:r/>
            <w:r>
              <w:rPr>
                <w:rFonts w:ascii="Times New Roman" w:hAnsi="Times New Roman"/>
                <w:b/>
                <w:i w:val="0"/>
                <w:sz w:val="24"/>
              </w:rPr>
              <w:t>0 days/year</w:t>
            </w:r>
          </w:p>
        </w:tc>
      </w:tr>
    </w:tbl>
    <w:p>
      <w:pPr>
        <w:spacing w:line="480" w:lineRule="auto" w:after="0" w:before="0"/>
      </w:pPr>
      <w:r>
        <w:rPr>
          <w:rFonts w:ascii="Times New Roman" w:hAnsi="Times New Roman"/>
          <w:b/>
          <w:i w:val="0"/>
          <w:sz w:val="24"/>
        </w:rPr>
        <w:t>Total reduction: 182.5 → 78 → 0 days/year.</w:t>
      </w:r>
      <w:r>
        <w:rPr>
          <w:rFonts w:ascii="Times New Roman" w:hAnsi="Times New Roman"/>
          <w:b w:val="0"/>
          <w:i w:val="0"/>
          <w:sz w:val="24"/>
        </w:rPr>
        <w:t xml:space="preserve"> The PPO has been the primary instrument enabling this trajectory — used to characterize Father's parenting communications as "violations," to justify ex parte orders, and to create a false narrative of dangerousness. Under </w:t>
      </w:r>
      <w:r>
        <w:rPr>
          <w:rFonts w:ascii="Times New Roman" w:hAnsi="Times New Roman"/>
          <w:b w:val="0"/>
          <w:i/>
          <w:sz w:val="24"/>
        </w:rPr>
        <w:t>Lieberman v Orr</w:t>
      </w:r>
      <w:r>
        <w:rPr>
          <w:rFonts w:ascii="Times New Roman" w:hAnsi="Times New Roman"/>
          <w:b w:val="0"/>
          <w:i w:val="0"/>
          <w:sz w:val="24"/>
        </w:rPr>
        <w:t>, 319 Mich App 68, 78–87 (2017), this total suspension of parenting time effectively altered the child's established custodial environment and required clear and convincing evidence plus written MCL 722.23 findings before it could be imposed. Neither was provided. The PPO — unsupported by the evidence catalogued in this motion — cannot serve as the foundation for this unconstitutional deprivation.</w:t>
      </w:r>
    </w:p>
    <w:p>
      <w:pPr>
        <w:pStyle w:val="Heading3"/>
      </w:pPr>
      <w:r>
        <w:rPr>
          <w:rFonts w:ascii="Times New Roman" w:hAnsi="Times New Roman"/>
        </w:rPr>
        <w:t>D. NEW NAMED OFFICIALS AND ROLES — CYCLE 2</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Name</w:t>
            </w:r>
          </w:p>
        </w:tc>
        <w:tc>
          <w:tcPr>
            <w:tcW w:type="dxa" w:w="3120"/>
          </w:tcPr>
          <w:p>
            <w:pPr>
              <w:spacing w:line="240" w:lineRule="auto"/>
            </w:pPr>
            <w:r/>
            <w:r>
              <w:rPr>
                <w:rFonts w:ascii="Times New Roman" w:hAnsi="Times New Roman"/>
                <w:b/>
                <w:sz w:val="24"/>
              </w:rPr>
              <w:t>Role/Title</w:t>
            </w:r>
          </w:p>
        </w:tc>
        <w:tc>
          <w:tcPr>
            <w:tcW w:type="dxa" w:w="3120"/>
          </w:tcPr>
          <w:p>
            <w:pPr>
              <w:spacing w:line="240" w:lineRule="auto"/>
            </w:pPr>
            <w:r/>
            <w:r>
              <w:rPr>
                <w:rFonts w:ascii="Times New Roman" w:hAnsi="Times New Roman"/>
                <w:b/>
                <w:sz w:val="24"/>
              </w:rPr>
              <w:t>Case/Context</w:t>
            </w:r>
          </w:p>
        </w:tc>
      </w:tr>
      <w:tr>
        <w:tc>
          <w:tcPr>
            <w:tcW w:type="dxa" w:w="3120"/>
          </w:tcPr>
          <w:p>
            <w:pPr>
              <w:spacing w:line="240" w:lineRule="auto"/>
            </w:pPr>
            <w:r/>
            <w:r>
              <w:rPr>
                <w:rFonts w:ascii="Times New Roman" w:hAnsi="Times New Roman"/>
                <w:b w:val="0"/>
                <w:i w:val="0"/>
                <w:sz w:val="24"/>
              </w:rPr>
              <w:t>Officer Ella Randall (#47437)</w:t>
            </w:r>
          </w:p>
        </w:tc>
        <w:tc>
          <w:tcPr>
            <w:tcW w:type="dxa" w:w="3120"/>
          </w:tcPr>
          <w:p>
            <w:pPr>
              <w:spacing w:line="240" w:lineRule="auto"/>
            </w:pPr>
            <w:r/>
            <w:r>
              <w:rPr>
                <w:rFonts w:ascii="Times New Roman" w:hAnsi="Times New Roman"/>
                <w:b w:val="0"/>
                <w:i w:val="0"/>
                <w:sz w:val="24"/>
              </w:rPr>
              <w:t>Norton Shores PD</w:t>
            </w:r>
          </w:p>
        </w:tc>
        <w:tc>
          <w:tcPr>
            <w:tcW w:type="dxa" w:w="3120"/>
          </w:tcPr>
          <w:p>
            <w:pPr>
              <w:spacing w:line="240" w:lineRule="auto"/>
            </w:pPr>
            <w:r/>
            <w:r>
              <w:rPr>
                <w:rFonts w:ascii="Times New Roman" w:hAnsi="Times New Roman"/>
                <w:b w:val="0"/>
                <w:i w:val="0"/>
                <w:sz w:val="24"/>
              </w:rPr>
              <w:t>NSPD Case NS2505044 — Albert Watson admission</w:t>
            </w:r>
          </w:p>
        </w:tc>
      </w:tr>
      <w:tr>
        <w:tc>
          <w:tcPr>
            <w:tcW w:type="dxa" w:w="3120"/>
          </w:tcPr>
          <w:p>
            <w:pPr>
              <w:spacing w:line="240" w:lineRule="auto"/>
            </w:pPr>
            <w:r/>
            <w:r>
              <w:rPr>
                <w:rFonts w:ascii="Times New Roman" w:hAnsi="Times New Roman"/>
                <w:b w:val="0"/>
                <w:i w:val="0"/>
                <w:sz w:val="24"/>
              </w:rPr>
              <w:t>Officer Adam Ludovicz (#47416)</w:t>
            </w:r>
          </w:p>
        </w:tc>
        <w:tc>
          <w:tcPr>
            <w:tcW w:type="dxa" w:w="3120"/>
          </w:tcPr>
          <w:p>
            <w:pPr>
              <w:spacing w:line="240" w:lineRule="auto"/>
            </w:pPr>
            <w:r/>
            <w:r>
              <w:rPr>
                <w:rFonts w:ascii="Times New Roman" w:hAnsi="Times New Roman"/>
                <w:b w:val="0"/>
                <w:i w:val="0"/>
                <w:sz w:val="24"/>
              </w:rPr>
              <w:t>Norton Shores PD</w:t>
            </w:r>
          </w:p>
        </w:tc>
        <w:tc>
          <w:tcPr>
            <w:tcW w:type="dxa" w:w="3120"/>
          </w:tcPr>
          <w:p>
            <w:pPr>
              <w:spacing w:line="240" w:lineRule="auto"/>
            </w:pPr>
            <w:r/>
            <w:r>
              <w:rPr>
                <w:rFonts w:ascii="Times New Roman" w:hAnsi="Times New Roman"/>
                <w:b w:val="0"/>
                <w:i w:val="0"/>
                <w:sz w:val="24"/>
              </w:rPr>
              <w:t>NSPD Case NS2505078 — Lori Watson report</w:t>
            </w:r>
          </w:p>
        </w:tc>
      </w:tr>
      <w:tr>
        <w:tc>
          <w:tcPr>
            <w:tcW w:type="dxa" w:w="3120"/>
          </w:tcPr>
          <w:p>
            <w:pPr>
              <w:spacing w:line="240" w:lineRule="auto"/>
            </w:pPr>
            <w:r/>
            <w:r>
              <w:rPr>
                <w:rFonts w:ascii="Times New Roman" w:hAnsi="Times New Roman"/>
                <w:b w:val="0"/>
                <w:i w:val="0"/>
                <w:sz w:val="24"/>
              </w:rPr>
              <w:t>Officer Michael Lowry</w:t>
            </w:r>
          </w:p>
        </w:tc>
        <w:tc>
          <w:tcPr>
            <w:tcW w:type="dxa" w:w="3120"/>
          </w:tcPr>
          <w:p>
            <w:pPr>
              <w:spacing w:line="240" w:lineRule="auto"/>
            </w:pPr>
            <w:r/>
            <w:r>
              <w:rPr>
                <w:rFonts w:ascii="Times New Roman" w:hAnsi="Times New Roman"/>
                <w:b w:val="0"/>
                <w:i w:val="0"/>
                <w:sz w:val="24"/>
              </w:rPr>
              <w:t>Norton Shores PD</w:t>
            </w:r>
          </w:p>
        </w:tc>
        <w:tc>
          <w:tcPr>
            <w:tcW w:type="dxa" w:w="3120"/>
          </w:tcPr>
          <w:p>
            <w:pPr>
              <w:spacing w:line="240" w:lineRule="auto"/>
            </w:pPr>
            <w:r/>
            <w:r>
              <w:rPr>
                <w:rFonts w:ascii="Times New Roman" w:hAnsi="Times New Roman"/>
                <w:b w:val="0"/>
                <w:i w:val="0"/>
                <w:sz w:val="24"/>
              </w:rPr>
              <w:t>NSPD Case NS2500783 — Lincoln's bruises</w:t>
            </w:r>
          </w:p>
        </w:tc>
      </w:tr>
      <w:tr>
        <w:tc>
          <w:tcPr>
            <w:tcW w:type="dxa" w:w="3120"/>
          </w:tcPr>
          <w:p>
            <w:pPr>
              <w:spacing w:line="240" w:lineRule="auto"/>
            </w:pPr>
            <w:r/>
            <w:r>
              <w:rPr>
                <w:rFonts w:ascii="Times New Roman" w:hAnsi="Times New Roman"/>
                <w:b w:val="0"/>
                <w:i w:val="0"/>
                <w:sz w:val="24"/>
              </w:rPr>
              <w:t>Pamela Rusco</w:t>
            </w:r>
          </w:p>
        </w:tc>
        <w:tc>
          <w:tcPr>
            <w:tcW w:type="dxa" w:w="3120"/>
          </w:tcPr>
          <w:p>
            <w:pPr>
              <w:spacing w:line="240" w:lineRule="auto"/>
            </w:pPr>
            <w:r/>
            <w:r>
              <w:rPr>
                <w:rFonts w:ascii="Times New Roman" w:hAnsi="Times New Roman"/>
                <w:b w:val="0"/>
                <w:i w:val="0"/>
                <w:sz w:val="24"/>
              </w:rPr>
              <w:t>FOC Case Manager</w:t>
            </w:r>
          </w:p>
        </w:tc>
        <w:tc>
          <w:tcPr>
            <w:tcW w:type="dxa" w:w="3120"/>
          </w:tcPr>
          <w:p>
            <w:pPr>
              <w:spacing w:line="240" w:lineRule="auto"/>
            </w:pPr>
            <w:r/>
            <w:r>
              <w:rPr>
                <w:rFonts w:ascii="Times New Roman" w:hAnsi="Times New Roman"/>
                <w:b w:val="0"/>
                <w:i w:val="0"/>
                <w:sz w:val="24"/>
              </w:rPr>
              <w:t>Friend of the Court</w:t>
            </w:r>
          </w:p>
        </w:tc>
      </w:tr>
      <w:tr>
        <w:tc>
          <w:tcPr>
            <w:tcW w:type="dxa" w:w="3120"/>
          </w:tcPr>
          <w:p>
            <w:pPr>
              <w:spacing w:line="240" w:lineRule="auto"/>
            </w:pPr>
            <w:r/>
            <w:r>
              <w:rPr>
                <w:rFonts w:ascii="Times New Roman" w:hAnsi="Times New Roman"/>
                <w:b w:val="0"/>
                <w:i w:val="0"/>
                <w:sz w:val="24"/>
              </w:rPr>
              <w:t>Mandi Martini</w:t>
            </w:r>
          </w:p>
        </w:tc>
        <w:tc>
          <w:tcPr>
            <w:tcW w:type="dxa" w:w="3120"/>
          </w:tcPr>
          <w:p>
            <w:pPr>
              <w:spacing w:line="240" w:lineRule="auto"/>
            </w:pPr>
            <w:r/>
            <w:r>
              <w:rPr>
                <w:rFonts w:ascii="Times New Roman" w:hAnsi="Times New Roman"/>
                <w:b w:val="0"/>
                <w:i w:val="0"/>
                <w:sz w:val="24"/>
              </w:rPr>
              <w:t>Court-appointed APD</w:t>
            </w:r>
          </w:p>
        </w:tc>
        <w:tc>
          <w:tcPr>
            <w:tcW w:type="dxa" w:w="3120"/>
          </w:tcPr>
          <w:p>
            <w:pPr>
              <w:spacing w:line="240" w:lineRule="auto"/>
            </w:pPr>
            <w:r/>
            <w:r>
              <w:rPr>
                <w:rFonts w:ascii="Times New Roman" w:hAnsi="Times New Roman"/>
                <w:b w:val="0"/>
                <w:i w:val="0"/>
                <w:sz w:val="24"/>
              </w:rPr>
              <w:t>PPO violation proceedings — ineffective assistance</w:t>
            </w:r>
          </w:p>
        </w:tc>
      </w:tr>
      <w:tr>
        <w:tc>
          <w:tcPr>
            <w:tcW w:type="dxa" w:w="3120"/>
          </w:tcPr>
          <w:p>
            <w:pPr>
              <w:spacing w:line="240" w:lineRule="auto"/>
            </w:pPr>
            <w:r/>
            <w:r>
              <w:rPr>
                <w:rFonts w:ascii="Times New Roman" w:hAnsi="Times New Roman"/>
                <w:b w:val="0"/>
                <w:i w:val="0"/>
                <w:sz w:val="24"/>
              </w:rPr>
              <w:t>Jennifer L. Barnes, P55406</w:t>
            </w:r>
          </w:p>
        </w:tc>
        <w:tc>
          <w:tcPr>
            <w:tcW w:type="dxa" w:w="3120"/>
          </w:tcPr>
          <w:p>
            <w:pPr>
              <w:spacing w:line="240" w:lineRule="auto"/>
            </w:pPr>
            <w:r/>
            <w:r>
              <w:rPr>
                <w:rFonts w:ascii="Times New Roman" w:hAnsi="Times New Roman"/>
                <w:b w:val="0"/>
                <w:i w:val="0"/>
                <w:sz w:val="24"/>
              </w:rPr>
              <w:t>Attorney for Defendant</w:t>
            </w:r>
          </w:p>
        </w:tc>
        <w:tc>
          <w:tcPr>
            <w:tcW w:type="dxa" w:w="3120"/>
          </w:tcPr>
          <w:p>
            <w:pPr>
              <w:spacing w:line="240" w:lineRule="auto"/>
            </w:pPr>
            <w:r/>
            <w:r>
              <w:rPr>
                <w:rFonts w:ascii="Times New Roman" w:hAnsi="Times New Roman"/>
                <w:b w:val="0"/>
                <w:i w:val="0"/>
                <w:sz w:val="24"/>
              </w:rPr>
              <w:t>Emily Watson's counsel</w:t>
            </w:r>
          </w:p>
        </w:tc>
      </w:tr>
      <w:tr>
        <w:tc>
          <w:tcPr>
            <w:tcW w:type="dxa" w:w="3120"/>
          </w:tcPr>
          <w:p>
            <w:pPr>
              <w:spacing w:line="240" w:lineRule="auto"/>
            </w:pPr>
            <w:r/>
            <w:r>
              <w:rPr>
                <w:rFonts w:ascii="Times New Roman" w:hAnsi="Times New Roman"/>
                <w:b w:val="0"/>
                <w:i w:val="0"/>
                <w:sz w:val="24"/>
              </w:rPr>
              <w:t>Stephanie Deater, CER-16139</w:t>
            </w:r>
          </w:p>
        </w:tc>
        <w:tc>
          <w:tcPr>
            <w:tcW w:type="dxa" w:w="3120"/>
          </w:tcPr>
          <w:p>
            <w:pPr>
              <w:spacing w:line="240" w:lineRule="auto"/>
            </w:pPr>
            <w:r/>
            <w:r>
              <w:rPr>
                <w:rFonts w:ascii="Times New Roman" w:hAnsi="Times New Roman"/>
                <w:b w:val="0"/>
                <w:i w:val="0"/>
                <w:sz w:val="24"/>
              </w:rPr>
              <w:t>Court Reporter</w:t>
            </w:r>
          </w:p>
        </w:tc>
        <w:tc>
          <w:tcPr>
            <w:tcW w:type="dxa" w:w="3120"/>
          </w:tcPr>
          <w:p>
            <w:pPr>
              <w:spacing w:line="240" w:lineRule="auto"/>
            </w:pPr>
            <w:r/>
            <w:r>
              <w:rPr>
                <w:rFonts w:ascii="Times New Roman" w:hAnsi="Times New Roman"/>
                <w:b w:val="0"/>
                <w:i w:val="0"/>
                <w:sz w:val="24"/>
              </w:rPr>
              <w:t>Transcript certifier</w:t>
            </w:r>
          </w:p>
        </w:tc>
      </w:tr>
      <w:tr>
        <w:tc>
          <w:tcPr>
            <w:tcW w:type="dxa" w:w="3120"/>
          </w:tcPr>
          <w:p>
            <w:pPr>
              <w:spacing w:line="240" w:lineRule="auto"/>
            </w:pPr>
            <w:r/>
            <w:r>
              <w:rPr>
                <w:rFonts w:ascii="Times New Roman" w:hAnsi="Times New Roman"/>
                <w:b w:val="0"/>
                <w:i w:val="0"/>
                <w:sz w:val="24"/>
              </w:rPr>
              <w:t>Lori Lee Watson (DOB 5/19/71)</w:t>
            </w:r>
          </w:p>
        </w:tc>
        <w:tc>
          <w:tcPr>
            <w:tcW w:type="dxa" w:w="3120"/>
          </w:tcPr>
          <w:p>
            <w:pPr>
              <w:spacing w:line="240" w:lineRule="auto"/>
            </w:pPr>
            <w:r/>
            <w:r>
              <w:rPr>
                <w:rFonts w:ascii="Times New Roman" w:hAnsi="Times New Roman"/>
                <w:b w:val="0"/>
                <w:i w:val="0"/>
                <w:sz w:val="24"/>
              </w:rPr>
              <w:t>Defendant's mother</w:t>
            </w:r>
          </w:p>
        </w:tc>
        <w:tc>
          <w:tcPr>
            <w:tcW w:type="dxa" w:w="3120"/>
          </w:tcPr>
          <w:p>
            <w:pPr>
              <w:spacing w:line="240" w:lineRule="auto"/>
            </w:pPr>
            <w:r/>
            <w:r>
              <w:rPr>
                <w:rFonts w:ascii="Times New Roman" w:hAnsi="Times New Roman"/>
                <w:b w:val="0"/>
                <w:i w:val="0"/>
                <w:sz w:val="24"/>
              </w:rPr>
              <w:t>1143 E Norton Ave; complainant, NS2505078</w:t>
            </w:r>
          </w:p>
        </w:tc>
      </w:tr>
      <w:tr>
        <w:tc>
          <w:tcPr>
            <w:tcW w:type="dxa" w:w="3120"/>
          </w:tcPr>
          <w:p>
            <w:pPr>
              <w:spacing w:line="240" w:lineRule="auto"/>
            </w:pPr>
            <w:r/>
            <w:r>
              <w:rPr>
                <w:rFonts w:ascii="Times New Roman" w:hAnsi="Times New Roman"/>
                <w:b w:val="0"/>
                <w:i w:val="0"/>
                <w:sz w:val="24"/>
              </w:rPr>
              <w:t>Ronald T. Berry</w:t>
            </w:r>
          </w:p>
        </w:tc>
        <w:tc>
          <w:tcPr>
            <w:tcW w:type="dxa" w:w="3120"/>
          </w:tcPr>
          <w:p>
            <w:pPr>
              <w:spacing w:line="240" w:lineRule="auto"/>
            </w:pPr>
            <w:r/>
            <w:r>
              <w:rPr>
                <w:rFonts w:ascii="Times New Roman" w:hAnsi="Times New Roman"/>
                <w:b w:val="0"/>
                <w:i w:val="0"/>
                <w:sz w:val="24"/>
              </w:rPr>
              <w:t>Emily's boyfriend</w:t>
            </w:r>
          </w:p>
        </w:tc>
        <w:tc>
          <w:tcPr>
            <w:tcW w:type="dxa" w:w="3120"/>
          </w:tcPr>
          <w:p>
            <w:pPr>
              <w:spacing w:line="240" w:lineRule="auto"/>
            </w:pPr>
            <w:r/>
            <w:r>
              <w:rPr>
                <w:rFonts w:ascii="Times New Roman" w:hAnsi="Times New Roman"/>
                <w:b w:val="0"/>
                <w:i w:val="0"/>
                <w:sz w:val="24"/>
              </w:rPr>
              <w:t>Undisclosed legal assistance</w:t>
            </w:r>
          </w:p>
        </w:tc>
      </w:tr>
      <w:tr>
        <w:tc>
          <w:tcPr>
            <w:tcW w:type="dxa" w:w="3120"/>
          </w:tcPr>
          <w:p>
            <w:pPr>
              <w:spacing w:line="240" w:lineRule="auto"/>
            </w:pPr>
            <w:r/>
            <w:r>
              <w:rPr>
                <w:rFonts w:ascii="Times New Roman" w:hAnsi="Times New Roman"/>
                <w:b w:val="0"/>
                <w:i w:val="0"/>
                <w:sz w:val="24"/>
              </w:rPr>
              <w:t>Austin Muratori</w:t>
            </w:r>
          </w:p>
        </w:tc>
        <w:tc>
          <w:tcPr>
            <w:tcW w:type="dxa" w:w="3120"/>
          </w:tcPr>
          <w:p>
            <w:pPr>
              <w:spacing w:line="240" w:lineRule="auto"/>
            </w:pPr>
            <w:r/>
            <w:r>
              <w:rPr>
                <w:rFonts w:ascii="Times New Roman" w:hAnsi="Times New Roman"/>
                <w:b w:val="0"/>
                <w:i w:val="0"/>
                <w:sz w:val="24"/>
              </w:rPr>
              <w:t>Father of Emily's other child</w:t>
            </w:r>
          </w:p>
        </w:tc>
        <w:tc>
          <w:tcPr>
            <w:tcW w:type="dxa" w:w="3120"/>
          </w:tcPr>
          <w:p>
            <w:pPr>
              <w:spacing w:line="240" w:lineRule="auto"/>
            </w:pPr>
            <w:r/>
            <w:r>
              <w:rPr>
                <w:rFonts w:ascii="Times New Roman" w:hAnsi="Times New Roman"/>
                <w:b w:val="0"/>
                <w:i w:val="0"/>
                <w:sz w:val="24"/>
              </w:rPr>
              <w:t>Family background</w:t>
            </w:r>
          </w:p>
        </w:tc>
      </w:tr>
    </w:tbl>
    <w:p>
      <w:pPr>
        <w:pStyle w:val="Heading3"/>
      </w:pPr>
      <w:r>
        <w:rPr>
          <w:rFonts w:ascii="Times New Roman" w:hAnsi="Times New Roman"/>
        </w:rPr>
        <w:t>E. NEW CASE/ORDER/DOCKET NUMBERS — CYCLE 2</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Case/Reference</w:t>
            </w:r>
          </w:p>
        </w:tc>
        <w:tc>
          <w:tcPr>
            <w:tcW w:type="dxa" w:w="3120"/>
          </w:tcPr>
          <w:p>
            <w:pPr>
              <w:spacing w:line="240" w:lineRule="auto"/>
            </w:pPr>
            <w:r/>
            <w:r>
              <w:rPr>
                <w:rFonts w:ascii="Times New Roman" w:hAnsi="Times New Roman"/>
                <w:b/>
                <w:sz w:val="24"/>
              </w:rPr>
              <w:t>Description</w:t>
            </w:r>
          </w:p>
        </w:tc>
        <w:tc>
          <w:tcPr>
            <w:tcW w:type="dxa" w:w="3120"/>
          </w:tcPr>
          <w:p>
            <w:pPr>
              <w:spacing w:line="240" w:lineRule="auto"/>
            </w:pPr>
            <w:r/>
            <w:r>
              <w:rPr>
                <w:rFonts w:ascii="Times New Roman" w:hAnsi="Times New Roman"/>
                <w:b/>
                <w:sz w:val="24"/>
              </w:rPr>
              <w:t>Date</w:t>
            </w:r>
          </w:p>
        </w:tc>
      </w:tr>
      <w:tr>
        <w:tc>
          <w:tcPr>
            <w:tcW w:type="dxa" w:w="3120"/>
          </w:tcPr>
          <w:p>
            <w:pPr>
              <w:spacing w:line="240" w:lineRule="auto"/>
            </w:pPr>
            <w:r/>
            <w:r>
              <w:rPr>
                <w:rFonts w:ascii="Times New Roman" w:hAnsi="Times New Roman"/>
                <w:b w:val="0"/>
                <w:i w:val="0"/>
                <w:sz w:val="24"/>
              </w:rPr>
              <w:t>NSPD Case NS2505044</w:t>
            </w:r>
          </w:p>
        </w:tc>
        <w:tc>
          <w:tcPr>
            <w:tcW w:type="dxa" w:w="3120"/>
          </w:tcPr>
          <w:p>
            <w:pPr>
              <w:spacing w:line="240" w:lineRule="auto"/>
            </w:pPr>
            <w:r/>
            <w:r>
              <w:rPr>
                <w:rFonts w:ascii="Times New Roman" w:hAnsi="Times New Roman"/>
                <w:b w:val="0"/>
                <w:i w:val="0"/>
                <w:sz w:val="24"/>
              </w:rPr>
              <w:t>Harassing calls / Mental Illness classification (Statute 92004)</w:t>
            </w:r>
          </w:p>
        </w:tc>
        <w:tc>
          <w:tcPr>
            <w:tcW w:type="dxa" w:w="3120"/>
          </w:tcPr>
          <w:p>
            <w:pPr>
              <w:spacing w:line="240" w:lineRule="auto"/>
            </w:pPr>
            <w:r/>
            <w:r>
              <w:rPr>
                <w:rFonts w:ascii="Times New Roman" w:hAnsi="Times New Roman"/>
                <w:b w:val="0"/>
                <w:i w:val="0"/>
                <w:sz w:val="24"/>
              </w:rPr>
              <w:t>Aug 7, 2025</w:t>
            </w:r>
          </w:p>
        </w:tc>
      </w:tr>
      <w:tr>
        <w:tc>
          <w:tcPr>
            <w:tcW w:type="dxa" w:w="3120"/>
          </w:tcPr>
          <w:p>
            <w:pPr>
              <w:spacing w:line="240" w:lineRule="auto"/>
            </w:pPr>
            <w:r/>
            <w:r>
              <w:rPr>
                <w:rFonts w:ascii="Times New Roman" w:hAnsi="Times New Roman"/>
                <w:b w:val="0"/>
                <w:i w:val="0"/>
                <w:sz w:val="24"/>
              </w:rPr>
              <w:t>NSPD Case NS2505078</w:t>
            </w:r>
          </w:p>
        </w:tc>
        <w:tc>
          <w:tcPr>
            <w:tcW w:type="dxa" w:w="3120"/>
          </w:tcPr>
          <w:p>
            <w:pPr>
              <w:spacing w:line="240" w:lineRule="auto"/>
            </w:pPr>
            <w:r/>
            <w:r>
              <w:rPr>
                <w:rFonts w:ascii="Times New Roman" w:hAnsi="Times New Roman"/>
                <w:b w:val="0"/>
                <w:i w:val="0"/>
                <w:sz w:val="24"/>
              </w:rPr>
              <w:t>Harassment report by Lori Watson</w:t>
            </w:r>
          </w:p>
        </w:tc>
        <w:tc>
          <w:tcPr>
            <w:tcW w:type="dxa" w:w="3120"/>
          </w:tcPr>
          <w:p>
            <w:pPr>
              <w:spacing w:line="240" w:lineRule="auto"/>
            </w:pPr>
            <w:r/>
            <w:r>
              <w:rPr>
                <w:rFonts w:ascii="Times New Roman" w:hAnsi="Times New Roman"/>
                <w:b w:val="0"/>
                <w:i w:val="0"/>
                <w:sz w:val="24"/>
              </w:rPr>
              <w:t>Aug 9, 2025</w:t>
            </w:r>
          </w:p>
        </w:tc>
      </w:tr>
      <w:tr>
        <w:tc>
          <w:tcPr>
            <w:tcW w:type="dxa" w:w="3120"/>
          </w:tcPr>
          <w:p>
            <w:pPr>
              <w:spacing w:line="240" w:lineRule="auto"/>
            </w:pPr>
            <w:r/>
            <w:r>
              <w:rPr>
                <w:rFonts w:ascii="Times New Roman" w:hAnsi="Times New Roman"/>
                <w:b w:val="0"/>
                <w:i w:val="0"/>
                <w:sz w:val="24"/>
              </w:rPr>
              <w:t>NSPD Case NS2500783</w:t>
            </w:r>
          </w:p>
        </w:tc>
        <w:tc>
          <w:tcPr>
            <w:tcW w:type="dxa" w:w="3120"/>
          </w:tcPr>
          <w:p>
            <w:pPr>
              <w:spacing w:line="240" w:lineRule="auto"/>
            </w:pPr>
            <w:r/>
            <w:r>
              <w:rPr>
                <w:rFonts w:ascii="Times New Roman" w:hAnsi="Times New Roman"/>
                <w:b w:val="0"/>
                <w:i w:val="0"/>
                <w:sz w:val="24"/>
              </w:rPr>
              <w:t>Civil &amp; Family Dispute / Lincoln's bruises — digital photos</w:t>
            </w:r>
          </w:p>
        </w:tc>
        <w:tc>
          <w:tcPr>
            <w:tcW w:type="dxa" w:w="3120"/>
          </w:tcPr>
          <w:p>
            <w:pPr>
              <w:spacing w:line="240" w:lineRule="auto"/>
            </w:pPr>
            <w:r/>
            <w:r>
              <w:rPr>
                <w:rFonts w:ascii="Times New Roman" w:hAnsi="Times New Roman"/>
                <w:b w:val="0"/>
                <w:i w:val="0"/>
                <w:sz w:val="24"/>
              </w:rPr>
              <w:t>Feb 7, 2025</w:t>
            </w:r>
          </w:p>
        </w:tc>
      </w:tr>
      <w:tr>
        <w:tc>
          <w:tcPr>
            <w:tcW w:type="dxa" w:w="3120"/>
          </w:tcPr>
          <w:p>
            <w:pPr>
              <w:spacing w:line="240" w:lineRule="auto"/>
            </w:pPr>
            <w:r/>
            <w:r>
              <w:rPr>
                <w:rFonts w:ascii="Times New Roman" w:hAnsi="Times New Roman"/>
                <w:b w:val="0"/>
                <w:i w:val="0"/>
                <w:sz w:val="24"/>
              </w:rPr>
              <w:t>PPO Forms</w:t>
            </w:r>
          </w:p>
        </w:tc>
        <w:tc>
          <w:tcPr>
            <w:tcW w:type="dxa" w:w="3120"/>
          </w:tcPr>
          <w:p>
            <w:pPr>
              <w:spacing w:line="240" w:lineRule="auto"/>
            </w:pPr>
            <w:r/>
            <w:r>
              <w:rPr>
                <w:rFonts w:ascii="Times New Roman" w:hAnsi="Times New Roman"/>
                <w:b w:val="0"/>
                <w:i w:val="0"/>
                <w:sz w:val="24"/>
              </w:rPr>
              <w:t>CC379, CC385, CC382a, FOC-61, FOC-62, FOC-53, FOC-67</w:t>
            </w:r>
          </w:p>
        </w:tc>
        <w:tc>
          <w:tcPr>
            <w:tcW w:type="dxa" w:w="3120"/>
          </w:tcPr>
          <w:p>
            <w:pPr>
              <w:spacing w:line="240" w:lineRule="auto"/>
            </w:pPr>
            <w:r/>
            <w:r>
              <w:rPr>
                <w:rFonts w:ascii="Times New Roman" w:hAnsi="Times New Roman"/>
                <w:b w:val="0"/>
                <w:i w:val="0"/>
                <w:sz w:val="24"/>
              </w:rPr>
              <w:t>Various</w:t>
            </w:r>
          </w:p>
        </w:tc>
      </w:tr>
    </w:tbl>
    <w:p>
      <w:pPr>
        <w:pStyle w:val="Heading3"/>
      </w:pPr>
      <w:r>
        <w:rPr>
          <w:rFonts w:ascii="Times New Roman" w:hAnsi="Times New Roman"/>
        </w:rPr>
        <w:t>F. KEY NEW FACTS — CYCLE 2</w:t>
      </w:r>
    </w:p>
    <w:p>
      <w:pPr>
        <w:spacing w:line="480" w:lineRule="auto" w:after="0" w:before="0"/>
      </w:pPr>
      <w:r>
        <w:rPr>
          <w:rFonts w:ascii="Times New Roman" w:hAnsi="Times New Roman"/>
          <w:b/>
          <w:sz w:val="24"/>
        </w:rPr>
        <w:t xml:space="preserve">1. </w:t>
      </w:r>
      <w:r>
        <w:rPr>
          <w:rFonts w:ascii="Times New Roman" w:hAnsi="Times New Roman"/>
          <w:b/>
          <w:i w:val="0"/>
          <w:sz w:val="24"/>
        </w:rPr>
        <w:t>Off-docket evidence submission ordered</w:t>
      </w:r>
      <w:r>
        <w:rPr>
          <w:rFonts w:ascii="Times New Roman" w:hAnsi="Times New Roman"/>
          <w:b w:val="0"/>
          <w:i w:val="0"/>
          <w:sz w:val="24"/>
        </w:rPr>
        <w:t>: Judge directed Father to email HealthWest assessment to her secretary — violates MCR 8.119.</w:t>
      </w:r>
    </w:p>
    <w:p>
      <w:pPr>
        <w:spacing w:line="480" w:lineRule="auto" w:after="0" w:before="0"/>
      </w:pPr>
      <w:r>
        <w:rPr>
          <w:rFonts w:ascii="Times New Roman" w:hAnsi="Times New Roman"/>
          <w:b/>
          <w:sz w:val="24"/>
        </w:rPr>
        <w:t xml:space="preserve">2. </w:t>
      </w:r>
      <w:r>
        <w:rPr>
          <w:rFonts w:ascii="Times New Roman" w:hAnsi="Times New Roman"/>
          <w:b/>
          <w:i w:val="0"/>
          <w:sz w:val="24"/>
        </w:rPr>
        <w:t>Favorable HealthWest assessment rejected</w:t>
      </w:r>
      <w:r>
        <w:rPr>
          <w:rFonts w:ascii="Times New Roman" w:hAnsi="Times New Roman"/>
          <w:b w:val="0"/>
          <w:i w:val="0"/>
          <w:sz w:val="24"/>
        </w:rPr>
        <w:t>: Court rejected the assessment it ordered because Father presented as stable.</w:t>
      </w:r>
    </w:p>
    <w:p>
      <w:pPr>
        <w:spacing w:line="480" w:lineRule="auto" w:after="0" w:before="0"/>
      </w:pPr>
      <w:r>
        <w:rPr>
          <w:rFonts w:ascii="Times New Roman" w:hAnsi="Times New Roman"/>
          <w:b/>
          <w:sz w:val="24"/>
        </w:rPr>
        <w:t xml:space="preserve">3. </w:t>
      </w:r>
      <w:r>
        <w:rPr>
          <w:rFonts w:ascii="Times New Roman" w:hAnsi="Times New Roman"/>
          <w:b/>
          <w:i w:val="0"/>
          <w:sz w:val="24"/>
        </w:rPr>
        <w:t>Police classified Father as "MENTAL ILLNESS / INSANITY"</w:t>
      </w:r>
      <w:r>
        <w:rPr>
          <w:rFonts w:ascii="Times New Roman" w:hAnsi="Times New Roman"/>
          <w:b w:val="0"/>
          <w:i w:val="0"/>
          <w:sz w:val="24"/>
        </w:rPr>
        <w:t xml:space="preserve"> (Statute 92004) — not a crime; HealthWest referral completed.</w:t>
      </w:r>
    </w:p>
    <w:p>
      <w:pPr>
        <w:spacing w:line="480" w:lineRule="auto" w:after="0" w:before="0"/>
      </w:pPr>
      <w:r>
        <w:rPr>
          <w:rFonts w:ascii="Times New Roman" w:hAnsi="Times New Roman"/>
          <w:b/>
          <w:sz w:val="24"/>
        </w:rPr>
        <w:t xml:space="preserve">4. </w:t>
      </w:r>
      <w:r>
        <w:rPr>
          <w:rFonts w:ascii="Times New Roman" w:hAnsi="Times New Roman"/>
          <w:b/>
          <w:i w:val="0"/>
          <w:sz w:val="24"/>
        </w:rPr>
        <w:t>Andrew muted 3 times</w:t>
      </w:r>
      <w:r>
        <w:rPr>
          <w:rFonts w:ascii="Times New Roman" w:hAnsi="Times New Roman"/>
          <w:b w:val="0"/>
          <w:i w:val="0"/>
          <w:sz w:val="24"/>
        </w:rPr>
        <w:t xml:space="preserve"> during Zoom hearing while presenting defense evidence.</w:t>
      </w:r>
    </w:p>
    <w:p>
      <w:pPr>
        <w:spacing w:line="480" w:lineRule="auto" w:after="0" w:before="0"/>
      </w:pPr>
      <w:r>
        <w:rPr>
          <w:rFonts w:ascii="Times New Roman" w:hAnsi="Times New Roman"/>
          <w:b/>
          <w:sz w:val="24"/>
        </w:rPr>
        <w:t xml:space="preserve">5. </w:t>
      </w:r>
      <w:r>
        <w:rPr>
          <w:rFonts w:ascii="Times New Roman" w:hAnsi="Times New Roman"/>
          <w:b/>
          <w:i w:val="0"/>
          <w:sz w:val="24"/>
        </w:rPr>
        <w:t>Court-appointed attorney did nothing</w:t>
      </w:r>
      <w:r>
        <w:rPr>
          <w:rFonts w:ascii="Times New Roman" w:hAnsi="Times New Roman"/>
          <w:b w:val="0"/>
          <w:i w:val="0"/>
          <w:sz w:val="24"/>
        </w:rPr>
        <w:t xml:space="preserve"> — told Father to "move out of state."</w:t>
      </w:r>
    </w:p>
    <w:p>
      <w:pPr>
        <w:spacing w:line="480" w:lineRule="auto" w:after="0" w:before="0"/>
      </w:pPr>
      <w:r>
        <w:rPr>
          <w:rFonts w:ascii="Times New Roman" w:hAnsi="Times New Roman"/>
          <w:b/>
          <w:sz w:val="24"/>
        </w:rPr>
        <w:t xml:space="preserve">6. </w:t>
      </w:r>
      <w:r>
        <w:rPr>
          <w:rFonts w:ascii="Times New Roman" w:hAnsi="Times New Roman"/>
          <w:b/>
          <w:i w:val="0"/>
          <w:sz w:val="24"/>
        </w:rPr>
        <w:t>Lincoln's bruises documented</w:t>
      </w:r>
      <w:r>
        <w:rPr>
          <w:rFonts w:ascii="Times New Roman" w:hAnsi="Times New Roman"/>
          <w:b w:val="0"/>
          <w:i w:val="0"/>
          <w:sz w:val="24"/>
        </w:rPr>
        <w:t xml:space="preserve"> by police (Feb 7, 2025) — digital photos collected; unreported by Mother.</w:t>
      </w:r>
    </w:p>
    <w:p>
      <w:pPr>
        <w:spacing w:line="480" w:lineRule="auto" w:after="0" w:before="0"/>
      </w:pPr>
      <w:r>
        <w:rPr>
          <w:rFonts w:ascii="Times New Roman" w:hAnsi="Times New Roman"/>
          <w:b/>
          <w:sz w:val="24"/>
        </w:rPr>
        <w:t xml:space="preserve">7. </w:t>
      </w:r>
      <w:r>
        <w:rPr>
          <w:rFonts w:ascii="Times New Roman" w:hAnsi="Times New Roman"/>
          <w:b/>
          <w:i w:val="0"/>
          <w:sz w:val="24"/>
        </w:rPr>
        <w:t>Emily works at Kent County Prosecutor's Office</w:t>
      </w:r>
      <w:r>
        <w:rPr>
          <w:rFonts w:ascii="Times New Roman" w:hAnsi="Times New Roman"/>
          <w:b w:val="0"/>
          <w:i w:val="0"/>
          <w:sz w:val="24"/>
        </w:rPr>
        <w:t xml:space="preserve"> for 9 years — relevant to litigation sophistication.</w:t>
      </w:r>
    </w:p>
    <w:p>
      <w:pPr>
        <w:spacing w:line="480" w:lineRule="auto" w:after="0" w:before="0"/>
      </w:pPr>
      <w:r>
        <w:rPr>
          <w:rFonts w:ascii="Times New Roman" w:hAnsi="Times New Roman"/>
          <w:b/>
          <w:sz w:val="24"/>
        </w:rPr>
        <w:t xml:space="preserve">8. </w:t>
      </w:r>
      <w:r>
        <w:rPr>
          <w:rFonts w:ascii="Times New Roman" w:hAnsi="Times New Roman"/>
          <w:b/>
          <w:i w:val="0"/>
          <w:sz w:val="24"/>
        </w:rPr>
        <w:t>Child taken to non-Hague Convention country</w:t>
      </w:r>
      <w:r>
        <w:rPr>
          <w:rFonts w:ascii="Times New Roman" w:hAnsi="Times New Roman"/>
          <w:b w:val="0"/>
          <w:i w:val="0"/>
          <w:sz w:val="24"/>
        </w:rPr>
        <w:t xml:space="preserve"> Oct 20 – Nov 15, 2024.</w:t>
      </w:r>
    </w:p>
    <w:p>
      <w:pPr>
        <w:spacing w:line="480" w:lineRule="auto" w:after="0" w:before="0"/>
      </w:pPr>
      <w:r>
        <w:rPr>
          <w:rFonts w:ascii="Times New Roman" w:hAnsi="Times New Roman"/>
          <w:b/>
          <w:sz w:val="24"/>
        </w:rPr>
        <w:t xml:space="preserve">9. </w:t>
      </w:r>
      <w:r>
        <w:rPr>
          <w:rFonts w:ascii="Times New Roman" w:hAnsi="Times New Roman"/>
          <w:b/>
          <w:i w:val="0"/>
          <w:sz w:val="24"/>
        </w:rPr>
        <w:t>Albert Watson perjury</w:t>
      </w:r>
      <w:r>
        <w:rPr>
          <w:rFonts w:ascii="Times New Roman" w:hAnsi="Times New Roman"/>
          <w:b w:val="0"/>
          <w:i w:val="0"/>
          <w:sz w:val="24"/>
        </w:rPr>
        <w:t>: testified Andrew "swerved in traffic, ran 3 people off the road" — NO evidence.</w:t>
      </w:r>
    </w:p>
    <w:p>
      <w:pPr>
        <w:spacing w:line="480" w:lineRule="auto" w:after="0" w:before="0"/>
      </w:pPr>
      <w:r>
        <w:rPr>
          <w:rFonts w:ascii="Times New Roman" w:hAnsi="Times New Roman"/>
          <w:b/>
          <w:sz w:val="24"/>
        </w:rPr>
        <w:t xml:space="preserve">10. </w:t>
      </w:r>
      <w:r>
        <w:rPr>
          <w:rFonts w:ascii="Times New Roman" w:hAnsi="Times New Roman"/>
          <w:b/>
          <w:i w:val="0"/>
          <w:sz w:val="24"/>
        </w:rPr>
        <w:t>Lori Watson text</w:t>
      </w:r>
      <w:r>
        <w:rPr>
          <w:rFonts w:ascii="Times New Roman" w:hAnsi="Times New Roman"/>
          <w:b w:val="0"/>
          <w:i w:val="0"/>
          <w:sz w:val="24"/>
        </w:rPr>
        <w:t>: "if you want to see your son again, you will have to go through the court" — parental alienation.</w:t>
      </w:r>
    </w:p>
    <w:p>
      <w:pPr>
        <w:pStyle w:val="Heading3"/>
      </w:pPr>
      <w:r>
        <w:rPr>
          <w:rFonts w:ascii="Times New Roman" w:hAnsi="Times New Roman"/>
        </w:rPr>
        <w:t>G. TOP 10 EVIDENCE ITEMS RANKED BY LEGAL SIGNIFICANCE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Rank</w:t>
            </w:r>
          </w:p>
        </w:tc>
        <w:tc>
          <w:tcPr>
            <w:tcW w:type="dxa" w:w="3120"/>
          </w:tcPr>
          <w:p>
            <w:pPr>
              <w:spacing w:line="240" w:lineRule="auto"/>
            </w:pPr>
            <w:r/>
            <w:r>
              <w:rPr>
                <w:rFonts w:ascii="Times New Roman" w:hAnsi="Times New Roman"/>
                <w:b/>
                <w:sz w:val="24"/>
              </w:rPr>
              <w:t>Evidence Item</w:t>
            </w:r>
          </w:p>
        </w:tc>
        <w:tc>
          <w:tcPr>
            <w:tcW w:type="dxa" w:w="3120"/>
          </w:tcPr>
          <w:p>
            <w:pPr>
              <w:spacing w:line="240" w:lineRule="auto"/>
            </w:pPr>
            <w:r/>
            <w:r>
              <w:rPr>
                <w:rFonts w:ascii="Times New Roman" w:hAnsi="Times New Roman"/>
                <w:b/>
                <w:sz w:val="24"/>
              </w:rPr>
              <w:t>Legal Impact</w:t>
            </w:r>
          </w:p>
        </w:tc>
      </w:tr>
      <w:tr>
        <w:tc>
          <w:tcPr>
            <w:tcW w:type="dxa" w:w="3120"/>
          </w:tcPr>
          <w:p>
            <w:pPr>
              <w:spacing w:line="240" w:lineRule="auto"/>
            </w:pPr>
            <w:r/>
            <w:r>
              <w:rPr>
                <w:rFonts w:ascii="Times New Roman" w:hAnsi="Times New Roman"/>
                <w:b w:val="0"/>
                <w:i w:val="0"/>
                <w:sz w:val="24"/>
              </w:rPr>
              <w:t>1</w:t>
            </w:r>
          </w:p>
        </w:tc>
        <w:tc>
          <w:tcPr>
            <w:tcW w:type="dxa" w:w="3120"/>
          </w:tcPr>
          <w:p>
            <w:pPr>
              <w:spacing w:line="240" w:lineRule="auto"/>
            </w:pPr>
            <w:r/>
            <w:r>
              <w:rPr>
                <w:rFonts w:ascii="Times New Roman" w:hAnsi="Times New Roman"/>
                <w:b w:val="0"/>
                <w:i w:val="0"/>
                <w:sz w:val="24"/>
              </w:rPr>
              <w:t>Judge ordered off-docket evidence handling (email to secretary)</w:t>
            </w:r>
          </w:p>
        </w:tc>
        <w:tc>
          <w:tcPr>
            <w:tcW w:type="dxa" w:w="3120"/>
          </w:tcPr>
          <w:p>
            <w:pPr>
              <w:spacing w:line="240" w:lineRule="auto"/>
            </w:pPr>
            <w:r/>
            <w:r>
              <w:rPr>
                <w:rFonts w:ascii="Times New Roman" w:hAnsi="Times New Roman"/>
                <w:b w:val="0"/>
                <w:i w:val="0"/>
                <w:sz w:val="24"/>
              </w:rPr>
              <w:t>MCR 8.119 violation</w:t>
            </w:r>
          </w:p>
        </w:tc>
      </w:tr>
      <w:tr>
        <w:tc>
          <w:tcPr>
            <w:tcW w:type="dxa" w:w="3120"/>
          </w:tcPr>
          <w:p>
            <w:pPr>
              <w:spacing w:line="240" w:lineRule="auto"/>
            </w:pPr>
            <w:r/>
            <w:r>
              <w:rPr>
                <w:rFonts w:ascii="Times New Roman" w:hAnsi="Times New Roman"/>
                <w:b w:val="0"/>
                <w:i w:val="0"/>
                <w:sz w:val="24"/>
              </w:rPr>
              <w:t>2</w:t>
            </w:r>
          </w:p>
        </w:tc>
        <w:tc>
          <w:tcPr>
            <w:tcW w:type="dxa" w:w="3120"/>
          </w:tcPr>
          <w:p>
            <w:pPr>
              <w:spacing w:line="240" w:lineRule="auto"/>
            </w:pPr>
            <w:r/>
            <w:r>
              <w:rPr>
                <w:rFonts w:ascii="Times New Roman" w:hAnsi="Times New Roman"/>
                <w:b w:val="0"/>
                <w:i w:val="0"/>
                <w:sz w:val="24"/>
              </w:rPr>
              <w:t>Judge rejected favorable HealthWest assessment</w:t>
            </w:r>
          </w:p>
        </w:tc>
        <w:tc>
          <w:tcPr>
            <w:tcW w:type="dxa" w:w="3120"/>
          </w:tcPr>
          <w:p>
            <w:pPr>
              <w:spacing w:line="240" w:lineRule="auto"/>
            </w:pPr>
            <w:r/>
            <w:r>
              <w:rPr>
                <w:rFonts w:ascii="Times New Roman" w:hAnsi="Times New Roman"/>
                <w:b w:val="0"/>
                <w:i w:val="0"/>
                <w:sz w:val="24"/>
              </w:rPr>
              <w:t>Arbitrary — reversed burden</w:t>
            </w:r>
          </w:p>
        </w:tc>
      </w:tr>
      <w:tr>
        <w:tc>
          <w:tcPr>
            <w:tcW w:type="dxa" w:w="3120"/>
          </w:tcPr>
          <w:p>
            <w:pPr>
              <w:spacing w:line="240" w:lineRule="auto"/>
            </w:pPr>
            <w:r/>
            <w:r>
              <w:rPr>
                <w:rFonts w:ascii="Times New Roman" w:hAnsi="Times New Roman"/>
                <w:b w:val="0"/>
                <w:i w:val="0"/>
                <w:sz w:val="24"/>
              </w:rPr>
              <w:t>3</w:t>
            </w:r>
          </w:p>
        </w:tc>
        <w:tc>
          <w:tcPr>
            <w:tcW w:type="dxa" w:w="3120"/>
          </w:tcPr>
          <w:p>
            <w:pPr>
              <w:spacing w:line="240" w:lineRule="auto"/>
            </w:pPr>
            <w:r/>
            <w:r>
              <w:rPr>
                <w:rFonts w:ascii="Times New Roman" w:hAnsi="Times New Roman"/>
                <w:b w:val="0"/>
                <w:i w:val="0"/>
                <w:sz w:val="24"/>
              </w:rPr>
              <w:t>Total parenting time suspension without clear-and-convincing findings</w:t>
            </w:r>
          </w:p>
        </w:tc>
        <w:tc>
          <w:tcPr>
            <w:tcW w:type="dxa" w:w="3120"/>
          </w:tcPr>
          <w:p>
            <w:pPr>
              <w:spacing w:line="240" w:lineRule="auto"/>
            </w:pPr>
            <w:r/>
            <w:r>
              <w:rPr>
                <w:rFonts w:ascii="Times New Roman" w:hAnsi="Times New Roman"/>
                <w:b w:val="0"/>
                <w:i w:val="0"/>
                <w:sz w:val="24"/>
              </w:rPr>
              <w:t>MCL 722.27a(3) violation</w:t>
            </w:r>
          </w:p>
        </w:tc>
      </w:tr>
      <w:tr>
        <w:tc>
          <w:tcPr>
            <w:tcW w:type="dxa" w:w="3120"/>
          </w:tcPr>
          <w:p>
            <w:pPr>
              <w:spacing w:line="240" w:lineRule="auto"/>
            </w:pPr>
            <w:r/>
            <w:r>
              <w:rPr>
                <w:rFonts w:ascii="Times New Roman" w:hAnsi="Times New Roman"/>
                <w:b w:val="0"/>
                <w:i w:val="0"/>
                <w:sz w:val="24"/>
              </w:rPr>
              <w:t>4</w:t>
            </w:r>
          </w:p>
        </w:tc>
        <w:tc>
          <w:tcPr>
            <w:tcW w:type="dxa" w:w="3120"/>
          </w:tcPr>
          <w:p>
            <w:pPr>
              <w:spacing w:line="240" w:lineRule="auto"/>
            </w:pPr>
            <w:r/>
            <w:r>
              <w:rPr>
                <w:rFonts w:ascii="Times New Roman" w:hAnsi="Times New Roman"/>
                <w:b w:val="0"/>
                <w:i w:val="0"/>
                <w:sz w:val="24"/>
              </w:rPr>
              <w:t>Albert Watson admitted police report was for ex parte order</w:t>
            </w:r>
          </w:p>
        </w:tc>
        <w:tc>
          <w:tcPr>
            <w:tcW w:type="dxa" w:w="3120"/>
          </w:tcPr>
          <w:p>
            <w:pPr>
              <w:spacing w:line="240" w:lineRule="auto"/>
            </w:pPr>
            <w:r/>
            <w:r>
              <w:rPr>
                <w:rFonts w:ascii="Times New Roman" w:hAnsi="Times New Roman"/>
                <w:b w:val="0"/>
                <w:i w:val="0"/>
                <w:sz w:val="24"/>
              </w:rPr>
              <w:t>Instrumentalized reporting</w:t>
            </w:r>
          </w:p>
        </w:tc>
      </w:tr>
      <w:tr>
        <w:tc>
          <w:tcPr>
            <w:tcW w:type="dxa" w:w="3120"/>
          </w:tcPr>
          <w:p>
            <w:pPr>
              <w:spacing w:line="240" w:lineRule="auto"/>
            </w:pPr>
            <w:r/>
            <w:r>
              <w:rPr>
                <w:rFonts w:ascii="Times New Roman" w:hAnsi="Times New Roman"/>
                <w:b w:val="0"/>
                <w:i w:val="0"/>
                <w:sz w:val="24"/>
              </w:rPr>
              <w:t>5</w:t>
            </w:r>
          </w:p>
        </w:tc>
        <w:tc>
          <w:tcPr>
            <w:tcW w:type="dxa" w:w="3120"/>
          </w:tcPr>
          <w:p>
            <w:pPr>
              <w:spacing w:line="240" w:lineRule="auto"/>
            </w:pPr>
            <w:r/>
            <w:r>
              <w:rPr>
                <w:rFonts w:ascii="Times New Roman" w:hAnsi="Times New Roman"/>
                <w:b w:val="0"/>
                <w:i w:val="0"/>
                <w:sz w:val="24"/>
              </w:rPr>
              <w:t>Andrew muted 3 times during Zoom hearing</w:t>
            </w:r>
          </w:p>
        </w:tc>
        <w:tc>
          <w:tcPr>
            <w:tcW w:type="dxa" w:w="3120"/>
          </w:tcPr>
          <w:p>
            <w:pPr>
              <w:spacing w:line="240" w:lineRule="auto"/>
            </w:pPr>
            <w:r/>
            <w:r>
              <w:rPr>
                <w:rFonts w:ascii="Times New Roman" w:hAnsi="Times New Roman"/>
                <w:b w:val="0"/>
                <w:i w:val="0"/>
                <w:sz w:val="24"/>
              </w:rPr>
              <w:t>Denial of right to be heard</w:t>
            </w:r>
          </w:p>
        </w:tc>
      </w:tr>
      <w:tr>
        <w:tc>
          <w:tcPr>
            <w:tcW w:type="dxa" w:w="3120"/>
          </w:tcPr>
          <w:p>
            <w:pPr>
              <w:spacing w:line="240" w:lineRule="auto"/>
            </w:pPr>
            <w:r/>
            <w:r>
              <w:rPr>
                <w:rFonts w:ascii="Times New Roman" w:hAnsi="Times New Roman"/>
                <w:b w:val="0"/>
                <w:i w:val="0"/>
                <w:sz w:val="24"/>
              </w:rPr>
              <w:t>6</w:t>
            </w:r>
          </w:p>
        </w:tc>
        <w:tc>
          <w:tcPr>
            <w:tcW w:type="dxa" w:w="3120"/>
          </w:tcPr>
          <w:p>
            <w:pPr>
              <w:spacing w:line="240" w:lineRule="auto"/>
            </w:pPr>
            <w:r/>
            <w:r>
              <w:rPr>
                <w:rFonts w:ascii="Times New Roman" w:hAnsi="Times New Roman"/>
                <w:b w:val="0"/>
                <w:i w:val="0"/>
                <w:sz w:val="24"/>
              </w:rPr>
              <w:t>Court-appointed attorney did nothing</w:t>
            </w:r>
          </w:p>
        </w:tc>
        <w:tc>
          <w:tcPr>
            <w:tcW w:type="dxa" w:w="3120"/>
          </w:tcPr>
          <w:p>
            <w:pPr>
              <w:spacing w:line="240" w:lineRule="auto"/>
            </w:pPr>
            <w:r/>
            <w:r>
              <w:rPr>
                <w:rFonts w:ascii="Times New Roman" w:hAnsi="Times New Roman"/>
                <w:b w:val="0"/>
                <w:i w:val="0"/>
                <w:sz w:val="24"/>
              </w:rPr>
              <w:t>Ineffective assistance</w:t>
            </w:r>
          </w:p>
        </w:tc>
      </w:tr>
      <w:tr>
        <w:tc>
          <w:tcPr>
            <w:tcW w:type="dxa" w:w="3120"/>
          </w:tcPr>
          <w:p>
            <w:pPr>
              <w:spacing w:line="240" w:lineRule="auto"/>
            </w:pPr>
            <w:r/>
            <w:r>
              <w:rPr>
                <w:rFonts w:ascii="Times New Roman" w:hAnsi="Times New Roman"/>
                <w:b w:val="0"/>
                <w:i w:val="0"/>
                <w:sz w:val="24"/>
              </w:rPr>
              <w:t>7</w:t>
            </w:r>
          </w:p>
        </w:tc>
        <w:tc>
          <w:tcPr>
            <w:tcW w:type="dxa" w:w="3120"/>
          </w:tcPr>
          <w:p>
            <w:pPr>
              <w:spacing w:line="240" w:lineRule="auto"/>
            </w:pPr>
            <w:r/>
            <w:r>
              <w:rPr>
                <w:rFonts w:ascii="Times New Roman" w:hAnsi="Times New Roman"/>
                <w:b w:val="0"/>
                <w:i w:val="0"/>
                <w:sz w:val="24"/>
              </w:rPr>
              <w:t>Lincoln's bruises — unreported by Mother</w:t>
            </w:r>
          </w:p>
        </w:tc>
        <w:tc>
          <w:tcPr>
            <w:tcW w:type="dxa" w:w="3120"/>
          </w:tcPr>
          <w:p>
            <w:pPr>
              <w:spacing w:line="240" w:lineRule="auto"/>
            </w:pPr>
            <w:r/>
            <w:r>
              <w:rPr>
                <w:rFonts w:ascii="Times New Roman" w:hAnsi="Times New Roman"/>
                <w:b w:val="0"/>
                <w:i w:val="0"/>
                <w:sz w:val="24"/>
              </w:rPr>
              <w:t>Child welfare concern</w:t>
            </w:r>
          </w:p>
        </w:tc>
      </w:tr>
      <w:tr>
        <w:tc>
          <w:tcPr>
            <w:tcW w:type="dxa" w:w="3120"/>
          </w:tcPr>
          <w:p>
            <w:pPr>
              <w:spacing w:line="240" w:lineRule="auto"/>
            </w:pPr>
            <w:r/>
            <w:r>
              <w:rPr>
                <w:rFonts w:ascii="Times New Roman" w:hAnsi="Times New Roman"/>
                <w:b w:val="0"/>
                <w:i w:val="0"/>
                <w:sz w:val="24"/>
              </w:rPr>
              <w:t>8</w:t>
            </w:r>
          </w:p>
        </w:tc>
        <w:tc>
          <w:tcPr>
            <w:tcW w:type="dxa" w:w="3120"/>
          </w:tcPr>
          <w:p>
            <w:pPr>
              <w:spacing w:line="240" w:lineRule="auto"/>
            </w:pPr>
            <w:r/>
            <w:r>
              <w:rPr>
                <w:rFonts w:ascii="Times New Roman" w:hAnsi="Times New Roman"/>
                <w:b w:val="0"/>
                <w:i w:val="0"/>
                <w:sz w:val="24"/>
              </w:rPr>
              <w:t>PPO issued without hearing — ex parte from inception</w:t>
            </w:r>
          </w:p>
        </w:tc>
        <w:tc>
          <w:tcPr>
            <w:tcW w:type="dxa" w:w="3120"/>
          </w:tcPr>
          <w:p>
            <w:pPr>
              <w:spacing w:line="240" w:lineRule="auto"/>
            </w:pPr>
            <w:r/>
            <w:r>
              <w:rPr>
                <w:rFonts w:ascii="Times New Roman" w:hAnsi="Times New Roman"/>
                <w:b w:val="0"/>
                <w:i w:val="0"/>
                <w:sz w:val="24"/>
              </w:rPr>
              <w:t>Due process violation</w:t>
            </w:r>
          </w:p>
        </w:tc>
      </w:tr>
      <w:tr>
        <w:tc>
          <w:tcPr>
            <w:tcW w:type="dxa" w:w="3120"/>
          </w:tcPr>
          <w:p>
            <w:pPr>
              <w:spacing w:line="240" w:lineRule="auto"/>
            </w:pPr>
            <w:r/>
            <w:r>
              <w:rPr>
                <w:rFonts w:ascii="Times New Roman" w:hAnsi="Times New Roman"/>
                <w:b w:val="0"/>
                <w:i w:val="0"/>
                <w:sz w:val="24"/>
              </w:rPr>
              <w:t>9</w:t>
            </w:r>
          </w:p>
        </w:tc>
        <w:tc>
          <w:tcPr>
            <w:tcW w:type="dxa" w:w="3120"/>
          </w:tcPr>
          <w:p>
            <w:pPr>
              <w:spacing w:line="240" w:lineRule="auto"/>
            </w:pPr>
            <w:r/>
            <w:r>
              <w:rPr>
                <w:rFonts w:ascii="Times New Roman" w:hAnsi="Times New Roman"/>
                <w:b w:val="0"/>
                <w:i w:val="0"/>
                <w:sz w:val="24"/>
              </w:rPr>
              <w:t>Child taken to non-Hague country during withholding</w:t>
            </w:r>
          </w:p>
        </w:tc>
        <w:tc>
          <w:tcPr>
            <w:tcW w:type="dxa" w:w="3120"/>
          </w:tcPr>
          <w:p>
            <w:pPr>
              <w:spacing w:line="240" w:lineRule="auto"/>
            </w:pPr>
            <w:r/>
            <w:r>
              <w:rPr>
                <w:rFonts w:ascii="Times New Roman" w:hAnsi="Times New Roman"/>
                <w:b w:val="0"/>
                <w:i w:val="0"/>
                <w:sz w:val="24"/>
              </w:rPr>
              <w:t>International custody risk</w:t>
            </w:r>
          </w:p>
        </w:tc>
      </w:tr>
      <w:tr>
        <w:tc>
          <w:tcPr>
            <w:tcW w:type="dxa" w:w="3120"/>
          </w:tcPr>
          <w:p>
            <w:pPr>
              <w:spacing w:line="240" w:lineRule="auto"/>
            </w:pPr>
            <w:r/>
            <w:r>
              <w:rPr>
                <w:rFonts w:ascii="Times New Roman" w:hAnsi="Times New Roman"/>
                <w:b w:val="0"/>
                <w:i w:val="0"/>
                <w:sz w:val="24"/>
              </w:rPr>
              <w:t>10</w:t>
            </w:r>
          </w:p>
        </w:tc>
        <w:tc>
          <w:tcPr>
            <w:tcW w:type="dxa" w:w="3120"/>
          </w:tcPr>
          <w:p>
            <w:pPr>
              <w:spacing w:line="240" w:lineRule="auto"/>
            </w:pPr>
            <w:r/>
            <w:r>
              <w:rPr>
                <w:rFonts w:ascii="Times New Roman" w:hAnsi="Times New Roman"/>
                <w:b w:val="0"/>
                <w:i w:val="0"/>
                <w:sz w:val="24"/>
              </w:rPr>
              <w:t>Lori Watson text re seeing son "through the court"</w:t>
            </w:r>
          </w:p>
        </w:tc>
        <w:tc>
          <w:tcPr>
            <w:tcW w:type="dxa" w:w="3120"/>
          </w:tcPr>
          <w:p>
            <w:pPr>
              <w:spacing w:line="240" w:lineRule="auto"/>
            </w:pPr>
            <w:r/>
            <w:r>
              <w:rPr>
                <w:rFonts w:ascii="Times New Roman" w:hAnsi="Times New Roman"/>
                <w:b w:val="0"/>
                <w:i w:val="0"/>
                <w:sz w:val="24"/>
              </w:rPr>
              <w:t>Direct alienation evidence</w:t>
            </w:r>
          </w:p>
        </w:tc>
      </w:tr>
    </w:tbl>
    <w:p>
      <w:pPr>
        <w:pStyle w:val="Heading3"/>
      </w:pPr>
      <w:r>
        <w:rPr>
          <w:rFonts w:ascii="Times New Roman" w:hAnsi="Times New Roman"/>
        </w:rPr>
        <w:t>H. DATA GAP NOTE — LANES D/E/F</w:t>
      </w:r>
    </w:p>
    <w:p>
      <w:pPr>
        <w:spacing w:line="480" w:lineRule="auto" w:after="0" w:before="0"/>
      </w:pPr>
      <w:r>
        <w:rPr>
          <w:rFonts w:ascii="Times New Roman" w:hAnsi="Times New Roman"/>
          <w:b w:val="0"/>
          <w:i w:val="0"/>
          <w:sz w:val="24"/>
        </w:rPr>
        <w:t xml:space="preserve">Lanes D (PPO), E (Judicial Misconduct), and F (Appellate) directories in the litigation pipeline were created with full subdirectory structure but contain </w:t>
      </w:r>
      <w:r>
        <w:rPr>
          <w:rFonts w:ascii="Times New Roman" w:hAnsi="Times New Roman"/>
          <w:b/>
          <w:i w:val="0"/>
          <w:sz w:val="24"/>
        </w:rPr>
        <w:t>ZERO data files</w:t>
      </w:r>
      <w:r>
        <w:rPr>
          <w:rFonts w:ascii="Times New Roman" w:hAnsi="Times New Roman"/>
          <w:b w:val="0"/>
          <w:i w:val="0"/>
          <w:sz w:val="24"/>
        </w:rPr>
        <w:t>. PPO violation data (148 atoms) remains in Lane A. Judicial misconduct data (4,735+ findings) remains in Lanes A/C but was never propagated to Lane E. Appellate filings have no structured data.</w:t>
      </w:r>
    </w:p>
    <w:p>
      <w:r>
        <w:br w:type="page"/>
      </w:r>
    </w:p>
    <w:p>
      <w:pPr>
        <w:pStyle w:val="Heading2"/>
      </w:pPr>
      <w:r>
        <w:rPr>
          <w:rFonts w:ascii="Times New Roman" w:hAnsi="Times New Roman"/>
        </w:rPr>
        <w:t>PART V (CONTINUED) — CERTIFICATE OF SERVICE</w:t>
      </w:r>
    </w:p>
    <w:p>
      <w:r>
        <w:br w:type="page"/>
      </w:r>
    </w:p>
    <w:p>
      <w:pPr>
        <w:pStyle w:val="Heading3"/>
      </w:pPr>
      <w:r>
        <w:rPr>
          <w:rFonts w:ascii="Times New Roman" w:hAnsi="Times New Roman"/>
        </w:rPr>
        <w:t>CERTIFICATE OF SERVICE</w:t>
      </w:r>
    </w:p>
    <w:p>
      <w:pPr>
        <w:spacing w:line="480" w:lineRule="auto" w:after="0" w:before="0"/>
      </w:pPr>
      <w:r>
        <w:rPr>
          <w:rFonts w:ascii="Times New Roman" w:hAnsi="Times New Roman"/>
          <w:b w:val="0"/>
          <w:i w:val="0"/>
          <w:sz w:val="24"/>
        </w:rPr>
        <w:t xml:space="preserve">I, </w:t>
      </w:r>
      <w:r>
        <w:rPr>
          <w:rFonts w:ascii="Times New Roman" w:hAnsi="Times New Roman"/>
          <w:b/>
          <w:i w:val="0"/>
          <w:sz w:val="24"/>
        </w:rPr>
        <w:t>ANDREW J. PIGORS</w:t>
      </w:r>
      <w:r>
        <w:rPr>
          <w:rFonts w:ascii="Times New Roman" w:hAnsi="Times New Roman"/>
          <w:b w:val="0"/>
          <w:i w:val="0"/>
          <w:sz w:val="24"/>
        </w:rPr>
        <w:t>, hereby certify that on _________________, 2025, I served a true and correct copy of the following documents:</w:t>
      </w:r>
    </w:p>
    <w:p>
      <w:pPr>
        <w:spacing w:line="480" w:lineRule="auto" w:after="0" w:before="0"/>
      </w:pPr>
      <w:r>
        <w:rPr>
          <w:rFonts w:ascii="Times New Roman" w:hAnsi="Times New Roman"/>
          <w:b/>
          <w:sz w:val="24"/>
        </w:rPr>
        <w:t xml:space="preserve">1. </w:t>
      </w:r>
      <w:r>
        <w:rPr>
          <w:rFonts w:ascii="Times New Roman" w:hAnsi="Times New Roman"/>
          <w:b w:val="0"/>
          <w:i w:val="0"/>
          <w:sz w:val="24"/>
        </w:rPr>
        <w:t>Respondent/Movant's Motion to Modify and/or Terminate Personal Protection Order with Brief in Support;</w:t>
      </w:r>
    </w:p>
    <w:p>
      <w:pPr>
        <w:spacing w:line="480" w:lineRule="auto" w:after="0" w:before="0"/>
      </w:pPr>
      <w:r>
        <w:rPr>
          <w:rFonts w:ascii="Times New Roman" w:hAnsi="Times New Roman"/>
          <w:b/>
          <w:sz w:val="24"/>
        </w:rPr>
        <w:t xml:space="preserve">2. </w:t>
      </w:r>
      <w:r>
        <w:rPr>
          <w:rFonts w:ascii="Times New Roman" w:hAnsi="Times New Roman"/>
          <w:b w:val="0"/>
          <w:i w:val="0"/>
          <w:sz w:val="24"/>
        </w:rPr>
        <w:t>Proposed Order Terminating Personal Protection Order;</w:t>
      </w:r>
    </w:p>
    <w:p>
      <w:pPr>
        <w:spacing w:line="480" w:lineRule="auto" w:after="0" w:before="0"/>
      </w:pPr>
      <w:r>
        <w:rPr>
          <w:rFonts w:ascii="Times New Roman" w:hAnsi="Times New Roman"/>
          <w:b/>
          <w:sz w:val="24"/>
        </w:rPr>
        <w:t xml:space="preserve">3. </w:t>
      </w:r>
      <w:r>
        <w:rPr>
          <w:rFonts w:ascii="Times New Roman" w:hAnsi="Times New Roman"/>
          <w:b w:val="0"/>
          <w:i w:val="0"/>
          <w:sz w:val="24"/>
        </w:rPr>
        <w:t>Exhibits A through H;</w:t>
      </w:r>
    </w:p>
    <w:p>
      <w:pPr>
        <w:spacing w:line="480" w:lineRule="auto" w:after="0" w:before="0"/>
      </w:pPr>
      <w:r>
        <w:rPr>
          <w:rFonts w:ascii="Times New Roman" w:hAnsi="Times New Roman"/>
          <w:b w:val="0"/>
          <w:i w:val="0"/>
          <w:sz w:val="24"/>
        </w:rPr>
        <w:t>upon the following parties and/or counsel of record by the method(s) indicated below, in accordance with MCR 2.107:</w:t>
      </w:r>
    </w:p>
    <w:p>
      <w:pPr>
        <w:spacing w:line="480" w:lineRule="auto" w:after="0" w:before="0"/>
      </w:pPr>
      <w:r>
        <w:rPr>
          <w:rFonts w:ascii="Times New Roman" w:hAnsi="Times New Roman"/>
          <w:b/>
          <w:i w:val="0"/>
          <w:sz w:val="24"/>
        </w:rPr>
        <w:t>Jennifer Barnes</w:t>
      </w:r>
      <w:r>
        <w:rPr>
          <w:rFonts w:ascii="Times New Roman" w:hAnsi="Times New Roman"/>
          <w:b w:val="0"/>
          <w:i w:val="0"/>
          <w:sz w:val="24"/>
        </w:rPr>
        <w:t xml:space="preserve"> Attorney for Petitioner Emily A. Watson 1977 Whitehall Rd, Laketon Township, MI 49445 - [ ] First-class U.S. Mail, postage prepaid - [ ] Personal service / Hand delivery - [ ] Electronic service via MiFILE / TrueFiling - [ ] Email at: [EMAIL ADDRESS]</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Petitioner 1977 Whitehall Rd, Laketon Township, MI 49445 - [ ] First-class U.S. Mail, postage prepaid - [ ] Personal service / Hand delivery - [ ] Electronic service via MiFILE / TrueFiling</w:t>
      </w:r>
    </w:p>
    <w:p>
      <w:pPr>
        <w:spacing w:line="480" w:lineRule="auto" w:after="0" w:before="0"/>
      </w:pPr>
      <w:r>
        <w:rPr>
          <w:rFonts w:ascii="Times New Roman" w:hAnsi="Times New Roman"/>
          <w:b w:val="0"/>
          <w:i w:val="0"/>
          <w:sz w:val="24"/>
        </w:rPr>
        <w:t xml:space="preserve">\_\_\_\_\_\_\_\_\_\_\_\_\_\_\_\_\_\_\_\_\_\_\_\_\_\_\_\_\_\_\_\_\_\_\_ ANDREW J. PIGORS Respondent/Movant, </w:t>
      </w:r>
      <w:r>
        <w:rPr>
          <w:rFonts w:ascii="Times New Roman" w:hAnsi="Times New Roman"/>
          <w:b w:val="0"/>
          <w:i/>
          <w:sz w:val="24"/>
        </w:rPr>
        <w:t>Pro Se</w:t>
      </w:r>
      <w:r>
        <w:rPr>
          <w:rFonts w:ascii="Times New Roman" w:hAnsi="Times New Roman"/>
          <w:b w:val="0"/>
          <w:i w:val="0"/>
          <w:sz w:val="24"/>
        </w:rPr>
        <w:t xml:space="preserve"> 1977 Whitehall Rd, Laketon Township, MI 49445</w:t>
      </w:r>
    </w:p>
    <w:p>
      <w:pPr>
        <w:spacing w:line="480" w:lineRule="auto" w:after="0" w:before="0"/>
      </w:pPr>
      <w:r>
        <w:rPr>
          <w:rFonts w:ascii="Times New Roman" w:hAnsi="Times New Roman"/>
          <w:b w:val="0"/>
          <w:i w:val="0"/>
          <w:sz w:val="24"/>
        </w:rPr>
        <w:t>Dated: ____________________</w:t>
      </w:r>
    </w:p>
    <w:p>
      <w:r>
        <w:br w:type="page"/>
      </w:r>
    </w:p>
    <w:p>
      <w:pPr>
        <w:pStyle w:val="Heading2"/>
      </w:pPr>
      <w:r>
        <w:rPr>
          <w:rFonts w:ascii="Times New Roman" w:hAnsi="Times New Roman"/>
        </w:rPr>
        <w:t>PART VI — EXHIBIT INDEX</w:t>
      </w:r>
    </w:p>
    <w:p>
      <w:r>
        <w:br w:type="page"/>
      </w:r>
    </w:p>
    <w:p>
      <w:pPr>
        <w:pStyle w:val="Heading3"/>
      </w:pPr>
      <w:r>
        <w:rPr>
          <w:rFonts w:ascii="Times New Roman" w:hAnsi="Times New Roman"/>
        </w:rPr>
        <w:t>INDEX OF EXHIBITS</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Exhibit</w:t>
            </w:r>
          </w:p>
        </w:tc>
        <w:tc>
          <w:tcPr>
            <w:tcW w:type="dxa" w:w="3120"/>
          </w:tcPr>
          <w:p>
            <w:pPr>
              <w:spacing w:line="240" w:lineRule="auto"/>
            </w:pPr>
            <w:r/>
            <w:r>
              <w:rPr>
                <w:rFonts w:ascii="Times New Roman" w:hAnsi="Times New Roman"/>
                <w:b/>
                <w:sz w:val="24"/>
              </w:rPr>
              <w:t>Description</w:t>
            </w:r>
          </w:p>
        </w:tc>
        <w:tc>
          <w:tcPr>
            <w:tcW w:type="dxa" w:w="3120"/>
          </w:tcPr>
          <w:p>
            <w:pPr>
              <w:spacing w:line="240" w:lineRule="auto"/>
            </w:pPr>
            <w:r/>
            <w:r>
              <w:rPr>
                <w:rFonts w:ascii="Times New Roman" w:hAnsi="Times New Roman"/>
                <w:b/>
                <w:sz w:val="24"/>
              </w:rPr>
              <w:t>Pages</w:t>
            </w:r>
          </w:p>
        </w:tc>
      </w:tr>
      <w:tr>
        <w:tc>
          <w:tcPr>
            <w:tcW w:type="dxa" w:w="3120"/>
          </w:tcPr>
          <w:p>
            <w:pPr>
              <w:spacing w:line="240" w:lineRule="auto"/>
            </w:pPr>
            <w:r/>
            <w:r>
              <w:rPr>
                <w:rFonts w:ascii="Times New Roman" w:hAnsi="Times New Roman"/>
                <w:b/>
                <w:i w:val="0"/>
                <w:sz w:val="24"/>
              </w:rPr>
              <w:t>A</w:t>
            </w:r>
          </w:p>
        </w:tc>
        <w:tc>
          <w:tcPr>
            <w:tcW w:type="dxa" w:w="3120"/>
          </w:tcPr>
          <w:p>
            <w:pPr>
              <w:spacing w:line="240" w:lineRule="auto"/>
            </w:pPr>
            <w:r/>
            <w:r>
              <w:rPr>
                <w:rFonts w:ascii="Times New Roman" w:hAnsi="Times New Roman"/>
                <w:b w:val="0"/>
                <w:i w:val="0"/>
                <w:sz w:val="24"/>
              </w:rPr>
              <w:t>Law Enforcement Reports Summary — Seven (7) welfare checks/investigations showing no violation, no threat, no harm by Father</w:t>
            </w:r>
          </w:p>
        </w:tc>
        <w:tc>
          <w:tcPr>
            <w:tcW w:type="dxa" w:w="3120"/>
          </w:tcPr>
          <w:p>
            <w:pPr>
              <w:spacing w:line="240" w:lineRule="auto"/>
            </w:pPr>
            <w:r/>
            <w:r>
              <w:rPr>
                <w:rFonts w:ascii="Times New Roman" w:hAnsi="Times New Roman"/>
                <w:b w:val="0"/>
                <w:i w:val="0"/>
                <w:sz w:val="24"/>
              </w:rPr>
              <w:t>_____</w:t>
            </w:r>
          </w:p>
        </w:tc>
      </w:tr>
      <w:tr>
        <w:tc>
          <w:tcPr>
            <w:tcW w:type="dxa" w:w="3120"/>
          </w:tcPr>
          <w:p>
            <w:pPr>
              <w:spacing w:line="240" w:lineRule="auto"/>
            </w:pPr>
            <w:r/>
            <w:r>
              <w:rPr>
                <w:rFonts w:ascii="Times New Roman" w:hAnsi="Times New Roman"/>
                <w:b/>
                <w:i w:val="0"/>
                <w:sz w:val="24"/>
              </w:rPr>
              <w:t>B</w:t>
            </w:r>
          </w:p>
        </w:tc>
        <w:tc>
          <w:tcPr>
            <w:tcW w:type="dxa" w:w="3120"/>
          </w:tcPr>
          <w:p>
            <w:pPr>
              <w:spacing w:line="240" w:lineRule="auto"/>
            </w:pPr>
            <w:r/>
            <w:r>
              <w:rPr>
                <w:rFonts w:ascii="Times New Roman" w:hAnsi="Times New Roman"/>
                <w:b w:val="0"/>
                <w:i w:val="0"/>
                <w:sz w:val="24"/>
              </w:rPr>
              <w:t>AppClose Co-Parenting Application Message Log Excerpts — Messages forming basis of contempt, showing benign parenting requests</w:t>
            </w:r>
          </w:p>
        </w:tc>
        <w:tc>
          <w:tcPr>
            <w:tcW w:type="dxa" w:w="3120"/>
          </w:tcPr>
          <w:p>
            <w:pPr>
              <w:spacing w:line="240" w:lineRule="auto"/>
            </w:pPr>
            <w:r/>
            <w:r>
              <w:rPr>
                <w:rFonts w:ascii="Times New Roman" w:hAnsi="Times New Roman"/>
                <w:b w:val="0"/>
                <w:i w:val="0"/>
                <w:sz w:val="24"/>
              </w:rPr>
              <w:t>_____</w:t>
            </w:r>
          </w:p>
        </w:tc>
      </w:tr>
      <w:tr>
        <w:tc>
          <w:tcPr>
            <w:tcW w:type="dxa" w:w="3120"/>
          </w:tcPr>
          <w:p>
            <w:pPr>
              <w:spacing w:line="240" w:lineRule="auto"/>
            </w:pPr>
            <w:r/>
            <w:r>
              <w:rPr>
                <w:rFonts w:ascii="Times New Roman" w:hAnsi="Times New Roman"/>
                <w:b/>
                <w:i w:val="0"/>
                <w:sz w:val="24"/>
              </w:rPr>
              <w:t>C</w:t>
            </w:r>
          </w:p>
        </w:tc>
        <w:tc>
          <w:tcPr>
            <w:tcW w:type="dxa" w:w="3120"/>
          </w:tcPr>
          <w:p>
            <w:pPr>
              <w:spacing w:line="240" w:lineRule="auto"/>
            </w:pPr>
            <w:r/>
            <w:r>
              <w:rPr>
                <w:rFonts w:ascii="Times New Roman" w:hAnsi="Times New Roman"/>
                <w:b w:val="0"/>
                <w:i w:val="0"/>
                <w:sz w:val="24"/>
              </w:rPr>
              <w:t>February 28, 2025 Contempt Order — Contradictory order imposing 14 days jail and simultaneously "dismissing" the matter</w:t>
            </w:r>
          </w:p>
        </w:tc>
        <w:tc>
          <w:tcPr>
            <w:tcW w:type="dxa" w:w="3120"/>
          </w:tcPr>
          <w:p>
            <w:pPr>
              <w:spacing w:line="240" w:lineRule="auto"/>
            </w:pPr>
            <w:r/>
            <w:r>
              <w:rPr>
                <w:rFonts w:ascii="Times New Roman" w:hAnsi="Times New Roman"/>
                <w:b w:val="0"/>
                <w:i w:val="0"/>
                <w:sz w:val="24"/>
              </w:rPr>
              <w:t>_____</w:t>
            </w:r>
          </w:p>
        </w:tc>
      </w:tr>
      <w:tr>
        <w:tc>
          <w:tcPr>
            <w:tcW w:type="dxa" w:w="3120"/>
          </w:tcPr>
          <w:p>
            <w:pPr>
              <w:spacing w:line="240" w:lineRule="auto"/>
            </w:pPr>
            <w:r/>
            <w:r>
              <w:rPr>
                <w:rFonts w:ascii="Times New Roman" w:hAnsi="Times New Roman"/>
                <w:b/>
                <w:i w:val="0"/>
                <w:sz w:val="24"/>
              </w:rPr>
              <w:t>D</w:t>
            </w:r>
          </w:p>
        </w:tc>
        <w:tc>
          <w:tcPr>
            <w:tcW w:type="dxa" w:w="3120"/>
          </w:tcPr>
          <w:p>
            <w:pPr>
              <w:spacing w:line="240" w:lineRule="auto"/>
            </w:pPr>
            <w:r/>
            <w:r>
              <w:rPr>
                <w:rFonts w:ascii="Times New Roman" w:hAnsi="Times New Roman"/>
                <w:b w:val="0"/>
                <w:i w:val="0"/>
                <w:sz w:val="24"/>
              </w:rPr>
              <w:t>Show Cause Filing and Custody Hearing Timeline — Show Cause #7 filed Oct. 27, 2025, two days before Oct. 29, 2025 custody hearing, demonstrating pattern of tactical timing</w:t>
            </w:r>
          </w:p>
        </w:tc>
        <w:tc>
          <w:tcPr>
            <w:tcW w:type="dxa" w:w="3120"/>
          </w:tcPr>
          <w:p>
            <w:pPr>
              <w:spacing w:line="240" w:lineRule="auto"/>
            </w:pPr>
            <w:r/>
            <w:r>
              <w:rPr>
                <w:rFonts w:ascii="Times New Roman" w:hAnsi="Times New Roman"/>
                <w:b w:val="0"/>
                <w:i w:val="0"/>
                <w:sz w:val="24"/>
              </w:rPr>
              <w:t>_____</w:t>
            </w:r>
          </w:p>
        </w:tc>
      </w:tr>
      <w:tr>
        <w:tc>
          <w:tcPr>
            <w:tcW w:type="dxa" w:w="3120"/>
          </w:tcPr>
          <w:p>
            <w:pPr>
              <w:spacing w:line="240" w:lineRule="auto"/>
            </w:pPr>
            <w:r/>
            <w:r>
              <w:rPr>
                <w:rFonts w:ascii="Times New Roman" w:hAnsi="Times New Roman"/>
                <w:b/>
                <w:i w:val="0"/>
                <w:sz w:val="24"/>
              </w:rPr>
              <w:t>E</w:t>
            </w:r>
          </w:p>
        </w:tc>
        <w:tc>
          <w:tcPr>
            <w:tcW w:type="dxa" w:w="3120"/>
          </w:tcPr>
          <w:p>
            <w:pPr>
              <w:spacing w:line="240" w:lineRule="auto"/>
            </w:pPr>
            <w:r/>
            <w:r>
              <w:rPr>
                <w:rFonts w:ascii="Times New Roman" w:hAnsi="Times New Roman"/>
                <w:b w:val="0"/>
                <w:i w:val="0"/>
                <w:sz w:val="24"/>
              </w:rPr>
              <w:t>Affidavit re: Service Circumstances — Lori Watson's ambush service of PPO papers at 2160 Garland Dr.</w:t>
            </w:r>
          </w:p>
        </w:tc>
        <w:tc>
          <w:tcPr>
            <w:tcW w:type="dxa" w:w="3120"/>
          </w:tcPr>
          <w:p>
            <w:pPr>
              <w:spacing w:line="240" w:lineRule="auto"/>
            </w:pPr>
            <w:r/>
            <w:r>
              <w:rPr>
                <w:rFonts w:ascii="Times New Roman" w:hAnsi="Times New Roman"/>
                <w:b w:val="0"/>
                <w:i w:val="0"/>
                <w:sz w:val="24"/>
              </w:rPr>
              <w:t>_____</w:t>
            </w:r>
          </w:p>
        </w:tc>
      </w:tr>
      <w:tr>
        <w:tc>
          <w:tcPr>
            <w:tcW w:type="dxa" w:w="3120"/>
          </w:tcPr>
          <w:p>
            <w:pPr>
              <w:spacing w:line="240" w:lineRule="auto"/>
            </w:pPr>
            <w:r/>
            <w:r>
              <w:rPr>
                <w:rFonts w:ascii="Times New Roman" w:hAnsi="Times New Roman"/>
                <w:b/>
                <w:i w:val="0"/>
                <w:sz w:val="24"/>
              </w:rPr>
              <w:t>F</w:t>
            </w:r>
          </w:p>
        </w:tc>
        <w:tc>
          <w:tcPr>
            <w:tcW w:type="dxa" w:w="3120"/>
          </w:tcPr>
          <w:p>
            <w:pPr>
              <w:spacing w:line="240" w:lineRule="auto"/>
            </w:pPr>
            <w:r/>
            <w:r>
              <w:rPr>
                <w:rFonts w:ascii="Times New Roman" w:hAnsi="Times New Roman"/>
                <w:b w:val="0"/>
                <w:i w:val="0"/>
                <w:sz w:val="24"/>
              </w:rPr>
              <w:t>Affidavit re: Albert Watson USB Incident — Surprise USB "authentication" production and physical intimidation</w:t>
            </w:r>
          </w:p>
        </w:tc>
        <w:tc>
          <w:tcPr>
            <w:tcW w:type="dxa" w:w="3120"/>
          </w:tcPr>
          <w:p>
            <w:pPr>
              <w:spacing w:line="240" w:lineRule="auto"/>
            </w:pPr>
            <w:r/>
            <w:r>
              <w:rPr>
                <w:rFonts w:ascii="Times New Roman" w:hAnsi="Times New Roman"/>
                <w:b w:val="0"/>
                <w:i w:val="0"/>
                <w:sz w:val="24"/>
              </w:rPr>
              <w:t>_____</w:t>
            </w:r>
          </w:p>
        </w:tc>
      </w:tr>
      <w:tr>
        <w:tc>
          <w:tcPr>
            <w:tcW w:type="dxa" w:w="3120"/>
          </w:tcPr>
          <w:p>
            <w:pPr>
              <w:spacing w:line="240" w:lineRule="auto"/>
            </w:pPr>
            <w:r/>
            <w:r>
              <w:rPr>
                <w:rFonts w:ascii="Times New Roman" w:hAnsi="Times New Roman"/>
                <w:b/>
                <w:i w:val="0"/>
                <w:sz w:val="24"/>
              </w:rPr>
              <w:t>G</w:t>
            </w:r>
          </w:p>
        </w:tc>
        <w:tc>
          <w:tcPr>
            <w:tcW w:type="dxa" w:w="3120"/>
          </w:tcPr>
          <w:p>
            <w:pPr>
              <w:spacing w:line="240" w:lineRule="auto"/>
            </w:pPr>
            <w:r/>
            <w:r>
              <w:rPr>
                <w:rFonts w:ascii="Times New Roman" w:hAnsi="Times New Roman"/>
                <w:b w:val="0"/>
                <w:i w:val="0"/>
                <w:sz w:val="24"/>
              </w:rPr>
              <w:t>Original PPO Petition filed by Emily A. Watson</w:t>
            </w:r>
          </w:p>
        </w:tc>
        <w:tc>
          <w:tcPr>
            <w:tcW w:type="dxa" w:w="3120"/>
          </w:tcPr>
          <w:p>
            <w:pPr>
              <w:spacing w:line="240" w:lineRule="auto"/>
            </w:pPr>
            <w:r/>
            <w:r>
              <w:rPr>
                <w:rFonts w:ascii="Times New Roman" w:hAnsi="Times New Roman"/>
                <w:b w:val="0"/>
                <w:i w:val="0"/>
                <w:sz w:val="24"/>
              </w:rPr>
              <w:t>_____</w:t>
            </w:r>
          </w:p>
        </w:tc>
      </w:tr>
      <w:tr>
        <w:tc>
          <w:tcPr>
            <w:tcW w:type="dxa" w:w="3120"/>
          </w:tcPr>
          <w:p>
            <w:pPr>
              <w:spacing w:line="240" w:lineRule="auto"/>
            </w:pPr>
            <w:r/>
            <w:r>
              <w:rPr>
                <w:rFonts w:ascii="Times New Roman" w:hAnsi="Times New Roman"/>
                <w:b/>
                <w:i w:val="0"/>
                <w:sz w:val="24"/>
              </w:rPr>
              <w:t>H</w:t>
            </w:r>
          </w:p>
        </w:tc>
        <w:tc>
          <w:tcPr>
            <w:tcW w:type="dxa" w:w="3120"/>
          </w:tcPr>
          <w:p>
            <w:pPr>
              <w:spacing w:line="240" w:lineRule="auto"/>
            </w:pPr>
            <w:r/>
            <w:r>
              <w:rPr>
                <w:rFonts w:ascii="Times New Roman" w:hAnsi="Times New Roman"/>
                <w:b w:val="0"/>
                <w:i w:val="0"/>
                <w:sz w:val="24"/>
              </w:rPr>
              <w:t>Affidavit re: Off-Record Legal Assistance — Mother's boyfriend (licensed attorney) providing undisclosed legal assistance</w:t>
            </w:r>
          </w:p>
        </w:tc>
        <w:tc>
          <w:tcPr>
            <w:tcW w:type="dxa" w:w="3120"/>
          </w:tcPr>
          <w:p>
            <w:pPr>
              <w:spacing w:line="240" w:lineRule="auto"/>
            </w:pPr>
            <w:r/>
            <w:r>
              <w:rPr>
                <w:rFonts w:ascii="Times New Roman" w:hAnsi="Times New Roman"/>
                <w:b w:val="0"/>
                <w:i w:val="0"/>
                <w:sz w:val="24"/>
              </w:rPr>
              <w:t>_____</w:t>
            </w:r>
          </w:p>
        </w:tc>
      </w:tr>
      <w:tr>
        <w:tc>
          <w:tcPr>
            <w:tcW w:type="dxa" w:w="3120"/>
          </w:tcPr>
          <w:p>
            <w:pPr>
              <w:spacing w:line="240" w:lineRule="auto"/>
            </w:pPr>
            <w:r/>
            <w:r>
              <w:rPr>
                <w:rFonts w:ascii="Times New Roman" w:hAnsi="Times New Roman"/>
                <w:b/>
                <w:i w:val="0"/>
                <w:sz w:val="24"/>
              </w:rPr>
              <w:t>I</w:t>
            </w:r>
          </w:p>
        </w:tc>
        <w:tc>
          <w:tcPr>
            <w:tcW w:type="dxa" w:w="3120"/>
          </w:tcPr>
          <w:p>
            <w:pPr>
              <w:spacing w:line="240" w:lineRule="auto"/>
            </w:pPr>
            <w:r/>
            <w:r>
              <w:rPr>
                <w:rFonts w:ascii="Times New Roman" w:hAnsi="Times New Roman"/>
                <w:b w:val="0"/>
                <w:i w:val="0"/>
                <w:sz w:val="24"/>
              </w:rPr>
              <w:t>Exhibit G — Lori Watson Text Exchange (03/26/2023) — Ultimatum texts demonstrating premeditated alienation</w:t>
            </w:r>
          </w:p>
        </w:tc>
        <w:tc>
          <w:tcPr>
            <w:tcW w:type="dxa" w:w="3120"/>
          </w:tcPr>
          <w:p>
            <w:pPr>
              <w:spacing w:line="240" w:lineRule="auto"/>
            </w:pPr>
            <w:r/>
            <w:r>
              <w:rPr>
                <w:rFonts w:ascii="Times New Roman" w:hAnsi="Times New Roman"/>
                <w:b w:val="0"/>
                <w:i w:val="0"/>
                <w:sz w:val="24"/>
              </w:rPr>
              <w:t>_____</w:t>
            </w:r>
          </w:p>
        </w:tc>
      </w:tr>
      <w:tr>
        <w:tc>
          <w:tcPr>
            <w:tcW w:type="dxa" w:w="3120"/>
          </w:tcPr>
          <w:p>
            <w:pPr>
              <w:spacing w:line="240" w:lineRule="auto"/>
            </w:pPr>
            <w:r/>
            <w:r>
              <w:rPr>
                <w:rFonts w:ascii="Times New Roman" w:hAnsi="Times New Roman"/>
                <w:b/>
                <w:i w:val="0"/>
                <w:sz w:val="24"/>
              </w:rPr>
              <w:t>J</w:t>
            </w:r>
          </w:p>
        </w:tc>
        <w:tc>
          <w:tcPr>
            <w:tcW w:type="dxa" w:w="3120"/>
          </w:tcPr>
          <w:p>
            <w:pPr>
              <w:spacing w:line="240" w:lineRule="auto"/>
            </w:pPr>
            <w:r/>
            <w:r>
              <w:rPr>
                <w:rFonts w:ascii="Times New Roman" w:hAnsi="Times New Roman"/>
                <w:b w:val="0"/>
                <w:i w:val="0"/>
                <w:sz w:val="24"/>
              </w:rPr>
              <w:t>USB Recording Authentication Analysis — Chain of custody, MCL 750.539c violation, MRE 901 deficiencies</w:t>
            </w:r>
          </w:p>
        </w:tc>
        <w:tc>
          <w:tcPr>
            <w:tcW w:type="dxa" w:w="3120"/>
          </w:tcPr>
          <w:p>
            <w:pPr>
              <w:spacing w:line="240" w:lineRule="auto"/>
            </w:pPr>
            <w:r/>
            <w:r>
              <w:rPr>
                <w:rFonts w:ascii="Times New Roman" w:hAnsi="Times New Roman"/>
                <w:b w:val="0"/>
                <w:i w:val="0"/>
                <w:sz w:val="24"/>
              </w:rPr>
              <w:t>_____</w:t>
            </w:r>
          </w:p>
        </w:tc>
      </w:tr>
      <w:tr>
        <w:tc>
          <w:tcPr>
            <w:tcW w:type="dxa" w:w="3120"/>
          </w:tcPr>
          <w:p>
            <w:pPr>
              <w:spacing w:line="240" w:lineRule="auto"/>
            </w:pPr>
            <w:r/>
            <w:r>
              <w:rPr>
                <w:rFonts w:ascii="Times New Roman" w:hAnsi="Times New Roman"/>
                <w:b/>
                <w:i w:val="0"/>
                <w:sz w:val="24"/>
              </w:rPr>
              <w:t>K</w:t>
            </w:r>
          </w:p>
        </w:tc>
        <w:tc>
          <w:tcPr>
            <w:tcW w:type="dxa" w:w="3120"/>
          </w:tcPr>
          <w:p>
            <w:pPr>
              <w:spacing w:line="240" w:lineRule="auto"/>
            </w:pPr>
            <w:r/>
            <w:r>
              <w:rPr>
                <w:rFonts w:ascii="Times New Roman" w:hAnsi="Times New Roman"/>
                <w:b w:val="0"/>
                <w:i w:val="0"/>
                <w:sz w:val="24"/>
              </w:rPr>
              <w:t>Norton Shores PD Reports — Cases NSPD-2023-081, NSPD-2023-08121, NSPD-2023-08179</w:t>
            </w:r>
          </w:p>
        </w:tc>
        <w:tc>
          <w:tcPr>
            <w:tcW w:type="dxa" w:w="3120"/>
          </w:tcPr>
          <w:p>
            <w:pPr>
              <w:spacing w:line="240" w:lineRule="auto"/>
            </w:pPr>
            <w:r/>
            <w:r>
              <w:rPr>
                <w:rFonts w:ascii="Times New Roman" w:hAnsi="Times New Roman"/>
                <w:b w:val="0"/>
                <w:i w:val="0"/>
                <w:sz w:val="24"/>
              </w:rPr>
              <w:t>_____</w:t>
            </w:r>
          </w:p>
        </w:tc>
      </w:tr>
      <w:tr>
        <w:tc>
          <w:tcPr>
            <w:tcW w:type="dxa" w:w="3120"/>
          </w:tcPr>
          <w:p>
            <w:pPr>
              <w:spacing w:line="240" w:lineRule="auto"/>
            </w:pPr>
            <w:r/>
            <w:r>
              <w:rPr>
                <w:rFonts w:ascii="Times New Roman" w:hAnsi="Times New Roman"/>
                <w:b/>
                <w:i w:val="0"/>
                <w:sz w:val="24"/>
              </w:rPr>
              <w:t>L</w:t>
            </w:r>
          </w:p>
        </w:tc>
        <w:tc>
          <w:tcPr>
            <w:tcW w:type="dxa" w:w="3120"/>
          </w:tcPr>
          <w:p>
            <w:pPr>
              <w:spacing w:line="240" w:lineRule="auto"/>
            </w:pPr>
            <w:r/>
            <w:r>
              <w:rPr>
                <w:rFonts w:ascii="Times New Roman" w:hAnsi="Times New Roman"/>
                <w:b w:val="0"/>
                <w:i w:val="0"/>
                <w:sz w:val="24"/>
              </w:rPr>
              <w:t>NSPD Case NS2505044 — Officer Ella Randall Report (Aug 7, 2025) — Albert Watson admission re ex parte strategy</w:t>
            </w:r>
          </w:p>
        </w:tc>
        <w:tc>
          <w:tcPr>
            <w:tcW w:type="dxa" w:w="3120"/>
          </w:tcPr>
          <w:p>
            <w:pPr>
              <w:spacing w:line="240" w:lineRule="auto"/>
            </w:pPr>
            <w:r/>
            <w:r>
              <w:rPr>
                <w:rFonts w:ascii="Times New Roman" w:hAnsi="Times New Roman"/>
                <w:b w:val="0"/>
                <w:i w:val="0"/>
                <w:sz w:val="24"/>
              </w:rPr>
              <w:t>_____</w:t>
            </w:r>
          </w:p>
        </w:tc>
      </w:tr>
      <w:tr>
        <w:tc>
          <w:tcPr>
            <w:tcW w:type="dxa" w:w="3120"/>
          </w:tcPr>
          <w:p>
            <w:pPr>
              <w:spacing w:line="240" w:lineRule="auto"/>
            </w:pPr>
            <w:r/>
            <w:r>
              <w:rPr>
                <w:rFonts w:ascii="Times New Roman" w:hAnsi="Times New Roman"/>
                <w:b/>
                <w:i w:val="0"/>
                <w:sz w:val="24"/>
              </w:rPr>
              <w:t>M</w:t>
            </w:r>
          </w:p>
        </w:tc>
        <w:tc>
          <w:tcPr>
            <w:tcW w:type="dxa" w:w="3120"/>
          </w:tcPr>
          <w:p>
            <w:pPr>
              <w:spacing w:line="240" w:lineRule="auto"/>
            </w:pPr>
            <w:r/>
            <w:r>
              <w:rPr>
                <w:rFonts w:ascii="Times New Roman" w:hAnsi="Times New Roman"/>
                <w:b w:val="0"/>
                <w:i w:val="0"/>
                <w:sz w:val="24"/>
              </w:rPr>
              <w:t>NSPD Case NS2500783 — Officer Michael Lowry Report (Feb 7, 2025) — Lincoln's bruises, digital photos</w:t>
            </w:r>
          </w:p>
        </w:tc>
        <w:tc>
          <w:tcPr>
            <w:tcW w:type="dxa" w:w="3120"/>
          </w:tcPr>
          <w:p>
            <w:pPr>
              <w:spacing w:line="240" w:lineRule="auto"/>
            </w:pPr>
            <w:r/>
            <w:r>
              <w:rPr>
                <w:rFonts w:ascii="Times New Roman" w:hAnsi="Times New Roman"/>
                <w:b w:val="0"/>
                <w:i w:val="0"/>
                <w:sz w:val="24"/>
              </w:rPr>
              <w:t>_____</w:t>
            </w:r>
          </w:p>
        </w:tc>
      </w:tr>
      <w:tr>
        <w:tc>
          <w:tcPr>
            <w:tcW w:type="dxa" w:w="3120"/>
          </w:tcPr>
          <w:p>
            <w:pPr>
              <w:spacing w:line="240" w:lineRule="auto"/>
            </w:pPr>
            <w:r/>
            <w:r>
              <w:rPr>
                <w:rFonts w:ascii="Times New Roman" w:hAnsi="Times New Roman"/>
                <w:b/>
                <w:i w:val="0"/>
                <w:sz w:val="24"/>
              </w:rPr>
              <w:t>N</w:t>
            </w:r>
          </w:p>
        </w:tc>
        <w:tc>
          <w:tcPr>
            <w:tcW w:type="dxa" w:w="3120"/>
          </w:tcPr>
          <w:p>
            <w:pPr>
              <w:spacing w:line="240" w:lineRule="auto"/>
            </w:pPr>
            <w:r/>
            <w:r>
              <w:rPr>
                <w:rFonts w:ascii="Times New Roman" w:hAnsi="Times New Roman"/>
                <w:b w:val="0"/>
                <w:i w:val="0"/>
                <w:sz w:val="24"/>
              </w:rPr>
              <w:t>NSPD Case NS2505078 — Officer Adam Ludovicz Report (Aug 9, 2025) — Lori Watson harassment report</w:t>
            </w:r>
          </w:p>
        </w:tc>
        <w:tc>
          <w:tcPr>
            <w:tcW w:type="dxa" w:w="3120"/>
          </w:tcPr>
          <w:p>
            <w:pPr>
              <w:spacing w:line="240" w:lineRule="auto"/>
            </w:pPr>
            <w:r/>
            <w:r>
              <w:rPr>
                <w:rFonts w:ascii="Times New Roman" w:hAnsi="Times New Roman"/>
                <w:b w:val="0"/>
                <w:i w:val="0"/>
                <w:sz w:val="24"/>
              </w:rPr>
              <w:t>_____</w:t>
            </w:r>
          </w:p>
        </w:tc>
      </w:tr>
      <w:tr>
        <w:tc>
          <w:tcPr>
            <w:tcW w:type="dxa" w:w="3120"/>
          </w:tcPr>
          <w:p>
            <w:pPr>
              <w:spacing w:line="240" w:lineRule="auto"/>
            </w:pPr>
            <w:r/>
            <w:r>
              <w:rPr>
                <w:rFonts w:ascii="Times New Roman" w:hAnsi="Times New Roman"/>
                <w:b/>
                <w:i w:val="0"/>
                <w:sz w:val="24"/>
              </w:rPr>
              <w:t>O</w:t>
            </w:r>
          </w:p>
        </w:tc>
        <w:tc>
          <w:tcPr>
            <w:tcW w:type="dxa" w:w="3120"/>
          </w:tcPr>
          <w:p>
            <w:pPr>
              <w:spacing w:line="240" w:lineRule="auto"/>
            </w:pPr>
            <w:r/>
            <w:r>
              <w:rPr>
                <w:rFonts w:ascii="Times New Roman" w:hAnsi="Times New Roman"/>
                <w:b w:val="0"/>
                <w:i w:val="0"/>
                <w:sz w:val="24"/>
              </w:rPr>
              <w:t>Order re Plaintiff's Objection to Ex Parte (Sept/Oct 2025) — Direct quotes from Judge McNeill</w:t>
            </w:r>
          </w:p>
        </w:tc>
        <w:tc>
          <w:tcPr>
            <w:tcW w:type="dxa" w:w="3120"/>
          </w:tcPr>
          <w:p>
            <w:pPr>
              <w:spacing w:line="240" w:lineRule="auto"/>
            </w:pPr>
            <w:r/>
            <w:r>
              <w:rPr>
                <w:rFonts w:ascii="Times New Roman" w:hAnsi="Times New Roman"/>
                <w:b w:val="0"/>
                <w:i w:val="0"/>
                <w:sz w:val="24"/>
              </w:rPr>
              <w:t>_____</w:t>
            </w:r>
          </w:p>
        </w:tc>
      </w:tr>
      <w:tr>
        <w:tc>
          <w:tcPr>
            <w:tcW w:type="dxa" w:w="3120"/>
          </w:tcPr>
          <w:p>
            <w:pPr>
              <w:spacing w:line="240" w:lineRule="auto"/>
            </w:pPr>
            <w:r/>
            <w:r>
              <w:rPr>
                <w:rFonts w:ascii="Times New Roman" w:hAnsi="Times New Roman"/>
                <w:b/>
                <w:i w:val="0"/>
                <w:sz w:val="24"/>
              </w:rPr>
              <w:t>P</w:t>
            </w:r>
          </w:p>
        </w:tc>
        <w:tc>
          <w:tcPr>
            <w:tcW w:type="dxa" w:w="3120"/>
          </w:tcPr>
          <w:p>
            <w:pPr>
              <w:spacing w:line="240" w:lineRule="auto"/>
            </w:pPr>
            <w:r/>
            <w:r>
              <w:rPr>
                <w:rFonts w:ascii="Times New Roman" w:hAnsi="Times New Roman"/>
                <w:b w:val="0"/>
                <w:i w:val="0"/>
                <w:sz w:val="24"/>
              </w:rPr>
              <w:t>Custody Judgment (July 17, 2024) — Sanctions threats, "frivolous" and "harassment" characterizations</w:t>
            </w:r>
          </w:p>
        </w:tc>
        <w:tc>
          <w:tcPr>
            <w:tcW w:type="dxa" w:w="3120"/>
          </w:tcPr>
          <w:p>
            <w:pPr>
              <w:spacing w:line="240" w:lineRule="auto"/>
            </w:pPr>
            <w:r/>
            <w:r>
              <w:rPr>
                <w:rFonts w:ascii="Times New Roman" w:hAnsi="Times New Roman"/>
                <w:b w:val="0"/>
                <w:i w:val="0"/>
                <w:sz w:val="24"/>
              </w:rPr>
              <w:t>_____</w:t>
            </w:r>
          </w:p>
        </w:tc>
      </w:tr>
      <w:tr>
        <w:tc>
          <w:tcPr>
            <w:tcW w:type="dxa" w:w="3120"/>
          </w:tcPr>
          <w:p>
            <w:pPr>
              <w:spacing w:line="240" w:lineRule="auto"/>
            </w:pPr>
            <w:r/>
            <w:r>
              <w:rPr>
                <w:rFonts w:ascii="Times New Roman" w:hAnsi="Times New Roman"/>
                <w:b/>
                <w:i w:val="0"/>
                <w:sz w:val="24"/>
              </w:rPr>
              <w:t>Q</w:t>
            </w:r>
          </w:p>
        </w:tc>
        <w:tc>
          <w:tcPr>
            <w:tcW w:type="dxa" w:w="3120"/>
          </w:tcPr>
          <w:p>
            <w:pPr>
              <w:spacing w:line="240" w:lineRule="auto"/>
            </w:pPr>
            <w:r/>
            <w:r>
              <w:rPr>
                <w:rFonts w:ascii="Times New Roman" w:hAnsi="Times New Roman"/>
                <w:b w:val="0"/>
                <w:i w:val="0"/>
                <w:sz w:val="24"/>
              </w:rPr>
              <w:t>Transcript, Oct 29-30, 2024 PPO Show Cause Hearing — Court's adversarial statements to Father</w:t>
            </w:r>
          </w:p>
        </w:tc>
        <w:tc>
          <w:tcPr>
            <w:tcW w:type="dxa" w:w="3120"/>
          </w:tcPr>
          <w:p>
            <w:pPr>
              <w:spacing w:line="240" w:lineRule="auto"/>
            </w:pPr>
            <w:r/>
            <w:r>
              <w:rPr>
                <w:rFonts w:ascii="Times New Roman" w:hAnsi="Times New Roman"/>
                <w:b w:val="0"/>
                <w:i w:val="0"/>
                <w:sz w:val="24"/>
              </w:rPr>
              <w:t>_____</w:t>
            </w:r>
          </w:p>
        </w:tc>
      </w:tr>
      <w:tr>
        <w:tc>
          <w:tcPr>
            <w:tcW w:type="dxa" w:w="3120"/>
          </w:tcPr>
          <w:p>
            <w:pPr>
              <w:spacing w:line="240" w:lineRule="auto"/>
            </w:pPr>
            <w:r/>
            <w:r>
              <w:rPr>
                <w:rFonts w:ascii="Times New Roman" w:hAnsi="Times New Roman"/>
                <w:b/>
                <w:i w:val="0"/>
                <w:sz w:val="24"/>
              </w:rPr>
              <w:t>R</w:t>
            </w:r>
          </w:p>
        </w:tc>
        <w:tc>
          <w:tcPr>
            <w:tcW w:type="dxa" w:w="3120"/>
          </w:tcPr>
          <w:p>
            <w:pPr>
              <w:spacing w:line="240" w:lineRule="auto"/>
            </w:pPr>
            <w:r/>
            <w:r>
              <w:rPr>
                <w:rFonts w:ascii="Times New Roman" w:hAnsi="Times New Roman"/>
                <w:b w:val="0"/>
                <w:i w:val="0"/>
                <w:sz w:val="24"/>
              </w:rPr>
              <w:t>Parenting Time Trajectory Analysis (182.5 → 78 → 0 days/year) — PPO as instrument of elimination</w:t>
            </w:r>
          </w:p>
        </w:tc>
        <w:tc>
          <w:tcPr>
            <w:tcW w:type="dxa" w:w="3120"/>
          </w:tcPr>
          <w:p>
            <w:pPr>
              <w:spacing w:line="240" w:lineRule="auto"/>
            </w:pPr>
            <w:r/>
            <w:r>
              <w:rPr>
                <w:rFonts w:ascii="Times New Roman" w:hAnsi="Times New Roman"/>
                <w:b w:val="0"/>
                <w:i w:val="0"/>
                <w:sz w:val="24"/>
              </w:rPr>
              <w:t>_____</w:t>
            </w:r>
          </w:p>
        </w:tc>
      </w:tr>
    </w:tbl>
    <w:p>
      <w:pPr>
        <w:pStyle w:val="Heading3"/>
      </w:pPr>
      <w:r>
        <w:rPr>
          <w:rFonts w:ascii="Times New Roman" w:hAnsi="Times New Roman"/>
        </w:rPr>
        <w:t>DOCUMENT PREPARATION NOTES</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BEFORE FILING — COMPLETE THE FOLLOWING:</w:t>
      </w:r>
      <w:r>
        <w:rPr>
          <w:rFonts w:ascii="Times New Roman" w:hAnsi="Times New Roman"/>
          <w:b w:val="0"/>
          <w:i w:val="0"/>
          <w:sz w:val="24"/>
        </w:rPr>
        <w:t xml:space="preserve"> &gt; &gt; 1. [x] Father's address: 1977 Whitehall Rd, Laketon Township, MI 49445 ✓ &gt; 2. [ ] Insert Father's email at [EMAIL] placeholders &gt; 3. [x] Jennifer Barnes: P55406, Barnes Law Firm, PLLC, 880 Jefferson St., Ste. B, Muskegon, MI 49440 ✓ &gt; 4. [x] Emily A. Watson: c/o Jennifer Barnes at above address ✓ &gt; 5. [ ] Insert Jennifer Barnes' email address for electronic service &gt; 6. [ ] Fill in all dates (verification, service, etc.) &gt; 7. [ ] Compile and attach all Exhibits A through H with page numbers &gt; 8. [ ] Fill in page counts in Exhibit Index &gt; 9. [ ] Have Verification notarized before a Notary Public &gt; 10. [ ] Select proper service method(s) in Certificate of Service &gt; 11. [ ] File original with Muskegon County Clerk — 14th Circuit Court &gt; 12. [ ] Retain one copy for personal records &gt; 13. [ ] Serve copies on Jennifer Barnes AND Emily A. Watson per MCR 2.107(C) &gt; 14. [ ] If e-filing via MiFILE: upload all documents as single filing, select correct case number 2023-5907-PP &gt; 15. [ ] Request hearing date from Court after filing per MCR 3.707</w:t>
      </w:r>
    </w:p>
    <w:p>
      <w:r>
        <w:br w:type="page"/>
      </w:r>
    </w:p>
    <w:p>
      <w:pPr>
        <w:spacing w:line="480" w:lineRule="auto" w:after="0" w:before="0"/>
      </w:pPr>
      <w:r>
        <w:rPr>
          <w:rFonts w:ascii="Times New Roman" w:hAnsi="Times New Roman"/>
          <w:b w:val="0"/>
          <w:i/>
          <w:sz w:val="24"/>
        </w:rPr>
        <w:t>Respectfully submitted,</w:t>
      </w:r>
    </w:p>
    <w:p>
      <w:pPr>
        <w:spacing w:line="480" w:lineRule="auto" w:after="0" w:before="0"/>
      </w:pPr>
      <w:r>
        <w:rPr>
          <w:rFonts w:ascii="Times New Roman" w:hAnsi="Times New Roman"/>
          <w:b w:val="0"/>
          <w:i w:val="0"/>
          <w:sz w:val="24"/>
        </w:rPr>
        <w:t xml:space="preserve">\_\_\_\_\_\_\_\_\_\_\_\_\_\_\_\_\_\_\_\_\_\_\_\_\_\_\_\_\_\_\_\_\_\_\_ </w:t>
      </w:r>
      <w:r>
        <w:rPr>
          <w:rFonts w:ascii="Times New Roman" w:hAnsi="Times New Roman"/>
          <w:b/>
          <w:i w:val="0"/>
          <w:sz w:val="24"/>
        </w:rPr>
        <w:t>ANDREW J. PIGORS</w:t>
      </w:r>
      <w:r>
        <w:rPr>
          <w:rFonts w:ascii="Times New Roman" w:hAnsi="Times New Roman"/>
          <w:b w:val="0"/>
          <w:i w:val="0"/>
          <w:sz w:val="24"/>
        </w:rPr>
        <w:t xml:space="preserve"> Respondent/Movant, </w:t>
      </w:r>
      <w:r>
        <w:rPr>
          <w:rFonts w:ascii="Times New Roman" w:hAnsi="Times New Roman"/>
          <w:b w:val="0"/>
          <w:i/>
          <w:sz w:val="24"/>
        </w:rPr>
        <w:t>Pro Se</w:t>
      </w:r>
      <w:r>
        <w:rPr>
          <w:rFonts w:ascii="Times New Roman" w:hAnsi="Times New Roman"/>
          <w:b w:val="0"/>
          <w:i w:val="0"/>
          <w:sz w:val="24"/>
        </w:rPr>
        <w:t xml:space="preserve"> 1977 Whitehall Rd, Laketon Township, MI 49445 (231) 903-5690 [EMAIL]</w:t>
      </w:r>
    </w:p>
    <w:p>
      <w:pPr>
        <w:spacing w:line="480" w:lineRule="auto" w:after="0" w:before="0"/>
      </w:pPr>
      <w:r>
        <w:rPr>
          <w:rFonts w:ascii="Times New Roman" w:hAnsi="Times New Roman"/>
          <w:b/>
          <w:i w:val="0"/>
          <w:sz w:val="24"/>
        </w:rPr>
        <w:t>Dated:</w:t>
      </w:r>
      <w:r>
        <w:rPr>
          <w:rFonts w:ascii="Times New Roman" w:hAnsi="Times New Roman"/>
          <w:b w:val="0"/>
          <w:i w:val="0"/>
          <w:sz w:val="24"/>
        </w:rPr>
        <w:t xml:space="preserve"> ____________________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