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STATE OF MICHIGAN</w:t>
        <w:br/>
        <w:t>IN THE CIRCUIT COURT FOR THE COUNTY OF MUSKEGON</w:t>
        <w:br/>
        <w:t>FAMILY DIVISION</w:t>
        <w:br/>
      </w:r>
    </w:p>
    <w:p>
      <w:pPr>
        <w:jc w:val="center"/>
      </w:pPr>
      <w:r>
        <w:t>ANDREW J. PIGORS,</w:t>
        <w:br/>
        <w:t>Plaintiff,</w:t>
        <w:br/>
        <w:t>Case No. 2024-001507-DC</w:t>
        <w:br/>
        <w:t>HON. JENNY L. MCNEILL</w:t>
        <w:br/>
        <w:t>vs.</w:t>
        <w:br/>
        <w:t>EMILY A. WATSON,</w:t>
        <w:br/>
        <w:t>Defendant.</w:t>
        <w:br/>
        <w:br/>
        <w:t>MOTION TO DISQUALIFY JUDGE FOR APPEARANCE OF IMPROPRIETY,</w:t>
        <w:br/>
        <w:t>SERIOUS RISK OF ACTUAL BIAS, AND DUE PROCESS CONCERNS</w:t>
      </w:r>
    </w:p>
    <w:p>
      <w:r>
        <w:t>Plaintiff moves under MCR 2.003(C)(1)(a)-(b) for disqualification of the Hon. Jenny L. McNeill from further proceedings in this matter and any related PPO matter.</w:t>
      </w:r>
    </w:p>
    <w:p>
      <w:r>
        <w:br/>
        <w:br/>
        <w:t>========</w:t>
        <w:br/>
        <w:t>Grounds</w:t>
        <w:br/>
        <w:t>========</w:t>
        <w:br/>
      </w:r>
    </w:p>
    <w:p>
      <w:r>
        <w:t>1. The same Judge has presided over intertwined PPO and custody matters, creating an appearance of impropriety and a serious risk of bias.</w:t>
      </w:r>
    </w:p>
    <w:p>
      <w:r>
        <w:t>2. Patterns of one-sided rulings, suppression of exculpatory evidence, and denial of a meaningful opportunity to be heard raise due process concerns.</w:t>
      </w:r>
    </w:p>
    <w:p>
      <w:r>
        <w:t>3. Specific incidents include: (a) contempt proceedings based solely on uncorroborated testimony; (b) muting Plaintiff during hearings; (c) failure to conduct a timely evidentiary hearing after ex parte suspension of parenting time.</w:t>
      </w:r>
    </w:p>
    <w:p>
      <w:r>
        <w:br/>
        <w:br/>
        <w:t>========</w:t>
        <w:br/>
        <w:t>Relief</w:t>
        <w:br/>
        <w:t>========</w:t>
        <w:br/>
      </w:r>
    </w:p>
    <w:p>
      <w:r>
        <w:t>Disqualify the assigned Judge and refer to the Chief Judge for reassignment. If denied, Plaintiff requests de novo review by the Chief Judge under MCR 2.003(D)(3).</w:t>
      </w:r>
    </w:p>
    <w:p>
      <w:r>
        <w:br/>
        <w:br/>
        <w:t>========</w:t>
        <w:br/>
        <w:t>Verification</w:t>
        <w:br/>
        <w:t>========</w:t>
        <w:br/>
      </w:r>
    </w:p>
    <w:p>
      <w:r>
        <w:t>Dated: 2025-10-08</w:t>
        <w:br/>
        <w:br/>
        <w:t>/s/ Andrew J. Pigors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