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STATE OF MICHIGAN</w:t>
        <w:br/>
        <w:t>IN THE CIRCUIT COURT FOR THE COUNTY OF MUSKEGON</w:t>
        <w:br/>
        <w:t>FAMILY DIVISION</w:t>
        <w:br/>
      </w:r>
    </w:p>
    <w:p>
      <w:pPr>
        <w:jc w:val="center"/>
      </w:pPr>
      <w:r>
        <w:t>ANDREW J. PIGORS,</w:t>
        <w:br/>
        <w:t>Plaintiff,</w:t>
        <w:br/>
        <w:t>Case No. 2023-5907-PP</w:t>
        <w:br/>
        <w:t>HON. JENNY L. MCNEILL</w:t>
        <w:br/>
        <w:t>vs.</w:t>
        <w:br/>
        <w:t>EMILY A. WATSON,</w:t>
        <w:br/>
        <w:t>Defendant.</w:t>
        <w:br/>
        <w:br/>
        <w:t>MOTION TO VACATE / TERMINATE PPO FOR FRAUD ON THE COURT,</w:t>
        <w:br/>
        <w:t>OR IN THE ALTERNATIVE TO MODIFY AND STAY ENFORCEMENT</w:t>
      </w:r>
    </w:p>
    <w:p>
      <w:r>
        <w:t>Respondent, ANDREW J. PIGORS, moves under MCR 2.612(C)(1)(c), MCR 3.706, and MCL 600.2950 to vacate the PPO because it was procured through fraud and material misrepresentation, and has been misused to obstruct lawful parenting time.</w:t>
      </w:r>
    </w:p>
    <w:p>
      <w:r>
        <w:br/>
        <w:br/>
        <w:t>========</w:t>
        <w:br/>
        <w:t>Relief Requested</w:t>
        <w:br/>
        <w:t>========</w:t>
        <w:br/>
      </w:r>
    </w:p>
    <w:p>
      <w:r>
        <w:t>A. Vacate/terminate the PPO ab initio based on fraud on the court; or,</w:t>
      </w:r>
    </w:p>
    <w:p>
      <w:r>
        <w:t>B. Modify to remove fraudulent allegations and expressly accommodate parenting time with safety conditions; and</w:t>
      </w:r>
    </w:p>
    <w:p>
      <w:r>
        <w:t>C. Stay all enforcement proceedings pending evidentiary hearing; and</w:t>
      </w:r>
    </w:p>
    <w:p>
      <w:r>
        <w:t>D. Award sanctions for misuse of process.</w:t>
      </w:r>
    </w:p>
    <w:p>
      <w:r>
        <w:br/>
        <w:br/>
        <w:t>========</w:t>
        <w:br/>
        <w:t>Facts Summarized</w:t>
        <w:br/>
        <w:t>========</w:t>
        <w:br/>
      </w:r>
    </w:p>
    <w:p>
      <w:r>
        <w:t>1. Petitioner’s sworn statements included fabricated claims (e.g., a household jar labeled as 'poison') and unauthenticated media gathered by family members with conflicts of interest.</w:t>
      </w:r>
    </w:p>
    <w:p>
      <w:r>
        <w:t>2. Service of the initial PPO was effectuated by Petitioner’s parents via a coercive ambush during an eviction window, evidencing ulterior motives and intimidation rather than safety concerns.</w:t>
      </w:r>
    </w:p>
    <w:p>
      <w:r>
        <w:t>3. The PPO has since been leveraged to accelerate eviction and to chill lawful co-parenting communications.</w:t>
      </w:r>
    </w:p>
    <w:p>
      <w:r>
        <w:br/>
        <w:br/>
        <w:t>========</w:t>
        <w:br/>
        <w:t>Law &amp; Argument</w:t>
        <w:br/>
        <w:t>========</w:t>
        <w:br/>
      </w:r>
    </w:p>
    <w:p>
      <w:r>
        <w:t>Fraud, misrepresentation, or other misconduct by an adverse party warrants relief from orders/judgments. MCR 2.612(C)(1)(c). A sustained pattern of deceit that subverts the judicial process constitutes fraud on the court and is not time-barred.</w:t>
      </w:r>
    </w:p>
    <w:p>
      <w:r>
        <w:t>Where a PPO intersects with custody/parenting, MCR 3.706(C) requires coordination and accommodation of parenting time using safety conditions, not elimination.</w:t>
      </w:r>
    </w:p>
    <w:p>
      <w:r>
        <w:t>Given the falsity of material allegations and the misuse of the PPO, vacatur (or, at minimum, modification and stay) is required.</w:t>
      </w:r>
    </w:p>
    <w:p>
      <w:r>
        <w:br/>
        <w:br/>
        <w:t>========</w:t>
        <w:br/>
        <w:t>Prayer</w:t>
        <w:br/>
        <w:t>========</w:t>
        <w:br/>
      </w:r>
    </w:p>
    <w:p>
      <w:r>
        <w:t>WHEREFORE, Respondent prays the Court grant the relief requested and any further just relief.</w:t>
      </w:r>
    </w:p>
    <w:p>
      <w:r>
        <w:br/>
        <w:br/>
        <w:t>========</w:t>
        <w:br/>
        <w:t>Verification</w:t>
        <w:br/>
        <w:t>========</w:t>
        <w:br/>
      </w:r>
    </w:p>
    <w:p>
      <w:r>
        <w:t>I declare under the penalties of perjury that the foregoing is true to the best of my information, knowledge, and belief. MCR 1.109(D)(3).</w:t>
      </w:r>
    </w:p>
    <w:p>
      <w:r>
        <w:t>Dated: 2025-10-08</w:t>
        <w:br/>
        <w:br/>
        <w:t>/s/ Andrew J. Pigors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