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CIRCUIT COURT FOR THE COUNTY OF MUSKEGON</w:t>
        <w:br/>
        <w:t>FAMILY DIVISION</w:t>
      </w:r>
    </w:p>
    <w:p>
      <w:pPr/>
      <w:r>
        <w:t>Andrew J. Pigors,</w:t>
        <w:br/>
        <w:t>Plaintiff,</w:t>
      </w:r>
    </w:p>
    <w:p>
      <w:pPr/>
      <w:r>
        <w:t>v.</w:t>
        <w:br/>
        <w:br/>
        <w:t>Emily A. Watson,</w:t>
        <w:br/>
        <w:t>Defendant.</w:t>
      </w:r>
    </w:p>
    <w:p>
      <w:pPr/>
      <w:r>
        <w:t>Case No: 2024-001507-DC</w:t>
        <w:br/>
        <w:t>Hon. Jenny L. McNeill</w:t>
      </w:r>
    </w:p>
    <w:p>
      <w:pPr>
        <w:pStyle w:val="Heading2"/>
      </w:pPr>
      <w:r>
        <w:t>MOTION TO MODIFY CUSTODY AND CHILD SUPPORT (FOR DE NOVO HEARING)</w:t>
      </w:r>
    </w:p>
    <w:p>
      <w:r>
        <w:t>NOW COMES Plaintiff, Andrew J. Pigors, in pro per, and pursuant to MCL 722.27 and MCR 3.207, respectfully moves this Court to modify the current custody and child support orders in this matter. This motion is brought in light of newly arisen circumstances and will be addressed during the scheduled de novo hearing.</w:t>
      </w:r>
    </w:p>
    <w:p>
      <w:pPr>
        <w:pStyle w:val="Heading3"/>
      </w:pPr>
      <w:r>
        <w:t>I. FACTUAL BACKGROUND</w:t>
      </w:r>
    </w:p>
    <w:p>
      <w:r>
        <w:t>1. Plaintiff previously exercised a 50/50 week-on/week-off parenting time arrangement from November 2023 through March 2024.</w:t>
        <w:br/>
        <w:t>2. Since that time, Defendant has engaged in repeated denial of parenting time, obstruction of communication, and alienation behaviors affecting the well-being of the minor child.</w:t>
        <w:br/>
        <w:t>3. Plaintiff has maintained a stable home, consistent caregiving, and has actively participated in the child’s daily needs, education, and medical follow-up.</w:t>
        <w:br/>
        <w:t>4. Defendant has submitted false information regarding custody and financial matters, including claiming a dependent not related to Plaintiff in her support calculation.</w:t>
        <w:br/>
        <w:t>5. Plaintiff’s 2023 tax filing occurred in the absence of a court order, under informal 50/50 custodial circumstances, legally entitling Plaintiff to claim the child.</w:t>
      </w:r>
    </w:p>
    <w:p>
      <w:pPr>
        <w:pStyle w:val="Heading3"/>
      </w:pPr>
      <w:r>
        <w:t>II. LEGAL GROUNDS</w:t>
      </w:r>
    </w:p>
    <w:p>
      <w:r>
        <w:t>6. Under MCL 722.27(1)(c), a change in circumstances or proper cause exists to warrant revisiting custody and parenting time.</w:t>
        <w:br/>
        <w:t>7. Under MCR 3.215(F), the Court is required to conduct a de novo review and consider all evidence anew.</w:t>
        <w:br/>
        <w:t>8. MCL 722.23 and the Best Interest Factors weigh heavily in Plaintiff’s favor due to Defendant’s unwillingness to foster a healthy co-parenting relationship.</w:t>
        <w:br/>
        <w:t>9. The Friend of the Court’s prior child support calculation is materially flawed and based on false inputs, including non-verifiable tax status, improper dependency claims, and omission of custodial time.</w:t>
      </w:r>
    </w:p>
    <w:p>
      <w:pPr>
        <w:pStyle w:val="Heading3"/>
      </w:pPr>
      <w:r>
        <w:t>III. RELIEF REQUESTED</w:t>
      </w:r>
    </w:p>
    <w:p>
      <w:r>
        <w:t>WHEREFORE, Plaintiff respectfully requests that this Honorable Court:</w:t>
        <w:br/>
        <w:t>A. Modify the current custody order to reflect joint legal and 50/50 physical custody;</w:t>
        <w:br/>
        <w:t>B. Modify the child support order to reflect accurate income, custodial time, and dependency status;</w:t>
        <w:br/>
        <w:t>C. Schedule this matter for full de novo evidentiary review in accordance with MCR 3.215(F);</w:t>
        <w:br/>
        <w:t>D. Award Plaintiff any other relief deemed just and equitable.</w:t>
      </w:r>
    </w:p>
    <w:p>
      <w:r>
        <w:br/>
        <w:t>Respectfully submitted,</w:t>
        <w:br/>
        <w:br/>
        <w:t>/s/ Andrew J. Pigors</w:t>
        <w:br/>
        <w:t>Andrew J. Pigors</w:t>
        <w:br/>
        <w:t>1977 Whitehall Rd Lot 17</w:t>
        <w:br/>
        <w:t>Muskegon, MI 49445</w:t>
        <w:br/>
        <w:t>(231) 903-5690</w:t>
        <w:br/>
        <w:t>andrewjpigors@gmail.com</w:t>
        <w:br/>
        <w:t>Date: April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