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70B04" w14:textId="77777777" w:rsidR="00032014" w:rsidRPr="00032014" w:rsidRDefault="00032014" w:rsidP="0003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STATE OF MICHIGAN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br/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IN THE 14TH CIRCUIT COURT FOR THE COUNTY OF MUSKEGON – FAMILY DIVISION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br/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Case No.: 2024-001507-DC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br/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Hon. Jenny L. McNeill</w:t>
      </w:r>
    </w:p>
    <w:p w14:paraId="797E47F4" w14:textId="77777777" w:rsidR="00032014" w:rsidRPr="00032014" w:rsidRDefault="00032014" w:rsidP="0003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pict w14:anchorId="3DC8DB3F">
          <v:rect id="_x0000_i1103" style="width:0;height:1.5pt" o:hralign="center" o:hrstd="t" o:hr="t" fillcolor="#a0a0a0" stroked="f"/>
        </w:pict>
      </w:r>
    </w:p>
    <w:p w14:paraId="7C9B61FC" w14:textId="77777777" w:rsidR="00032014" w:rsidRPr="00032014" w:rsidRDefault="00032014" w:rsidP="0003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2014">
        <w:rPr>
          <w:rFonts w:ascii="Times New Roman" w:eastAsia="Times New Roman" w:hAnsi="Times New Roman" w:cs="Times New Roman"/>
          <w:b/>
          <w:bCs/>
          <w:sz w:val="27"/>
          <w:szCs w:val="27"/>
        </w:rPr>
        <w:t>ORDER MODIFYING CUSTODY, PARENTING TIME, AND CHILD SUPPORT</w:t>
      </w:r>
    </w:p>
    <w:p w14:paraId="700AF49C" w14:textId="77777777" w:rsidR="00032014" w:rsidRPr="00032014" w:rsidRDefault="00032014" w:rsidP="0003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>At a session of said Court held in the County of Muskegon, State of Michigan, on the date indicated below:</w:t>
      </w:r>
    </w:p>
    <w:p w14:paraId="6F56EC72" w14:textId="77777777" w:rsidR="00032014" w:rsidRPr="00032014" w:rsidRDefault="00032014" w:rsidP="0003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PRESENT: Hon. Jenny L. McNeill</w:t>
      </w:r>
    </w:p>
    <w:p w14:paraId="74B9C147" w14:textId="77777777" w:rsidR="00032014" w:rsidRPr="00032014" w:rsidRDefault="00032014" w:rsidP="0003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This matter having come before the Court on Plaintiff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Andrew James </w:t>
      </w:r>
      <w:proofErr w:type="spellStart"/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Pigors</w:t>
      </w:r>
      <w:proofErr w:type="spellEnd"/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’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verified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Motion to Modify Custody, Parenting Time, and Child Support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, and the Court having reviewed the pleadings, exhibits, affidavits, and applicable legal authority, and being otherwise fully advised in the premises:</w:t>
      </w:r>
    </w:p>
    <w:p w14:paraId="1538C857" w14:textId="77777777" w:rsidR="00032014" w:rsidRPr="00032014" w:rsidRDefault="00032014" w:rsidP="0003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pict w14:anchorId="5D8FE4D0">
          <v:rect id="_x0000_i1104" style="width:0;height:1.5pt" o:hralign="center" o:hrstd="t" o:hr="t" fillcolor="#a0a0a0" stroked="f"/>
        </w:pict>
      </w:r>
    </w:p>
    <w:p w14:paraId="3E6A7BB6" w14:textId="77777777" w:rsidR="00032014" w:rsidRPr="00032014" w:rsidRDefault="00032014" w:rsidP="0003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2014">
        <w:rPr>
          <w:rFonts w:ascii="Times New Roman" w:eastAsia="Times New Roman" w:hAnsi="Times New Roman" w:cs="Times New Roman"/>
          <w:b/>
          <w:bCs/>
          <w:sz w:val="27"/>
          <w:szCs w:val="27"/>
        </w:rPr>
        <w:t>FINDINGS OF FACT</w:t>
      </w:r>
    </w:p>
    <w:p w14:paraId="1618C13F" w14:textId="77777777" w:rsidR="00032014" w:rsidRPr="00032014" w:rsidRDefault="00032014" w:rsidP="0003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The Court makes the following findings based on the evidence presented and the best interests of the minor child,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Lincoln David Watson (DOB: 11/09/2022)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BA5658" w14:textId="77777777" w:rsidR="00032014" w:rsidRPr="00032014" w:rsidRDefault="00032014" w:rsidP="00032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That a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proper cause or change in circumstances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has been established under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722.27(1)(c)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Vodvarka</w:t>
      </w:r>
      <w:proofErr w:type="spellEnd"/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v. </w:t>
      </w:r>
      <w:proofErr w:type="spellStart"/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Grasmeyer</w:t>
      </w:r>
      <w:proofErr w:type="spellEnd"/>
      <w:r w:rsidRPr="00032014">
        <w:rPr>
          <w:rFonts w:ascii="Times New Roman" w:eastAsia="Times New Roman" w:hAnsi="Times New Roman" w:cs="Times New Roman"/>
          <w:sz w:val="24"/>
          <w:szCs w:val="24"/>
        </w:rPr>
        <w:t>, justifying a modification of custody and parenting time.</w:t>
      </w:r>
    </w:p>
    <w:p w14:paraId="5D8F3A3F" w14:textId="77777777" w:rsidR="00032014" w:rsidRPr="00032014" w:rsidRDefault="00032014" w:rsidP="00032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That Defendant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Emily Watson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unjustifiably denied Plaintiff his parenting time rights, including a continuous denial from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April 6 through May 2, 2025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, constituting violations of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MCL 552.641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MCL 552.644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BA5947" w14:textId="77777777" w:rsidR="00032014" w:rsidRPr="00032014" w:rsidRDefault="00032014" w:rsidP="00032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That evidence presented—including </w:t>
      </w:r>
      <w:proofErr w:type="spellStart"/>
      <w:r w:rsidRPr="00032014">
        <w:rPr>
          <w:rFonts w:ascii="Times New Roman" w:eastAsia="Times New Roman" w:hAnsi="Times New Roman" w:cs="Times New Roman"/>
          <w:sz w:val="24"/>
          <w:szCs w:val="24"/>
        </w:rPr>
        <w:t>AppClose</w:t>
      </w:r>
      <w:proofErr w:type="spellEnd"/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logs (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Exhibits A, Y, R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), police reports (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Exhibit B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), and third-party witness statements (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Exhibit G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)—supports a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pattern of parental alienation and obstruction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by Defendant.</w:t>
      </w:r>
    </w:p>
    <w:p w14:paraId="39FFE331" w14:textId="77777777" w:rsidR="00032014" w:rsidRPr="00032014" w:rsidRDefault="00032014" w:rsidP="00032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That Plaintiff has maintained an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Established Custodial Environment (ECE)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722.27(1)(c)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, and the Court finds no compelling reason to disrupt that environment.</w:t>
      </w:r>
    </w:p>
    <w:p w14:paraId="28BBA5F2" w14:textId="77777777" w:rsidR="00032014" w:rsidRPr="00032014" w:rsidRDefault="00032014" w:rsidP="00032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That a full analysis of the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Best Interest Factors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722.23(a)–(l)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overwhelmingly favors Plaintiff, particularly regarding emotional stability, moral fitness, and the capacity to support the child’s relationship with both parents.</w:t>
      </w:r>
    </w:p>
    <w:p w14:paraId="41D9F1E8" w14:textId="77777777" w:rsidR="00032014" w:rsidRPr="00032014" w:rsidRDefault="00032014" w:rsidP="0003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pict w14:anchorId="7449F319">
          <v:rect id="_x0000_i1105" style="width:0;height:1.5pt" o:hralign="center" o:hrstd="t" o:hr="t" fillcolor="#a0a0a0" stroked="f"/>
        </w:pict>
      </w:r>
    </w:p>
    <w:p w14:paraId="61222593" w14:textId="77777777" w:rsidR="00032014" w:rsidRPr="00032014" w:rsidRDefault="00032014" w:rsidP="0003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201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NOW, THEREFORE, IT IS HEREBY ORDERED:</w:t>
      </w:r>
    </w:p>
    <w:p w14:paraId="76085F80" w14:textId="77777777" w:rsidR="00032014" w:rsidRPr="00032014" w:rsidRDefault="00032014" w:rsidP="0003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pict w14:anchorId="540009BB">
          <v:rect id="_x0000_i1106" style="width:0;height:1.5pt" o:hralign="center" o:hrstd="t" o:hr="t" fillcolor="#a0a0a0" stroked="f"/>
        </w:pict>
      </w:r>
    </w:p>
    <w:p w14:paraId="3A44AF4E" w14:textId="77777777" w:rsidR="00032014" w:rsidRPr="00032014" w:rsidRDefault="00032014" w:rsidP="000320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I. CUSTODY</w:t>
      </w:r>
    </w:p>
    <w:p w14:paraId="78061C46" w14:textId="77777777" w:rsidR="00032014" w:rsidRPr="00032014" w:rsidRDefault="00032014" w:rsidP="0003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The parties shall share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joint legal custody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joint physical custody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of the minor child.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br/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Plaintiff, Andrew James </w:t>
      </w:r>
      <w:proofErr w:type="spellStart"/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Pigors</w:t>
      </w:r>
      <w:proofErr w:type="spellEnd"/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, is designated the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primary residential custodial parent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br/>
        <w:t xml:space="preserve">Any prior orders awarding sole custody to Defendant are hereby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VACATED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779A93" w14:textId="77777777" w:rsidR="00032014" w:rsidRPr="00032014" w:rsidRDefault="00032014" w:rsidP="0003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pict w14:anchorId="20822A52">
          <v:rect id="_x0000_i1107" style="width:0;height:1.5pt" o:hralign="center" o:hrstd="t" o:hr="t" fillcolor="#a0a0a0" stroked="f"/>
        </w:pict>
      </w:r>
    </w:p>
    <w:p w14:paraId="1071B7AC" w14:textId="77777777" w:rsidR="00032014" w:rsidRPr="00032014" w:rsidRDefault="00032014" w:rsidP="000320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II. PARENTING TIME</w:t>
      </w:r>
    </w:p>
    <w:p w14:paraId="759FF2C9" w14:textId="77777777" w:rsidR="00032014" w:rsidRPr="00032014" w:rsidRDefault="00032014" w:rsidP="00032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The parties shall follow a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week-on/week-off parenting time schedule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, with exchanges to occur every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Sunday at 5:00 PM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, alternating between Plaintiff’s and Defendant’s residences.</w:t>
      </w:r>
    </w:p>
    <w:p w14:paraId="1431F6CB" w14:textId="77777777" w:rsidR="00032014" w:rsidRPr="00032014" w:rsidRDefault="00032014" w:rsidP="00032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Plaintiff is awarded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make-up parenting time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for the period April 6 through May 2, 2025. Said make-up time shall consist of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four (4) consecutive weekends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, exercised in addition to Plaintiff’s standard parenting time until fully satisfied.</w:t>
      </w:r>
    </w:p>
    <w:p w14:paraId="5BD58144" w14:textId="77777777" w:rsidR="00032014" w:rsidRPr="00032014" w:rsidRDefault="00032014" w:rsidP="00032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Both parties shall refrain from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disparaging the other parent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in the presence of the minor child. Each parent shall actively support the child’s ongoing relationship with the other parent.</w:t>
      </w:r>
    </w:p>
    <w:p w14:paraId="28CCFE66" w14:textId="77777777" w:rsidR="00032014" w:rsidRPr="00032014" w:rsidRDefault="00032014" w:rsidP="0003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pict w14:anchorId="3C9E4808">
          <v:rect id="_x0000_i1108" style="width:0;height:1.5pt" o:hralign="center" o:hrstd="t" o:hr="t" fillcolor="#a0a0a0" stroked="f"/>
        </w:pict>
      </w:r>
    </w:p>
    <w:p w14:paraId="5B4849B9" w14:textId="77777777" w:rsidR="00032014" w:rsidRPr="00032014" w:rsidRDefault="00032014" w:rsidP="000320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III. CHILD SUPPORT</w:t>
      </w:r>
    </w:p>
    <w:p w14:paraId="7F4120A9" w14:textId="77777777" w:rsidR="00032014" w:rsidRPr="00032014" w:rsidRDefault="00032014" w:rsidP="000320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A revised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Uniform Child Support Order (FOC 10/52)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shall be submitted and entered based on the following income findings:</w:t>
      </w:r>
    </w:p>
    <w:p w14:paraId="008EE72A" w14:textId="77777777" w:rsidR="00032014" w:rsidRPr="00032014" w:rsidRDefault="00032014" w:rsidP="000320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Defendant’s annual income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: $64,173.00 (verified via FOIA from the Kent County Prosecutor’s Office –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Exhibit E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), plus supplemental rental income from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Cody Watson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46DBCD" w14:textId="77777777" w:rsidR="00032014" w:rsidRPr="00032014" w:rsidRDefault="00032014" w:rsidP="000320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Plaintiff’s annual income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: $31,000.00 (verified documentation on record).</w:t>
      </w:r>
    </w:p>
    <w:p w14:paraId="0A6AFB07" w14:textId="77777777" w:rsidR="00032014" w:rsidRPr="00032014" w:rsidRDefault="00032014" w:rsidP="000320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Defendant shall pay child support in the amount of $98.00 per week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, calculated in accordance with the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Michigan Child Support Formula (MCSF)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and adjusted for joint custody and respective incomes.</w:t>
      </w:r>
    </w:p>
    <w:p w14:paraId="452CF951" w14:textId="77777777" w:rsidR="00032014" w:rsidRPr="00032014" w:rsidRDefault="00032014" w:rsidP="000320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Health Insurance Coverage: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Defendant shall maintain primary health insurance for the minor child and shall be responsible for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85%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of all uninsured medical expenses. Plaintiff shall be responsible for the remaining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15%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6574B7" w14:textId="77777777" w:rsidR="00032014" w:rsidRPr="00032014" w:rsidRDefault="00032014" w:rsidP="000320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Child Support Arrears: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Any arrears resulting from Defendant’s previously unreported income shall be referred to the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Friend of the Court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for independent audit and determination of corrective amounts owed.</w:t>
      </w:r>
    </w:p>
    <w:p w14:paraId="743B9028" w14:textId="77777777" w:rsidR="00032014" w:rsidRPr="00032014" w:rsidRDefault="00032014" w:rsidP="0003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pict w14:anchorId="1F3E363F">
          <v:rect id="_x0000_i1109" style="width:0;height:1.5pt" o:hralign="center" o:hrstd="t" o:hr="t" fillcolor="#a0a0a0" stroked="f"/>
        </w:pict>
      </w:r>
    </w:p>
    <w:p w14:paraId="2C163C27" w14:textId="77777777" w:rsidR="00032014" w:rsidRPr="00032014" w:rsidRDefault="00032014" w:rsidP="000320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IV. FURTHER ORDERS</w:t>
      </w:r>
    </w:p>
    <w:p w14:paraId="6C0E741D" w14:textId="77777777" w:rsidR="00032014" w:rsidRPr="00032014" w:rsidRDefault="00032014" w:rsidP="000320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All prior custody, parenting time, and support orders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inconsistent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with this Order are hereby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VACATED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897579" w14:textId="77777777" w:rsidR="00032014" w:rsidRPr="00032014" w:rsidRDefault="00032014" w:rsidP="000320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All provisions not expressly modified herein shall remain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in full force and effect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6C5D08" w14:textId="77777777" w:rsidR="00032014" w:rsidRPr="00032014" w:rsidRDefault="00032014" w:rsidP="000320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Both parties shall comply with all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Friend of the Court procedures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, including prompt reporting of changes in address, employment, or insurance coverage.</w:t>
      </w:r>
    </w:p>
    <w:p w14:paraId="0539A69F" w14:textId="77777777" w:rsidR="00032014" w:rsidRPr="00032014" w:rsidRDefault="00032014" w:rsidP="000320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This Order shall be entered into the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Michigan Child Support Enforcement System (</w:t>
      </w:r>
      <w:proofErr w:type="spellStart"/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MiCSES</w:t>
      </w:r>
      <w:proofErr w:type="spellEnd"/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and shall be </w:t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immediately enforceable upon entry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B9CEE9" w14:textId="77777777" w:rsidR="00032014" w:rsidRPr="00032014" w:rsidRDefault="00032014" w:rsidP="0003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pict w14:anchorId="30B3D279">
          <v:rect id="_x0000_i1110" style="width:0;height:1.5pt" o:hralign="center" o:hrstd="t" o:hr="t" fillcolor="#a0a0a0" stroked="f"/>
        </w:pict>
      </w:r>
    </w:p>
    <w:p w14:paraId="664371C2" w14:textId="77777777" w:rsidR="00032014" w:rsidRPr="00032014" w:rsidRDefault="00032014" w:rsidP="0003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2014">
        <w:rPr>
          <w:rFonts w:ascii="Times New Roman" w:eastAsia="Times New Roman" w:hAnsi="Times New Roman" w:cs="Times New Roman"/>
          <w:b/>
          <w:bCs/>
          <w:sz w:val="27"/>
          <w:szCs w:val="27"/>
        </w:rPr>
        <w:t>IT IS SO ORDERED.</w:t>
      </w:r>
    </w:p>
    <w:p w14:paraId="44700F02" w14:textId="77777777" w:rsidR="00032014" w:rsidRPr="00032014" w:rsidRDefault="00032014" w:rsidP="0003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Dated: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</w:p>
    <w:p w14:paraId="19FC94B3" w14:textId="77777777" w:rsidR="00032014" w:rsidRPr="00032014" w:rsidRDefault="00032014" w:rsidP="0003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pict w14:anchorId="7D9E3FA6">
          <v:rect id="_x0000_i1111" style="width:0;height:1.5pt" o:hralign="center" o:hrstd="t" o:hr="t" fillcolor="#a0a0a0" stroked="f"/>
        </w:pict>
      </w:r>
    </w:p>
    <w:p w14:paraId="09E149C2" w14:textId="77777777" w:rsidR="00032014" w:rsidRPr="00032014" w:rsidRDefault="00032014" w:rsidP="0003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Hon. Jenny L. McNeill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br/>
        <w:t>Family Division Judge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br/>
        <w:t>14th Circuit Court – Muskegon County</w:t>
      </w:r>
    </w:p>
    <w:p w14:paraId="22D749D5" w14:textId="77777777" w:rsidR="00032014" w:rsidRPr="00032014" w:rsidRDefault="00032014" w:rsidP="0003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sz w:val="24"/>
          <w:szCs w:val="24"/>
        </w:rPr>
        <w:pict w14:anchorId="3AFCBF63">
          <v:rect id="_x0000_i1112" style="width:0;height:1.5pt" o:hralign="center" o:hrstd="t" o:hr="t" fillcolor="#a0a0a0" stroked="f"/>
        </w:pict>
      </w:r>
    </w:p>
    <w:p w14:paraId="38382641" w14:textId="77777777" w:rsidR="00032014" w:rsidRPr="00032014" w:rsidRDefault="00032014" w:rsidP="00032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2014">
        <w:rPr>
          <w:rFonts w:ascii="Times New Roman" w:eastAsia="Times New Roman" w:hAnsi="Times New Roman" w:cs="Times New Roman"/>
          <w:b/>
          <w:bCs/>
          <w:sz w:val="27"/>
          <w:szCs w:val="27"/>
        </w:rPr>
        <w:t>Prepared by:</w:t>
      </w:r>
    </w:p>
    <w:p w14:paraId="5D205617" w14:textId="77777777" w:rsidR="00032014" w:rsidRPr="00032014" w:rsidRDefault="00032014" w:rsidP="00032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Andrew James </w:t>
      </w:r>
      <w:proofErr w:type="spellStart"/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Pigors</w:t>
      </w:r>
      <w:proofErr w:type="spellEnd"/>
      <w:r w:rsidRPr="00032014">
        <w:rPr>
          <w:rFonts w:ascii="Times New Roman" w:eastAsia="Times New Roman" w:hAnsi="Times New Roman" w:cs="Times New Roman"/>
          <w:sz w:val="24"/>
          <w:szCs w:val="24"/>
        </w:rPr>
        <w:br/>
        <w:t>1977 Whitehall Road, Lot 17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br/>
        <w:t>Muskegon, MI 49445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br/>
        <w:t>(231) 903-5690</w:t>
      </w:r>
      <w:r w:rsidRPr="00032014">
        <w:rPr>
          <w:rFonts w:ascii="Times New Roman" w:eastAsia="Times New Roman" w:hAnsi="Times New Roman" w:cs="Times New Roman"/>
          <w:sz w:val="24"/>
          <w:szCs w:val="24"/>
        </w:rPr>
        <w:br/>
      </w:r>
      <w:r w:rsidRPr="00032014">
        <w:rPr>
          <w:rFonts w:ascii="Times New Roman" w:eastAsia="Times New Roman" w:hAnsi="Times New Roman" w:cs="Times New Roman"/>
          <w:b/>
          <w:bCs/>
          <w:sz w:val="24"/>
          <w:szCs w:val="24"/>
        </w:rPr>
        <w:t>Plaintiff, In Pro Per</w:t>
      </w:r>
    </w:p>
    <w:p w14:paraId="2369240D" w14:textId="254BFF7C" w:rsidR="0029373F" w:rsidRPr="00032014" w:rsidRDefault="0029373F" w:rsidP="00032014"/>
    <w:sectPr w:rsidR="0029373F" w:rsidRPr="00032014" w:rsidSect="00D8318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6B2B0" w14:textId="77777777" w:rsidR="002226A0" w:rsidRDefault="002226A0" w:rsidP="004A389D">
      <w:pPr>
        <w:spacing w:after="0" w:line="240" w:lineRule="auto"/>
      </w:pPr>
      <w:r>
        <w:separator/>
      </w:r>
    </w:p>
  </w:endnote>
  <w:endnote w:type="continuationSeparator" w:id="0">
    <w:p w14:paraId="09DD2EAF" w14:textId="77777777" w:rsidR="002226A0" w:rsidRDefault="002226A0" w:rsidP="004A3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04816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178F27" w14:textId="0BB2B94E" w:rsidR="004A389D" w:rsidRDefault="004A38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AB8D53" w14:textId="77777777" w:rsidR="004A389D" w:rsidRDefault="004A3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D00D5" w14:textId="77777777" w:rsidR="002226A0" w:rsidRDefault="002226A0" w:rsidP="004A389D">
      <w:pPr>
        <w:spacing w:after="0" w:line="240" w:lineRule="auto"/>
      </w:pPr>
      <w:r>
        <w:separator/>
      </w:r>
    </w:p>
  </w:footnote>
  <w:footnote w:type="continuationSeparator" w:id="0">
    <w:p w14:paraId="7A27C4C6" w14:textId="77777777" w:rsidR="002226A0" w:rsidRDefault="002226A0" w:rsidP="004A3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96F5D"/>
    <w:multiLevelType w:val="multilevel"/>
    <w:tmpl w:val="0F8A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41DA9"/>
    <w:multiLevelType w:val="multilevel"/>
    <w:tmpl w:val="0FCC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14275"/>
    <w:multiLevelType w:val="multilevel"/>
    <w:tmpl w:val="8B86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97BDF"/>
    <w:multiLevelType w:val="multilevel"/>
    <w:tmpl w:val="C884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9572A"/>
    <w:multiLevelType w:val="multilevel"/>
    <w:tmpl w:val="4016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224E4"/>
    <w:multiLevelType w:val="multilevel"/>
    <w:tmpl w:val="0DF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75089"/>
    <w:multiLevelType w:val="multilevel"/>
    <w:tmpl w:val="D6A0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521560"/>
    <w:multiLevelType w:val="multilevel"/>
    <w:tmpl w:val="6E12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42F71"/>
    <w:multiLevelType w:val="multilevel"/>
    <w:tmpl w:val="79A67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E5314"/>
    <w:multiLevelType w:val="multilevel"/>
    <w:tmpl w:val="F946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74C9B"/>
    <w:multiLevelType w:val="multilevel"/>
    <w:tmpl w:val="3E38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9C789F"/>
    <w:multiLevelType w:val="multilevel"/>
    <w:tmpl w:val="A014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CF22E5"/>
    <w:multiLevelType w:val="multilevel"/>
    <w:tmpl w:val="B4B0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86D6F"/>
    <w:multiLevelType w:val="multilevel"/>
    <w:tmpl w:val="331C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445096"/>
    <w:multiLevelType w:val="multilevel"/>
    <w:tmpl w:val="A6FEF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243F13"/>
    <w:multiLevelType w:val="multilevel"/>
    <w:tmpl w:val="02F8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6C27D0"/>
    <w:multiLevelType w:val="multilevel"/>
    <w:tmpl w:val="3F3E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0"/>
  </w:num>
  <w:num w:numId="4">
    <w:abstractNumId w:val="10"/>
  </w:num>
  <w:num w:numId="5">
    <w:abstractNumId w:val="9"/>
  </w:num>
  <w:num w:numId="6">
    <w:abstractNumId w:val="13"/>
  </w:num>
  <w:num w:numId="7">
    <w:abstractNumId w:val="1"/>
  </w:num>
  <w:num w:numId="8">
    <w:abstractNumId w:val="7"/>
  </w:num>
  <w:num w:numId="9">
    <w:abstractNumId w:val="16"/>
  </w:num>
  <w:num w:numId="10">
    <w:abstractNumId w:val="6"/>
  </w:num>
  <w:num w:numId="11">
    <w:abstractNumId w:val="12"/>
  </w:num>
  <w:num w:numId="12">
    <w:abstractNumId w:val="14"/>
  </w:num>
  <w:num w:numId="13">
    <w:abstractNumId w:val="5"/>
  </w:num>
  <w:num w:numId="14">
    <w:abstractNumId w:val="15"/>
  </w:num>
  <w:num w:numId="15">
    <w:abstractNumId w:val="2"/>
  </w:num>
  <w:num w:numId="16">
    <w:abstractNumId w:val="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A3"/>
    <w:rsid w:val="00032014"/>
    <w:rsid w:val="002226A0"/>
    <w:rsid w:val="00291FDB"/>
    <w:rsid w:val="0029373F"/>
    <w:rsid w:val="004A389D"/>
    <w:rsid w:val="008F0EA3"/>
    <w:rsid w:val="00D8318E"/>
    <w:rsid w:val="00EA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9003"/>
  <w15:chartTrackingRefBased/>
  <w15:docId w15:val="{9A3D56B8-73B3-4F7F-AE1D-A967DDB1D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0E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C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0EA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F0EA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CE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4A3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89D"/>
  </w:style>
  <w:style w:type="paragraph" w:styleId="Footer">
    <w:name w:val="footer"/>
    <w:basedOn w:val="Normal"/>
    <w:link w:val="FooterChar"/>
    <w:uiPriority w:val="99"/>
    <w:unhideWhenUsed/>
    <w:rsid w:val="004A3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2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03</dc:creator>
  <cp:keywords/>
  <dc:description/>
  <cp:lastModifiedBy>PAC 03</cp:lastModifiedBy>
  <cp:revision>5</cp:revision>
  <cp:lastPrinted>2025-04-24T17:17:00Z</cp:lastPrinted>
  <dcterms:created xsi:type="dcterms:W3CDTF">2025-04-24T16:36:00Z</dcterms:created>
  <dcterms:modified xsi:type="dcterms:W3CDTF">2025-04-24T18:08:00Z</dcterms:modified>
</cp:coreProperties>
</file>