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MODIFYING CUSTODY, PARENTING TIME, AND CHILD SUPPORT</w:t>
      </w:r>
    </w:p>
    <w:p>
      <w:pPr>
        <w:jc w:val="center"/>
      </w:pPr>
      <w:r>
        <w:rPr>
          <w:b/>
        </w:rPr>
        <w:t>ANDREW J. PIGORS, Plaintiff, v. EMILY WATSON, Defendant</w:t>
        <w:br/>
        <w:br/>
        <w:t>Case No: 2024-001507-DC</w:t>
        <w:br/>
        <w:t>14th Judicial Circuit Court – Muskegon County</w:t>
      </w:r>
    </w:p>
    <w:p/>
    <w:p>
      <w:r>
        <w:t>At a session of said Court, held in the 14th Judicial Circuit Court,</w:t>
      </w:r>
    </w:p>
    <w:p>
      <w:r>
        <w:t>County of Muskegon, State of Michigan, on the ____ day of _______________, 2025.</w:t>
      </w:r>
    </w:p>
    <w:p>
      <w:r>
        <w:br/>
        <w:t>PRESENT: HONORABLE ____________________________, Circuit Court Judge</w:t>
        <w:br/>
      </w:r>
    </w:p>
    <w:p>
      <w:r>
        <w:t>Upon review of Plaintiff’s Motion to Modify Custody, Parenting Time, and Child Support, and the accompanying Notice to Submit Exhibits, Declaration in Support, and Legal Brief, and the Court being fully advised in the premises, IT IS HEREBY ORDERED that:</w:t>
      </w:r>
    </w:p>
    <w:p>
      <w:pPr>
        <w:pStyle w:val="ListNumber"/>
      </w:pPr>
      <w:r>
        <w:t>1. The Motion to Modify Custody, Parenting Time, and Child Support is GRANTED.</w:t>
      </w:r>
    </w:p>
    <w:p>
      <w:pPr>
        <w:pStyle w:val="ListNumber"/>
      </w:pPr>
      <w:r>
        <w:t>2. Custody shall be modified to reflect shared or primary physical custody with Plaintiff, with specific schedule to follow.</w:t>
      </w:r>
    </w:p>
    <w:p>
      <w:pPr>
        <w:pStyle w:val="ListNumber"/>
      </w:pPr>
      <w:r>
        <w:t>3. Parenting Time shall be restructured to ensure uninterrupted access and make-up time for missed periods.</w:t>
      </w:r>
    </w:p>
    <w:p>
      <w:pPr>
        <w:pStyle w:val="ListNumber"/>
      </w:pPr>
      <w:r>
        <w:t>4. Child Support shall be recalculated based on current, accurate, and verified income disclosures from both parties.</w:t>
      </w:r>
    </w:p>
    <w:p>
      <w:pPr>
        <w:pStyle w:val="ListNumber"/>
      </w:pPr>
      <w:r>
        <w:t>5. All referenced Exhibits (A–L), Affidavits, Police Reports, and AppClose Logs are admitted into the record for consideration.</w:t>
      </w:r>
    </w:p>
    <w:p>
      <w:pPr>
        <w:pStyle w:val="ListNumber"/>
      </w:pPr>
      <w:r>
        <w:t>6. The Court shall issue further procedural or evidentiary orders as may be necessary based on the presented materials.</w:t>
      </w:r>
    </w:p>
    <w:p/>
    <w:p>
      <w:r>
        <w:t>IT IS SO ORDERED.</w:t>
      </w:r>
    </w:p>
    <w:p>
      <w:r>
        <w:br/>
        <w:t>__________________________________</w:t>
      </w:r>
    </w:p>
    <w:p>
      <w:r>
        <w:t>CIRCUIT COURT JUDGE</w:t>
      </w:r>
    </w:p>
    <w:p/>
    <w:p>
      <w:r>
        <w:t>Prepared and submitted by:</w:t>
      </w:r>
    </w:p>
    <w:p>
      <w:r>
        <w:t>Andrew J. Pigors</w:t>
      </w:r>
    </w:p>
    <w:p>
      <w:r>
        <w:t>1977 Whitehall Road, Lot 17</w:t>
      </w:r>
    </w:p>
    <w:p>
      <w:r>
        <w:t>Muskegon, MI 49445</w:t>
      </w:r>
    </w:p>
    <w:p>
      <w:r>
        <w:t>Phone: 231-903-5690</w:t>
      </w:r>
    </w:p>
    <w:p>
      <w:r>
        <w:t>Email: 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