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to Modify Custody and Parenting Time</w:t>
      </w:r>
    </w:p>
    <w:p>
      <w:r>
        <w:t>This matter having come before the Court on Plaintiff's Motion to Modify Custody and Parenting Time, and the Court being fully advised in the premises, IT IS HEREBY ORDERED:</w:t>
      </w:r>
    </w:p>
    <w:p>
      <w:r>
        <w:t>1. The parties are granted joint legal and physical custody of Lincoln David Watson.</w:t>
      </w:r>
    </w:p>
    <w:p>
      <w:r>
        <w:t>2. Parenting time shall follow a week-on/week-off schedule, starting and ending every Friday at 5:30 PM.</w:t>
      </w:r>
    </w:p>
    <w:p>
      <w:r>
        <w:t>3. Holidays shall be evenly split between the parties as outlined in the Proposed Parenting Plan, with alternating holidays on the day of the holiday.</w:t>
      </w:r>
    </w:p>
    <w:p>
      <w:r>
        <w:t>4. The parties shall use a court-monitored communication platform to facilitate coordination and ensure transparency in co-parenting.</w:t>
      </w:r>
    </w:p>
    <w:p>
      <w:r>
        <w:t>5. Failure to comply with the parenting plan shall result in sanctions, including makeup parenting time, financial penalties, or custody modification.</w:t>
      </w:r>
    </w:p>
    <w:p>
      <w:r>
        <w:t>6. The child support obligation shall be recalculated to reflect Plaintiff's contributions to Lincoln’s health, vision, and dental insurance, as well as the adjusted parenting time schedule.</w:t>
      </w:r>
    </w:p>
    <w:p>
      <w:r>
        <w:t>IT IS SO ORDERED.</w:t>
      </w:r>
    </w:p>
    <w:p>
      <w:r>
        <w:br/>
        <w:t>Dated: _____________________________</w:t>
      </w:r>
    </w:p>
    <w:p>
      <w:r>
        <w:br/>
        <w:t>Signed: _____________________________</w:t>
        <w:br/>
        <w:t>Judge of the 14th Circuit Court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