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F7303"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STATE OF MICHIGAN</w:t>
      </w:r>
      <w:r w:rsidRPr="00947874">
        <w:rPr>
          <w:rFonts w:ascii="Times New Roman" w:eastAsia="Times New Roman" w:hAnsi="Times New Roman" w:cs="Times New Roman"/>
          <w:b/>
          <w:bCs/>
          <w:kern w:val="0"/>
          <w14:ligatures w14:val="none"/>
        </w:rPr>
        <w:br/>
        <w:t>IN THE CIRCUIT COURT FOR THE COUNTY OF MUSKEGON</w:t>
      </w:r>
      <w:r w:rsidRPr="00947874">
        <w:rPr>
          <w:rFonts w:ascii="Times New Roman" w:eastAsia="Times New Roman" w:hAnsi="Times New Roman" w:cs="Times New Roman"/>
          <w:b/>
          <w:bCs/>
          <w:kern w:val="0"/>
          <w14:ligatures w14:val="none"/>
        </w:rPr>
        <w:br/>
        <w:t>FAMILY DIVISION</w:t>
      </w:r>
    </w:p>
    <w:p w14:paraId="103C19B4"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Case No. 2024-001507-DC</w:t>
      </w:r>
      <w:r w:rsidRPr="00947874">
        <w:rPr>
          <w:rFonts w:ascii="Times New Roman" w:eastAsia="Times New Roman" w:hAnsi="Times New Roman" w:cs="Times New Roman"/>
          <w:kern w:val="0"/>
          <w14:ligatures w14:val="none"/>
        </w:rPr>
        <w:br/>
      </w:r>
      <w:r w:rsidRPr="00947874">
        <w:rPr>
          <w:rFonts w:ascii="Times New Roman" w:eastAsia="Times New Roman" w:hAnsi="Times New Roman" w:cs="Times New Roman"/>
          <w:b/>
          <w:bCs/>
          <w:kern w:val="0"/>
          <w14:ligatures w14:val="none"/>
        </w:rPr>
        <w:t>Hon. Jenny McNeill</w:t>
      </w:r>
    </w:p>
    <w:p w14:paraId="6CB2B92C"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ANDREW J. PIGORS,</w:t>
      </w:r>
      <w:r w:rsidRPr="00947874">
        <w:rPr>
          <w:rFonts w:ascii="Times New Roman" w:eastAsia="Times New Roman" w:hAnsi="Times New Roman" w:cs="Times New Roman"/>
          <w:kern w:val="0"/>
          <w14:ligatures w14:val="none"/>
        </w:rPr>
        <w:br/>
      </w:r>
      <w:r w:rsidRPr="00947874">
        <w:rPr>
          <w:rFonts w:ascii="Times New Roman" w:eastAsia="Times New Roman" w:hAnsi="Times New Roman" w:cs="Times New Roman"/>
          <w:b/>
          <w:bCs/>
          <w:kern w:val="0"/>
          <w14:ligatures w14:val="none"/>
        </w:rPr>
        <w:t>Plaintiff,</w:t>
      </w:r>
    </w:p>
    <w:p w14:paraId="1F76C253"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v.</w:t>
      </w:r>
    </w:p>
    <w:p w14:paraId="2A09AF03"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EMILY ANN WATSON,</w:t>
      </w:r>
      <w:r w:rsidRPr="00947874">
        <w:rPr>
          <w:rFonts w:ascii="Times New Roman" w:eastAsia="Times New Roman" w:hAnsi="Times New Roman" w:cs="Times New Roman"/>
          <w:kern w:val="0"/>
          <w14:ligatures w14:val="none"/>
        </w:rPr>
        <w:br/>
      </w:r>
      <w:r w:rsidRPr="00947874">
        <w:rPr>
          <w:rFonts w:ascii="Times New Roman" w:eastAsia="Times New Roman" w:hAnsi="Times New Roman" w:cs="Times New Roman"/>
          <w:b/>
          <w:bCs/>
          <w:kern w:val="0"/>
          <w14:ligatures w14:val="none"/>
        </w:rPr>
        <w:t>Defendant.</w:t>
      </w:r>
    </w:p>
    <w:p w14:paraId="508BDD28" w14:textId="77777777" w:rsidR="00947874" w:rsidRPr="00947874" w:rsidRDefault="00947874" w:rsidP="00947874">
      <w:pPr>
        <w:spacing w:after="0"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pict w14:anchorId="2B453DB2">
          <v:rect id="_x0000_i1025" style="width:0;height:1.5pt" o:hralign="center" o:hrstd="t" o:hr="t" fillcolor="#a0a0a0" stroked="f"/>
        </w:pict>
      </w:r>
    </w:p>
    <w:p w14:paraId="20B023EC" w14:textId="77777777" w:rsidR="00947874" w:rsidRPr="00947874" w:rsidRDefault="00947874" w:rsidP="009478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74">
        <w:rPr>
          <w:rFonts w:ascii="Times New Roman" w:eastAsia="Times New Roman" w:hAnsi="Times New Roman" w:cs="Times New Roman"/>
          <w:b/>
          <w:bCs/>
          <w:kern w:val="0"/>
          <w:sz w:val="36"/>
          <w:szCs w:val="36"/>
          <w14:ligatures w14:val="none"/>
        </w:rPr>
        <w:t>PRE-TRIAL BRIEF OR MEMORANDUM OF LAW</w:t>
      </w:r>
    </w:p>
    <w:p w14:paraId="205EC6CA"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INTRODUCTION</w:t>
      </w:r>
    </w:p>
    <w:p w14:paraId="6EFCF3BE"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t>This pre-trial brief is submitted on behalf of Plaintiff, Andrew J. Pigors, in connection with the upcoming trial in the above-captioned matter</w:t>
      </w:r>
    </w:p>
    <w:p w14:paraId="791FC159" w14:textId="77777777" w:rsidR="00947874" w:rsidRPr="00947874" w:rsidRDefault="00947874" w:rsidP="009478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874">
        <w:rPr>
          <w:rFonts w:ascii="Times New Roman" w:eastAsia="Times New Roman" w:hAnsi="Times New Roman" w:cs="Times New Roman"/>
          <w:b/>
          <w:bCs/>
          <w:kern w:val="0"/>
          <w:sz w:val="27"/>
          <w:szCs w:val="27"/>
          <w14:ligatures w14:val="none"/>
        </w:rPr>
        <w:t>STATEMENT OF FACTS</w:t>
      </w:r>
    </w:p>
    <w:p w14:paraId="524960F4"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t>Plaintiff has been a devoted and active father to his son, Lincoln David Watson, since his birth on November 9, 2022. Plaintiff has made substantial financial and emotional investments in his son’s well-being, including purchasing a home, completing necessary renovations, and securing stable employment with benefits</w:t>
      </w:r>
    </w:p>
    <w:p w14:paraId="64194096" w14:textId="77777777" w:rsidR="00947874" w:rsidRPr="00947874" w:rsidRDefault="00947874" w:rsidP="009478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874">
        <w:rPr>
          <w:rFonts w:ascii="Times New Roman" w:eastAsia="Times New Roman" w:hAnsi="Times New Roman" w:cs="Times New Roman"/>
          <w:b/>
          <w:bCs/>
          <w:kern w:val="0"/>
          <w:sz w:val="27"/>
          <w:szCs w:val="27"/>
          <w14:ligatures w14:val="none"/>
        </w:rPr>
        <w:t>LEGAL ARGUMENTS</w:t>
      </w:r>
    </w:p>
    <w:p w14:paraId="37CFB36D" w14:textId="77777777" w:rsidR="00947874" w:rsidRPr="00947874" w:rsidRDefault="00947874" w:rsidP="0094787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874">
        <w:rPr>
          <w:rFonts w:ascii="Times New Roman" w:eastAsia="Times New Roman" w:hAnsi="Times New Roman" w:cs="Times New Roman"/>
          <w:b/>
          <w:bCs/>
          <w:kern w:val="0"/>
          <w14:ligatures w14:val="none"/>
        </w:rPr>
        <w:t>1. Custody and Parenting Time</w:t>
      </w:r>
    </w:p>
    <w:p w14:paraId="36233CE2"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t>1.1 Under Michigan law, the best interests of the child are the paramount consideration in custody determinations (MCL 722.23). Plaintiff asserts that joint legal and physical custody is in Lincoln’s best interests, as it allows for both parents to be fully involved in his life.</w:t>
      </w:r>
    </w:p>
    <w:p w14:paraId="00E36D3E"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t>1.2 Frequent and continuing contact with both parents is essential for Lincoln’s emotional and psychological development. Plaintiff requests that the Court establish a parenting time schedule that reflects equal parenting time.</w:t>
      </w:r>
    </w:p>
    <w:p w14:paraId="2FE28D69" w14:textId="77777777" w:rsidR="00947874" w:rsidRPr="00947874" w:rsidRDefault="00947874" w:rsidP="0094787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874">
        <w:rPr>
          <w:rFonts w:ascii="Times New Roman" w:eastAsia="Times New Roman" w:hAnsi="Times New Roman" w:cs="Times New Roman"/>
          <w:b/>
          <w:bCs/>
          <w:kern w:val="0"/>
          <w14:ligatures w14:val="none"/>
        </w:rPr>
        <w:lastRenderedPageBreak/>
        <w:t>2. Child Support</w:t>
      </w:r>
    </w:p>
    <w:p w14:paraId="2157BD3B"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t>2.1 Plaintiff requests a deviation from the Michigan Child Support Formula to account for the extraordinary expenses incurred in providing for Lincoln’s welfare. The current support calculation does not accurately reflect Plaintiff’s financial contributions.</w:t>
      </w:r>
    </w:p>
    <w:p w14:paraId="3E03355F"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t>2.2 Plaintiff requests that the Court adjust the child support payments to reflect the actual financial circumstances of both parties, including Plaintiff’s significant investments in Lincoln’s well-being.</w:t>
      </w:r>
    </w:p>
    <w:p w14:paraId="1C2350CC" w14:textId="77777777" w:rsidR="00947874" w:rsidRPr="00947874" w:rsidRDefault="00947874" w:rsidP="009478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874">
        <w:rPr>
          <w:rFonts w:ascii="Times New Roman" w:eastAsia="Times New Roman" w:hAnsi="Times New Roman" w:cs="Times New Roman"/>
          <w:b/>
          <w:bCs/>
          <w:kern w:val="0"/>
          <w:sz w:val="27"/>
          <w:szCs w:val="27"/>
          <w14:ligatures w14:val="none"/>
        </w:rPr>
        <w:t>CONCLUSION</w:t>
      </w:r>
    </w:p>
    <w:p w14:paraId="11DF64A6"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t>For the reasons set forth above, Plaintiff respectfully requests that this Honorable Court grant joint legal and physical custody, establish an equal parenting time schedule, and adjust the child support payments to reflect the actual financial circumstances of the parties.</w:t>
      </w:r>
    </w:p>
    <w:p w14:paraId="4224F32B" w14:textId="77777777" w:rsidR="00947874" w:rsidRPr="00947874" w:rsidRDefault="00947874" w:rsidP="00947874">
      <w:pPr>
        <w:spacing w:after="0"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pict w14:anchorId="1A5CA0BF">
          <v:rect id="_x0000_i1026" style="width:0;height:1.5pt" o:hralign="center" o:hrstd="t" o:hr="t" fillcolor="#a0a0a0" stroked="f"/>
        </w:pict>
      </w:r>
    </w:p>
    <w:p w14:paraId="1E91A1AC"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b/>
          <w:bCs/>
          <w:kern w:val="0"/>
          <w14:ligatures w14:val="none"/>
        </w:rPr>
        <w:t>DATE:</w:t>
      </w:r>
      <w:r w:rsidRPr="00947874">
        <w:rPr>
          <w:rFonts w:ascii="Times New Roman" w:eastAsia="Times New Roman" w:hAnsi="Times New Roman" w:cs="Times New Roman"/>
          <w:kern w:val="0"/>
          <w14:ligatures w14:val="none"/>
        </w:rPr>
        <w:t xml:space="preserve"> October 1, 2024</w:t>
      </w:r>
      <w:r w:rsidRPr="00947874">
        <w:rPr>
          <w:rFonts w:ascii="Times New Roman" w:eastAsia="Times New Roman" w:hAnsi="Times New Roman" w:cs="Times New Roman"/>
          <w:kern w:val="0"/>
          <w14:ligatures w14:val="none"/>
        </w:rPr>
        <w:br/>
      </w:r>
      <w:r w:rsidRPr="00947874">
        <w:rPr>
          <w:rFonts w:ascii="Times New Roman" w:eastAsia="Times New Roman" w:hAnsi="Times New Roman" w:cs="Times New Roman"/>
          <w:b/>
          <w:bCs/>
          <w:kern w:val="0"/>
          <w14:ligatures w14:val="none"/>
        </w:rPr>
        <w:t>Respectfully submitted,</w:t>
      </w:r>
    </w:p>
    <w:p w14:paraId="53F41049" w14:textId="77777777" w:rsidR="00947874" w:rsidRPr="00947874" w:rsidRDefault="00947874" w:rsidP="00947874">
      <w:pPr>
        <w:spacing w:before="100" w:beforeAutospacing="1" w:after="100" w:afterAutospacing="1" w:line="240" w:lineRule="auto"/>
        <w:rPr>
          <w:rFonts w:ascii="Times New Roman" w:eastAsia="Times New Roman" w:hAnsi="Times New Roman" w:cs="Times New Roman"/>
          <w:kern w:val="0"/>
          <w14:ligatures w14:val="none"/>
        </w:rPr>
      </w:pPr>
      <w:r w:rsidRPr="00947874">
        <w:rPr>
          <w:rFonts w:ascii="Times New Roman" w:eastAsia="Times New Roman" w:hAnsi="Times New Roman" w:cs="Times New Roman"/>
          <w:kern w:val="0"/>
          <w14:ligatures w14:val="none"/>
        </w:rPr>
        <w:t>/s/ Andrew J. Pigors</w:t>
      </w:r>
      <w:r w:rsidRPr="00947874">
        <w:rPr>
          <w:rFonts w:ascii="Times New Roman" w:eastAsia="Times New Roman" w:hAnsi="Times New Roman" w:cs="Times New Roman"/>
          <w:kern w:val="0"/>
          <w14:ligatures w14:val="none"/>
        </w:rPr>
        <w:br/>
        <w:t>Andrew J. Pigors</w:t>
      </w:r>
      <w:r w:rsidRPr="00947874">
        <w:rPr>
          <w:rFonts w:ascii="Times New Roman" w:eastAsia="Times New Roman" w:hAnsi="Times New Roman" w:cs="Times New Roman"/>
          <w:kern w:val="0"/>
          <w14:ligatures w14:val="none"/>
        </w:rPr>
        <w:br/>
        <w:t>Plaintiff, Pro Se</w:t>
      </w:r>
      <w:r w:rsidRPr="00947874">
        <w:rPr>
          <w:rFonts w:ascii="Times New Roman" w:eastAsia="Times New Roman" w:hAnsi="Times New Roman" w:cs="Times New Roman"/>
          <w:kern w:val="0"/>
          <w14:ligatures w14:val="none"/>
        </w:rPr>
        <w:br/>
        <w:t>1977 Whitehall Road</w:t>
      </w:r>
      <w:r w:rsidRPr="00947874">
        <w:rPr>
          <w:rFonts w:ascii="Times New Roman" w:eastAsia="Times New Roman" w:hAnsi="Times New Roman" w:cs="Times New Roman"/>
          <w:kern w:val="0"/>
          <w14:ligatures w14:val="none"/>
        </w:rPr>
        <w:br/>
        <w:t>Muskegon, MI 49445</w:t>
      </w:r>
      <w:r w:rsidRPr="00947874">
        <w:rPr>
          <w:rFonts w:ascii="Times New Roman" w:eastAsia="Times New Roman" w:hAnsi="Times New Roman" w:cs="Times New Roman"/>
          <w:kern w:val="0"/>
          <w14:ligatures w14:val="none"/>
        </w:rPr>
        <w:br/>
        <w:t>(231) 903-5690</w:t>
      </w:r>
      <w:r w:rsidRPr="00947874">
        <w:rPr>
          <w:rFonts w:ascii="Times New Roman" w:eastAsia="Times New Roman" w:hAnsi="Times New Roman" w:cs="Times New Roman"/>
          <w:kern w:val="0"/>
          <w14:ligatures w14:val="none"/>
        </w:rPr>
        <w:br/>
        <w:t>andrewjpigors@gmail.com</w:t>
      </w:r>
    </w:p>
    <w:p w14:paraId="6997323C" w14:textId="77777777" w:rsidR="00947874" w:rsidRDefault="00947874"/>
    <w:sectPr w:rsidR="00947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74"/>
    <w:rsid w:val="00947874"/>
    <w:rsid w:val="009A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2A68"/>
  <w15:chartTrackingRefBased/>
  <w15:docId w15:val="{66A8FA99-8975-45D6-A792-780ECB62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0"/>
    </w:rPr>
  </w:style>
  <w:style w:type="paragraph" w:styleId="Heading1">
    <w:name w:val="heading 1"/>
    <w:basedOn w:val="Normal"/>
    <w:next w:val="Normal"/>
    <w:link w:val="Heading1Char"/>
    <w:uiPriority w:val="9"/>
    <w:qFormat/>
    <w:rsid w:val="00947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74"/>
    <w:rPr>
      <w:rFonts w:eastAsiaTheme="majorEastAsia" w:cstheme="majorBidi"/>
      <w:color w:val="272727" w:themeColor="text1" w:themeTint="D8"/>
    </w:rPr>
  </w:style>
  <w:style w:type="paragraph" w:styleId="Title">
    <w:name w:val="Title"/>
    <w:basedOn w:val="Normal"/>
    <w:next w:val="Normal"/>
    <w:link w:val="TitleChar"/>
    <w:uiPriority w:val="10"/>
    <w:qFormat/>
    <w:rsid w:val="0094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74"/>
    <w:pPr>
      <w:spacing w:before="160"/>
      <w:jc w:val="center"/>
    </w:pPr>
    <w:rPr>
      <w:i/>
      <w:iCs/>
      <w:color w:val="404040" w:themeColor="text1" w:themeTint="BF"/>
    </w:rPr>
  </w:style>
  <w:style w:type="character" w:customStyle="1" w:styleId="QuoteChar">
    <w:name w:val="Quote Char"/>
    <w:basedOn w:val="DefaultParagraphFont"/>
    <w:link w:val="Quote"/>
    <w:uiPriority w:val="29"/>
    <w:rsid w:val="00947874"/>
    <w:rPr>
      <w:i/>
      <w:iCs/>
      <w:color w:val="404040" w:themeColor="text1" w:themeTint="BF"/>
    </w:rPr>
  </w:style>
  <w:style w:type="paragraph" w:styleId="ListParagraph">
    <w:name w:val="List Paragraph"/>
    <w:basedOn w:val="Normal"/>
    <w:uiPriority w:val="34"/>
    <w:qFormat/>
    <w:rsid w:val="00947874"/>
    <w:pPr>
      <w:ind w:left="720"/>
      <w:contextualSpacing/>
    </w:pPr>
  </w:style>
  <w:style w:type="character" w:styleId="IntenseEmphasis">
    <w:name w:val="Intense Emphasis"/>
    <w:basedOn w:val="DefaultParagraphFont"/>
    <w:uiPriority w:val="21"/>
    <w:qFormat/>
    <w:rsid w:val="00947874"/>
    <w:rPr>
      <w:i/>
      <w:iCs/>
      <w:color w:val="0F4761" w:themeColor="accent1" w:themeShade="BF"/>
    </w:rPr>
  </w:style>
  <w:style w:type="paragraph" w:styleId="IntenseQuote">
    <w:name w:val="Intense Quote"/>
    <w:basedOn w:val="Normal"/>
    <w:next w:val="Normal"/>
    <w:link w:val="IntenseQuoteChar"/>
    <w:uiPriority w:val="30"/>
    <w:qFormat/>
    <w:rsid w:val="0094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874"/>
    <w:rPr>
      <w:i/>
      <w:iCs/>
      <w:color w:val="0F4761" w:themeColor="accent1" w:themeShade="BF"/>
    </w:rPr>
  </w:style>
  <w:style w:type="character" w:styleId="IntenseReference">
    <w:name w:val="Intense Reference"/>
    <w:basedOn w:val="DefaultParagraphFont"/>
    <w:uiPriority w:val="32"/>
    <w:qFormat/>
    <w:rsid w:val="00947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76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2024-09-02T19:54:00Z</dcterms:created>
  <dcterms:modified xsi:type="dcterms:W3CDTF">2024-09-02T19:55:00Z</dcterms:modified>
</cp:coreProperties>
</file>