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Chapter 5: Violations of Court Orders and Custody Agreements</w:t>
      </w:r>
    </w:p>
    <w:p>
      <w:r>
        <w:t xml:space="preserve"> </w:t>
        <w:br/>
        <w:t>This chapter addresses violations of court orders and custody agreements, detailing instances where Emily Watson failed to comply with legally established guidelines for parenting time, visitation, and co-parenting arrangements.</w:t>
        <w:br/>
        <w:br/>
        <w:t>1. Violation of Custody Orders: Withholding of Parenting Time</w:t>
        <w:br/>
        <w:t>- On several occasions, Emily Watson violated the established custody agreement by denying Andrew his scheduled parenting time with Lincoln. Notably, on December 13, 2024, Emily failed to comply with the court order to allow Andrew to take Lincoln during his parenting time.</w:t>
        <w:br/>
        <w:t>- Emily has also ignored prior court orders stipulating the schedule for visits, including extended periods where Andrew was denied access to his child, such as during the holidays or special events.</w:t>
        <w:br/>
        <w:t>- The most notable violation occurred in late October and early November 2024, when Emily refused to allow Andrew to celebrate Halloween and Lincoln’s birthday with him, even though Andrew had made preparations and presented gifts for the occasion.</w:t>
        <w:br/>
        <w:br/>
        <w:t>2. Failure to Co-Parent and Unilateral Decision-Making</w:t>
        <w:br/>
        <w:t>- Despite having joint custody, Emily Watson has consistently made unilateral decisions regarding Lincoln’s education, health care, and well-being without consulting Andrew. This disregard for shared parental decision-making is in direct violation of the co-parenting agreements and court orders in place.</w:t>
        <w:br/>
        <w:t>- Notably, Emily made decisions about Lincoln’s medical care without informing Andrew or obtaining his consent. These included vaccinating Lincoln and scheduling non-emergency appointments without providing Andrew the opportunity to participate in those decisions.</w:t>
        <w:br/>
        <w:br/>
        <w:t>3. Disregard for Court Directives Regarding Third Parties</w:t>
        <w:br/>
        <w:t>- In multiple incidents, Emily has disregarded explicit court directives about the involvement of third parties in parenting exchanges. For example, during a custody exchange on December 13, 2024, Emily brought her father, Albert Watson, to the exchange despite clear instructions from the court to keep him out of such interactions.</w:t>
        <w:br/>
        <w:t>- Albert Watson has previously assaulted Andrew, creating a pattern of intimidation that Emily has allowed to persist, despite her own knowledge of the harm caused. By involving third parties in the exchanges, Emily escalates an already hostile situation and violates court orders designed to protect Andrew and Lincoln from unnecessary conflict.</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