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0BE7D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kern w:val="36"/>
          <w:sz w:val="24"/>
          <w:szCs w:val="24"/>
        </w:rPr>
        <w:t>STATE OF MICHIGAN</w:t>
      </w:r>
    </w:p>
    <w:p w14:paraId="121891F6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IN THE 14TH CIRCUIT COURT FOR THE COUNTY OF MUSKEGON</w:t>
      </w:r>
    </w:p>
    <w:p w14:paraId="53A447F5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Family Court Division</w:t>
      </w:r>
    </w:p>
    <w:p w14:paraId="606967AE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027F0886">
          <v:rect id="_x0000_i1025" style="width:0;height:1.5pt" o:hralign="center" o:hrstd="t" o:hr="t" fillcolor="#a0a0a0" stroked="f"/>
        </w:pict>
      </w:r>
    </w:p>
    <w:p w14:paraId="46BB6AB5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ANDREW PIGORS,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Plaintiff,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v.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EMILY WATSON,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</w:p>
    <w:p w14:paraId="1EF97C32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5E76B40D">
          <v:rect id="_x0000_i1026" style="width:0;height:1.5pt" o:hralign="center" o:hrstd="t" o:hr="t" fillcolor="#a0a0a0" stroked="f"/>
        </w:pict>
      </w:r>
    </w:p>
    <w:p w14:paraId="641E46DB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MOTION FOR EMERGENCY EX PARTE ORDER FOR IMMEDIATE PARENTING TIME</w:t>
      </w:r>
    </w:p>
    <w:p w14:paraId="78911E57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Case No.: 2024-001507-DC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Honorable Jenny L. McNeill</w:t>
      </w:r>
    </w:p>
    <w:p w14:paraId="7245E730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0AE6397C">
          <v:rect id="_x0000_i1027" style="width:0;height:1.5pt" o:hralign="center" o:hrstd="t" o:hr="t" fillcolor="#a0a0a0" stroked="f"/>
        </w:pict>
      </w:r>
    </w:p>
    <w:p w14:paraId="7EC318BD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NOW COMES Plaintiff, ANDREW PIGORS, self-represented, pursuant to MCR 3.207(B)(1) and MCL 722.27, respectfully moves this Court for an immediate Ex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Emergency Order for Parenting Time with the minor child, Lincoln David Watson (DOB: 11/9/2022). Plaintiff states as follows:</w:t>
      </w:r>
    </w:p>
    <w:p w14:paraId="1D99180D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3D37FD99">
          <v:rect id="_x0000_i1028" style="width:0;height:1.5pt" o:hralign="center" o:hrstd="t" o:hr="t" fillcolor="#a0a0a0" stroked="f"/>
        </w:pict>
      </w:r>
    </w:p>
    <w:p w14:paraId="153C7B46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🚩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1. IMMEDIATE RISK OF IRREPARABLE HARM</w:t>
      </w:r>
    </w:p>
    <w:p w14:paraId="4C51EA05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Plaintiff seeks emergency relief due to Defendant’s intentional withholding of parenting time, obstruction of all communication, and deliberate exposure of the minor child to emotional distress and ongoing parental alienation.</w:t>
      </w:r>
    </w:p>
    <w:p w14:paraId="7D8BA77E" w14:textId="77777777" w:rsidR="0069690E" w:rsidRPr="0069690E" w:rsidRDefault="0069690E" w:rsidP="00696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Defendant has repeatedly and intentionally denied Plaintiff court-ordered parenting time, most recently documented from October 20, 2024, through November 15, 2024, including the child’s birthday (November 9, 2024).</w:t>
      </w:r>
    </w:p>
    <w:p w14:paraId="71A57944" w14:textId="77777777" w:rsidR="0069690E" w:rsidRPr="0069690E" w:rsidRDefault="0069690E" w:rsidP="00696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Defendant’s actions significantly disrupt the emotional bond and established custodial environment between Plaintiff and the minor child, causing documented emotional harm.</w:t>
      </w:r>
    </w:p>
    <w:p w14:paraId="44DAD038" w14:textId="77777777" w:rsidR="00FB7EF8" w:rsidRDefault="00FB7EF8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53766" w14:textId="77777777" w:rsidR="00FB7EF8" w:rsidRDefault="00FB7EF8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A2681" w14:textId="1972CB7D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lastRenderedPageBreak/>
        <w:t>Supporting Exhibits:</w:t>
      </w:r>
    </w:p>
    <w:p w14:paraId="101405FF" w14:textId="77777777" w:rsidR="0069690E" w:rsidRPr="0069690E" w:rsidRDefault="0069690E" w:rsidP="00696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Exhibit A: Police Reports (#2023-06948, #2023-07650, #2023-07656, #2023-08121).</w:t>
      </w:r>
    </w:p>
    <w:p w14:paraId="6B36C719" w14:textId="77777777" w:rsidR="0069690E" w:rsidRPr="0069690E" w:rsidRDefault="0069690E" w:rsidP="00696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Exhibit B: Video evidence showing minor child’s emotional distress during exchanges.</w:t>
      </w:r>
    </w:p>
    <w:p w14:paraId="2F810484" w14:textId="77777777" w:rsidR="0069690E" w:rsidRPr="0069690E" w:rsidRDefault="0069690E" w:rsidP="00696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Exhibit C: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AppClose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messages documenting Defendant’s refusal to allow Plaintiff parenting time.</w:t>
      </w:r>
    </w:p>
    <w:p w14:paraId="03970E4E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2808AF39">
          <v:rect id="_x0000_i1029" style="width:0;height:1.5pt" o:hralign="center" o:hrstd="t" o:hr="t" fillcolor="#a0a0a0" stroked="f"/>
        </w:pict>
      </w:r>
    </w:p>
    <w:p w14:paraId="550C6B59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🚩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2. LEGAL AUTHORITY</w:t>
      </w:r>
    </w:p>
    <w:p w14:paraId="587F2B31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Pursuant to MCL 722.27 and MCR 3.207(B)(1), the court may enter temporary ex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orders when irreparable injury, loss, or damage will result if immediate relief is not granted.</w:t>
      </w:r>
    </w:p>
    <w:p w14:paraId="21A8EC4A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Relevant Case Law:</w:t>
      </w:r>
    </w:p>
    <w:p w14:paraId="687DA587" w14:textId="77777777" w:rsidR="0069690E" w:rsidRPr="0069690E" w:rsidRDefault="0069690E" w:rsidP="006969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>Vodvarka</w:t>
      </w:r>
      <w:proofErr w:type="spellEnd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v. </w:t>
      </w:r>
      <w:proofErr w:type="spellStart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>Grasmeyer</w:t>
      </w:r>
      <w:proofErr w:type="spellEnd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259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Mich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App 499 (2003) (standard for custody modification; proper cause or change in circumstances).</w:t>
      </w:r>
    </w:p>
    <w:p w14:paraId="3744134C" w14:textId="77777777" w:rsidR="0069690E" w:rsidRPr="0069690E" w:rsidRDefault="0069690E" w:rsidP="006969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>Pierron</w:t>
      </w:r>
      <w:proofErr w:type="spellEnd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v. </w:t>
      </w:r>
      <w:proofErr w:type="spellStart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>Pierron</w:t>
      </w:r>
      <w:proofErr w:type="spellEnd"/>
      <w:r w:rsidRPr="0069690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486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Mich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81 (2010) (emphasis on preserving child's emotional stability and established custodial environment).</w:t>
      </w:r>
    </w:p>
    <w:p w14:paraId="49A509A0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7036F2F9">
          <v:rect id="_x0000_i1030" style="width:0;height:1.5pt" o:hralign="center" o:hrstd="t" o:hr="t" fillcolor="#a0a0a0" stroked="f"/>
        </w:pict>
      </w:r>
    </w:p>
    <w:p w14:paraId="5B6F0FBF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🚩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3. DOCUMENTED VIOLATIONS &amp; ALIENATION</w:t>
      </w:r>
    </w:p>
    <w:p w14:paraId="4EBBFD4F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Defendant continues to violate multiple court orders explicitly prohibiting interference with Plaintiff's parenting time and actively engages in:</w:t>
      </w:r>
    </w:p>
    <w:p w14:paraId="1CF1A142" w14:textId="77777777" w:rsidR="0069690E" w:rsidRPr="0069690E" w:rsidRDefault="0069690E" w:rsidP="006969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Withholding critical medical records and obstructing health care information.</w:t>
      </w:r>
    </w:p>
    <w:p w14:paraId="7CC4277B" w14:textId="77777777" w:rsidR="0069690E" w:rsidRPr="0069690E" w:rsidRDefault="0069690E" w:rsidP="006969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Violating the established custodial environment (ECE) recognized by previous orders.</w:t>
      </w:r>
    </w:p>
    <w:p w14:paraId="0C2B96F8" w14:textId="77777777" w:rsidR="0069690E" w:rsidRPr="0069690E" w:rsidRDefault="0069690E" w:rsidP="006969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Engaging in sustained parental alienation, negatively impacting the child's emotional and psychological well-being.</w:t>
      </w:r>
    </w:p>
    <w:p w14:paraId="7F4B502D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Supporting Exhibits:</w:t>
      </w:r>
    </w:p>
    <w:p w14:paraId="074FD55F" w14:textId="77777777" w:rsidR="0069690E" w:rsidRPr="0069690E" w:rsidRDefault="0069690E" w:rsidP="00696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Exhibit D: Medical records intentionally withheld by Defendant.</w:t>
      </w:r>
    </w:p>
    <w:p w14:paraId="1CB95D47" w14:textId="77777777" w:rsidR="0069690E" w:rsidRPr="0069690E" w:rsidRDefault="0069690E" w:rsidP="00696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Exhibit E: Altered daycare attendance records (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Brightwheel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manipulation).</w:t>
      </w:r>
    </w:p>
    <w:p w14:paraId="0E3C3660" w14:textId="77777777" w:rsidR="0069690E" w:rsidRPr="0069690E" w:rsidRDefault="0069690E" w:rsidP="00696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Exhibit F: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AppClose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communications illustrating ongoing obstruction and alienation behaviors.</w:t>
      </w:r>
    </w:p>
    <w:p w14:paraId="36FEC297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07142F6D">
          <v:rect id="_x0000_i1031" style="width:0;height:1.5pt" o:hralign="center" o:hrstd="t" o:hr="t" fillcolor="#a0a0a0" stroked="f"/>
        </w:pict>
      </w:r>
    </w:p>
    <w:p w14:paraId="667BD9CB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🚩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4. BEST INTEREST FACTORS (MCL 722.23)</w:t>
      </w:r>
    </w:p>
    <w:p w14:paraId="385F30C4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Plaintiff asserts that the following best interest factors strongly favor immediate restoration of parenting time:</w:t>
      </w:r>
    </w:p>
    <w:p w14:paraId="36DE97E2" w14:textId="77777777" w:rsidR="0069690E" w:rsidRPr="0069690E" w:rsidRDefault="0069690E" w:rsidP="006969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lastRenderedPageBreak/>
        <w:t>(a) Emotional ties and affection (severely disrupted by Defendant).</w:t>
      </w:r>
    </w:p>
    <w:p w14:paraId="14759A49" w14:textId="77777777" w:rsidR="0069690E" w:rsidRPr="0069690E" w:rsidRDefault="0069690E" w:rsidP="006969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(j) Willingness and ability to facilitate a close parent-child relationship (consistently obstructed by Defendant).</w:t>
      </w:r>
    </w:p>
    <w:p w14:paraId="7EACAC8C" w14:textId="77777777" w:rsidR="0069690E" w:rsidRPr="0069690E" w:rsidRDefault="0069690E" w:rsidP="006969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(k) Domestic violence or emotional hostility in child’s presence (deliberately orchestrated by Defendant during exchanges).</w:t>
      </w:r>
    </w:p>
    <w:p w14:paraId="41646262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Supporting Exhibits:</w:t>
      </w:r>
    </w:p>
    <w:p w14:paraId="431F1641" w14:textId="77777777" w:rsidR="0069690E" w:rsidRPr="0069690E" w:rsidRDefault="0069690E" w:rsidP="006969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Exhibit G: Psychological evaluation summary (documenting emotional harm).</w:t>
      </w:r>
    </w:p>
    <w:p w14:paraId="1AA58E7D" w14:textId="77777777" w:rsidR="0069690E" w:rsidRPr="0069690E" w:rsidRDefault="0069690E" w:rsidP="006969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Exhibit H: Police incident reports showing Defendant’s role in hostile exchanges.</w:t>
      </w:r>
    </w:p>
    <w:p w14:paraId="5C5800D7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2C6C0A8B">
          <v:rect id="_x0000_i1032" style="width:0;height:1.5pt" o:hralign="center" o:hrstd="t" o:hr="t" fillcolor="#a0a0a0" stroked="f"/>
        </w:pict>
      </w:r>
    </w:p>
    <w:p w14:paraId="3725111F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🚩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5. REQUEST FOR IMMEDIATE ACTION</w:t>
      </w:r>
    </w:p>
    <w:p w14:paraId="240EA403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Given the urgent nature of these circumstances, Plaintiff respectfully requests this Honorable Court grant immediate ex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relief as follows:</w:t>
      </w:r>
    </w:p>
    <w:p w14:paraId="60B6C115" w14:textId="77777777" w:rsidR="0069690E" w:rsidRPr="0069690E" w:rsidRDefault="0069690E" w:rsidP="006969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Immediate Restoration of Parenting Time: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Plaintiff requests immediate reinstatement of regular parenting time, consistent with previous court orders or expanded time, to mitigate emotional harm caused to the minor child.</w:t>
      </w:r>
    </w:p>
    <w:p w14:paraId="5E1A3318" w14:textId="77777777" w:rsidR="0069690E" w:rsidRPr="0069690E" w:rsidRDefault="0069690E" w:rsidP="006969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Immediate Exchange Order: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 xml:space="preserve">Plaintiff requests immediate scheduling of parenting exchange, enforceable by law </w:t>
      </w:r>
      <w:proofErr w:type="gramStart"/>
      <w:r w:rsidRPr="0069690E">
        <w:rPr>
          <w:rFonts w:ascii="Times New Roman" w:eastAsia="Times New Roman" w:hAnsi="Times New Roman" w:cs="Times New Roman"/>
          <w:sz w:val="24"/>
          <w:szCs w:val="24"/>
        </w:rPr>
        <w:t>enforcement</w:t>
      </w:r>
      <w:proofErr w:type="gram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if necessary, to occur within 24 hours of granting this motion.</w:t>
      </w:r>
    </w:p>
    <w:p w14:paraId="2E271236" w14:textId="77777777" w:rsidR="0069690E" w:rsidRPr="0069690E" w:rsidRDefault="0069690E" w:rsidP="006969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Communication Access: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 xml:space="preserve">Defendant shall immediately cease obstructing communication between Plaintiff and the minor child, including full compliance with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AppClose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communications and regular phone/video contact.</w:t>
      </w:r>
    </w:p>
    <w:p w14:paraId="2BF26A13" w14:textId="77777777" w:rsidR="0069690E" w:rsidRPr="0069690E" w:rsidRDefault="0069690E" w:rsidP="006969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Order Against Alienation and Interference: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Defendant and her agents (including family members Albert Watson, Lori Watson, Cody Watson, Ron Berry) shall be prohibited from involvement or interference during parenting exchanges.</w:t>
      </w:r>
    </w:p>
    <w:p w14:paraId="0DDC272F" w14:textId="77777777" w:rsidR="0069690E" w:rsidRPr="0069690E" w:rsidRDefault="0069690E" w:rsidP="006969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Expedited Hearing on Custody Modification: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Plaintiff requests an expedited full evidentiary hearing for custody modification based on Defendant’s ongoing violations and alienation tactics.</w:t>
      </w:r>
    </w:p>
    <w:p w14:paraId="51D7E61A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47DD34D6">
          <v:rect id="_x0000_i1033" style="width:0;height:1.5pt" o:hralign="center" o:hrstd="t" o:hr="t" fillcolor="#a0a0a0" stroked="f"/>
        </w:pict>
      </w:r>
    </w:p>
    <w:p w14:paraId="62A35DD7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🚩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6. COMPLIANCE &amp; ENFORCEMENT</w:t>
      </w:r>
    </w:p>
    <w:p w14:paraId="3053FE9D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Plaintiff requests that this Ex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Order explicitly state law enforcement agencies are authorized to enforce the immediate transfer and adherence to this Order.</w:t>
      </w:r>
    </w:p>
    <w:p w14:paraId="215B8A07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0C40D461">
          <v:rect id="_x0000_i1034" style="width:0;height:1.5pt" o:hralign="center" o:hrstd="t" o:hr="t" fillcolor="#a0a0a0" stroked="f"/>
        </w:pict>
      </w:r>
    </w:p>
    <w:p w14:paraId="4FCB02D6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lastRenderedPageBreak/>
        <w:t>📜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RELIEF REQUESTED</w:t>
      </w:r>
    </w:p>
    <w:p w14:paraId="3A38B2D8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WHEREFORE, Plaintiff ANDREW PIGORS respectfully requests this Honorable Court:</w:t>
      </w:r>
    </w:p>
    <w:p w14:paraId="2C31DFE9" w14:textId="77777777" w:rsidR="0069690E" w:rsidRPr="0069690E" w:rsidRDefault="0069690E" w:rsidP="00696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Grant this Motion for an Emergency Ex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Parenting Time Order immediately.</w:t>
      </w:r>
    </w:p>
    <w:p w14:paraId="1067C683" w14:textId="77777777" w:rsidR="0069690E" w:rsidRPr="0069690E" w:rsidRDefault="0069690E" w:rsidP="00696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Schedule an expedited hearing to fully address custody and parenting time modifications.</w:t>
      </w:r>
    </w:p>
    <w:p w14:paraId="78375366" w14:textId="77777777" w:rsidR="0069690E" w:rsidRPr="0069690E" w:rsidRDefault="0069690E" w:rsidP="00696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Grant such further relief as the Court deems fair, equitable, and necessary to protect the minor child’s best interests.</w:t>
      </w:r>
    </w:p>
    <w:p w14:paraId="7D8758A7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Respectfully submitted,</w:t>
      </w:r>
    </w:p>
    <w:p w14:paraId="4C60EE63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2E205086">
          <v:rect id="_x0000_i1035" style="width:0;height:1.5pt" o:hralign="center" o:hrstd="t" o:hr="t" fillcolor="#a0a0a0" stroked="f"/>
        </w:pict>
      </w:r>
    </w:p>
    <w:p w14:paraId="3DA61F36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Date: March 11, 2025</w:t>
      </w:r>
    </w:p>
    <w:p w14:paraId="29082CE4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 xml:space="preserve">Andrew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Pigors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[Plaintiff’s Address]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[Plaintiff’s Phone]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[Plaintiff’s Email]</w:t>
      </w:r>
    </w:p>
    <w:p w14:paraId="39AEEB3D" w14:textId="77777777" w:rsidR="0069690E" w:rsidRPr="0069690E" w:rsidRDefault="0069690E" w:rsidP="00696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pict w14:anchorId="28BE02DE">
          <v:rect id="_x0000_i1036" style="width:0;height:1.5pt" o:hralign="center" o:hrstd="t" o:hr="t" fillcolor="#a0a0a0" stroked="f"/>
        </w:pict>
      </w:r>
    </w:p>
    <w:p w14:paraId="068356C9" w14:textId="77777777" w:rsidR="0069690E" w:rsidRPr="0069690E" w:rsidRDefault="0069690E" w:rsidP="00696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CERTIFICATE OF SERVICE</w:t>
      </w:r>
    </w:p>
    <w:p w14:paraId="77A50567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I certify that I served a copy of this Motion for Emergency Ex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t xml:space="preserve"> Order for Immediate Parenting Time and all supporting exhibits to Defendant Emily Watson or her legal counsel via first-class mail and electronic service as allowed by court rule on the date indicated below.</w:t>
      </w:r>
    </w:p>
    <w:p w14:paraId="10CD3CF4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Date: March 11, 2025</w:t>
      </w:r>
    </w:p>
    <w:p w14:paraId="2CA80BEC" w14:textId="77777777" w:rsidR="0069690E" w:rsidRPr="0069690E" w:rsidRDefault="0069690E" w:rsidP="00696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90E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 xml:space="preserve">Andrew </w:t>
      </w:r>
      <w:proofErr w:type="spellStart"/>
      <w:r w:rsidRPr="0069690E">
        <w:rPr>
          <w:rFonts w:ascii="Times New Roman" w:eastAsia="Times New Roman" w:hAnsi="Times New Roman" w:cs="Times New Roman"/>
          <w:sz w:val="24"/>
          <w:szCs w:val="24"/>
        </w:rPr>
        <w:t>Pigors</w:t>
      </w:r>
      <w:proofErr w:type="spellEnd"/>
      <w:r w:rsidRPr="0069690E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</w:p>
    <w:p w14:paraId="79E632EB" w14:textId="77777777" w:rsidR="00AE72CB" w:rsidRPr="00FB7EF8" w:rsidRDefault="00AE72CB">
      <w:pPr>
        <w:rPr>
          <w:rFonts w:ascii="Times New Roman" w:hAnsi="Times New Roman" w:cs="Times New Roman"/>
          <w:sz w:val="24"/>
          <w:szCs w:val="24"/>
        </w:rPr>
      </w:pPr>
    </w:p>
    <w:sectPr w:rsidR="00AE72CB" w:rsidRPr="00FB7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03B96"/>
    <w:multiLevelType w:val="multilevel"/>
    <w:tmpl w:val="433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83686"/>
    <w:multiLevelType w:val="multilevel"/>
    <w:tmpl w:val="DE7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22DB0"/>
    <w:multiLevelType w:val="multilevel"/>
    <w:tmpl w:val="D2B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1797B"/>
    <w:multiLevelType w:val="multilevel"/>
    <w:tmpl w:val="8794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97FED"/>
    <w:multiLevelType w:val="multilevel"/>
    <w:tmpl w:val="EA9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651D8"/>
    <w:multiLevelType w:val="multilevel"/>
    <w:tmpl w:val="2A7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D706A"/>
    <w:multiLevelType w:val="multilevel"/>
    <w:tmpl w:val="BF7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C3554"/>
    <w:multiLevelType w:val="multilevel"/>
    <w:tmpl w:val="2CC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54AC0"/>
    <w:multiLevelType w:val="multilevel"/>
    <w:tmpl w:val="F09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0E"/>
    <w:rsid w:val="0069690E"/>
    <w:rsid w:val="006E4C39"/>
    <w:rsid w:val="00AE72CB"/>
    <w:rsid w:val="00FB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C55C"/>
  <w15:chartTrackingRefBased/>
  <w15:docId w15:val="{D939324F-05ED-47F0-8773-C4BEFFB0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69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69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69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69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969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69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1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09</dc:creator>
  <cp:keywords/>
  <dc:description/>
  <cp:lastModifiedBy>PAC 09</cp:lastModifiedBy>
  <cp:revision>1</cp:revision>
  <dcterms:created xsi:type="dcterms:W3CDTF">2025-03-11T18:56:00Z</dcterms:created>
  <dcterms:modified xsi:type="dcterms:W3CDTF">2025-03-11T21:15:00Z</dcterms:modified>
</cp:coreProperties>
</file>