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STRIKE WAIVER CLAUSE</w:t>
      </w:r>
    </w:p>
    <w:p>
      <w:r>
        <w:t>IN THE 60TH DISTRICT COURT FOR THE COUNTY OF MUSKEGON</w:t>
        <w:br/>
      </w:r>
    </w:p>
    <w:p>
      <w:r>
        <w:t>Case No.: 25061626LT</w:t>
      </w:r>
    </w:p>
    <w:p>
      <w:r>
        <w:t>Honorable Judge Presiding</w:t>
        <w:br/>
      </w:r>
    </w:p>
    <w:p>
      <w:r>
        <w:t>Plaintiff: Andrew J. Pigors</w:t>
      </w:r>
    </w:p>
    <w:p>
      <w:r>
        <w:t>Defendant: Shady Oaks MHP LLC</w:t>
      </w:r>
    </w:p>
    <w:p>
      <w:r>
        <w:t>NOW COMES Plaintiff, ANDREW J. PIGORS, in proper person, and respectfully moves this Honorable Court to strike the procedural waiver clause contained in the consent order dated February 1, 2025, in Case No. 25061626LT, pursuant to MCR 2.602(C)(2)(d), MCL 554.139, and Michigan landlord-tenant public policy. The waiver clause in question deprives Plaintiff of procedural due process and is therefore void and unenforceable.</w:t>
      </w:r>
    </w:p>
    <w:p>
      <w:pPr>
        <w:pStyle w:val="Heading2"/>
      </w:pPr>
      <w:r>
        <w:t>FACTUAL BACKGROUND</w:t>
      </w:r>
    </w:p>
    <w:p>
      <w:r>
        <w:t>1. Plaintiff is a tenant of the premises located at 1977 Whitehall Road, Lot 17, within Shady Oaks MHP, operated by Defendant.</w:t>
        <w:br/>
        <w:t>2. On February 1, 2025, a consent order was entered resolving the underlying summary proceedings in Case No. 25061626LT.</w:t>
        <w:br/>
        <w:t>3. The consent order includes a waiver clause purporting to eliminate notice requirements for future non-payment claims.</w:t>
        <w:br/>
        <w:t>4. Said clause was not voluntarily or knowingly agreed to by Plaintiff and was the result of coercion during prior negotiations under threat of eviction.</w:t>
        <w:br/>
        <w:t>5. This clause, if enforced, would preclude Plaintiff from raising valid defenses or asserting rights in future actions, contrary to public policy.</w:t>
      </w:r>
    </w:p>
    <w:p>
      <w:pPr>
        <w:pStyle w:val="Heading2"/>
      </w:pPr>
      <w:r>
        <w:t>ARGUMENT</w:t>
      </w:r>
    </w:p>
    <w:p>
      <w:r>
        <w:t>6. Michigan Court Rule 2.602(C)(2)(d) permits relief from an order or judgment when its enforcement would be inequitable.</w:t>
        <w:br/>
        <w:t>7. Waivers of procedural rights in landlord-tenant cases are disfavored under Michigan law. See Michigan Judicial Benchbook Vol. 2, Chapter 5.3.</w:t>
        <w:br/>
        <w:t>8. MCL 554.139 establishes a landlord's ongoing duty to maintain habitable premises; this duty cannot be waived or contractually extinguished.</w:t>
        <w:br/>
        <w:t>9. The consent order’s waiver clause strips Plaintiff of his ability to contest future charges or raise habitability concerns — violating principles of equity, fairness, and judicial efficiency.</w:t>
        <w:br/>
        <w:t>10. Enforcement of this clause would embolden landlords to bypass tenant rights by embedding such waivers as standard terms, threatening the integrity of summary proceedings statewide.</w:t>
      </w:r>
    </w:p>
    <w:p>
      <w:pPr>
        <w:pStyle w:val="Heading2"/>
      </w:pPr>
      <w:r>
        <w:t>RELIEF REQUESTED</w:t>
      </w:r>
    </w:p>
    <w:p>
      <w:r>
        <w:t>WHEREFORE, Plaintiff respectfully requests that this Honorable Court:</w:t>
        <w:br/>
        <w:t>A. Declare the waiver clause in the February 1, 2025 consent order void as against public policy;</w:t>
        <w:br/>
        <w:t>B. Strike the clause from the order and bar its use in future filings;</w:t>
        <w:br/>
        <w:t>C. Grant any further relief this Court deems just and equitable.</w:t>
      </w:r>
    </w:p>
    <w:p>
      <w:r>
        <w:br/>
        <w:t>Respectfully submitted,</w:t>
        <w:br/>
        <w:br/>
      </w:r>
    </w:p>
    <w:p>
      <w:r>
        <w:t>/s/ Andrew J. Pigors</w:t>
        <w:br/>
        <w:t>Andrew J. Pigors</w:t>
        <w:br/>
        <w:t>Pro Se Litigant</w:t>
        <w:br/>
        <w:t>1977 Whitehall Rd. Lot 17</w:t>
        <w:br/>
        <w:t>Muskegon, MI 49445</w:t>
        <w:br/>
        <w:t>(231) 903-5690</w:t>
        <w:br/>
        <w:t>Date: May 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