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MICHIGAN</w:t>
      </w:r>
    </w:p>
    <w:p>
      <w:r>
        <w:t>IN THE 14TH CIRCUIT COURT FOR THE COUNTY OF MUSKEGON</w:t>
        <w:br/>
      </w:r>
    </w:p>
    <w:p>
      <w:r>
        <w:t>Case No: 2024-001507-DC</w:t>
        <w:br/>
        <w:t>Judge: Hon. Jenny L. McNeill</w:t>
      </w:r>
    </w:p>
    <w:p>
      <w:pPr>
        <w:pStyle w:val="Heading2"/>
      </w:pPr>
      <w:r>
        <w:t>MOTION TO MODIFY CUSTODY AND PARENTING TIME – REQUESTED TO BE HEARD AT DE NOVO HEARING</w:t>
      </w:r>
    </w:p>
    <w:p>
      <w:r>
        <w:br/>
        <w:t>NOW COMES Plaintiff, Andrew J. Pigors, and respectfully moves this Honorable Court pursuant to MCL 722.27(1)(c), and Vodvarka v. Grasmeyer, 259 Mich App 499 (2003), for a modification of the existing custody and parenting time order. Plaintiff requests this motion be calendared for and addressed at the upcoming De Novo Hearing.</w:t>
        <w:br/>
        <w:br/>
        <w:t>I. BASIS FOR MOTION</w:t>
        <w:br/>
        <w:br/>
        <w:t>Plaintiff asserts that a change of circumstance has occurred since the entry of the current order:</w:t>
        <w:br/>
        <w:br/>
        <w:t>1. Plaintiff has filed five motions to show cause against Defendant for:</w:t>
        <w:br/>
        <w:t xml:space="preserve">   - Custody interference</w:t>
        <w:br/>
        <w:t xml:space="preserve">   - PPO misuse</w:t>
        <w:br/>
        <w:t xml:space="preserve">   - Medical neglect</w:t>
        <w:br/>
        <w:t xml:space="preserve">   - Property withholding</w:t>
        <w:br/>
        <w:t xml:space="preserve">   - False allegations &amp; coercive control</w:t>
        <w:br/>
        <w:br/>
        <w:t>2. Defendant has created a pattern of parental alienation, obstructing parenting time, blocking communication, and undermining Plaintiff’s parental relationship.</w:t>
        <w:br/>
        <w:br/>
        <w:t>3. Evidence includes police reports, AppClose messages, medical records, court filings, and video footage of child distress during exchanges.</w:t>
        <w:br/>
        <w:br/>
        <w:t>II. LEGAL STANDARD</w:t>
        <w:br/>
        <w:br/>
        <w:t>MCL 722.27(1)(c) allows for modification where a change of circumstances significantly affects the child's well-being. Vodvarka v. Grasmeyer defines such a change as one impacting the child’s life to the extent that reevaluation of custody is justified.</w:t>
        <w:br/>
        <w:br/>
        <w:t>III. REQUEST FOR RELIEF</w:t>
        <w:br/>
        <w:br/>
        <w:t>Plaintiff respectfully requests the Court:</w:t>
        <w:br/>
        <w:br/>
        <w:t>- Set this motion for hearing as part of the pending De Novo proceedings;</w:t>
        <w:br/>
        <w:t>- Modify custody and parenting time to provide Plaintiff with expanded parenting time or joint legal/physical custody;</w:t>
        <w:br/>
        <w:t>- Order co-parenting counseling and/or parenting classes for Defendant;</w:t>
        <w:br/>
        <w:t>- Grant any further equitable relief.</w:t>
        <w:br/>
        <w:br/>
        <w:t>Respectfully submitted,</w:t>
        <w:br/>
        <w:br/>
        <w:t xml:space="preserve">Andrew J. Pigors  </w:t>
        <w:br/>
        <w:t xml:space="preserve">1977 Whitehall Rd Lot 17  </w:t>
        <w:br/>
        <w:t xml:space="preserve">Muskegon, MI 49445  </w:t>
        <w:br/>
        <w:t xml:space="preserve">(231) 903-5690  </w:t>
        <w:br/>
        <w:t xml:space="preserve">andrewjpigors@gmail.com  </w:t>
        <w:br/>
        <w:t>Dated: April 21, 2025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