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9EC2F"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STATE OF MICHIGAN</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b/>
          <w:bCs/>
          <w:color w:val="0D0D0D"/>
          <w:kern w:val="0"/>
          <w:sz w:val="21"/>
          <w:szCs w:val="21"/>
          <w:bdr w:val="single" w:sz="2" w:space="0" w:color="E3E3E3" w:frame="1"/>
          <w14:ligatures w14:val="none"/>
        </w:rPr>
        <w:t>IN THE CIRCUIT COURT FOR THE COUNTY OF MUSKEGON</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b/>
          <w:bCs/>
          <w:color w:val="0D0D0D"/>
          <w:kern w:val="0"/>
          <w:sz w:val="21"/>
          <w:szCs w:val="21"/>
          <w:bdr w:val="single" w:sz="2" w:space="0" w:color="E3E3E3" w:frame="1"/>
          <w14:ligatures w14:val="none"/>
        </w:rPr>
        <w:t>FAMILY DIVISION</w:t>
      </w:r>
    </w:p>
    <w:p w14:paraId="66F67634"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Case No.: 2024-001507-DC</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b/>
          <w:bCs/>
          <w:color w:val="0D0D0D"/>
          <w:kern w:val="0"/>
          <w:sz w:val="21"/>
          <w:szCs w:val="21"/>
          <w:bdr w:val="single" w:sz="2" w:space="0" w:color="E3E3E3" w:frame="1"/>
          <w14:ligatures w14:val="none"/>
        </w:rPr>
        <w:t>Hon. Jenny L. McNeill</w:t>
      </w:r>
    </w:p>
    <w:p w14:paraId="18218C66"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PLAINTIFF:</w:t>
      </w:r>
      <w:r w:rsidRPr="0011358D">
        <w:rPr>
          <w:rFonts w:ascii="Segoe UI" w:eastAsia="Times New Roman" w:hAnsi="Segoe UI" w:cs="Segoe UI"/>
          <w:color w:val="0D0D0D"/>
          <w:kern w:val="0"/>
          <w:sz w:val="21"/>
          <w:szCs w:val="21"/>
          <w:bdr w:val="single" w:sz="2" w:space="0" w:color="E3E3E3" w:frame="1"/>
          <w14:ligatures w14:val="none"/>
        </w:rPr>
        <w:t> Andrew James Pigors</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b/>
          <w:bCs/>
          <w:color w:val="0D0D0D"/>
          <w:kern w:val="0"/>
          <w:sz w:val="21"/>
          <w:szCs w:val="21"/>
          <w:bdr w:val="single" w:sz="2" w:space="0" w:color="E3E3E3" w:frame="1"/>
          <w14:ligatures w14:val="none"/>
        </w:rPr>
        <w:t>DEFENDANT:</w:t>
      </w:r>
      <w:r w:rsidRPr="0011358D">
        <w:rPr>
          <w:rFonts w:ascii="Segoe UI" w:eastAsia="Times New Roman" w:hAnsi="Segoe UI" w:cs="Segoe UI"/>
          <w:color w:val="0D0D0D"/>
          <w:kern w:val="0"/>
          <w:sz w:val="21"/>
          <w:szCs w:val="21"/>
          <w:bdr w:val="single" w:sz="2" w:space="0" w:color="E3E3E3" w:frame="1"/>
          <w14:ligatures w14:val="none"/>
        </w:rPr>
        <w:t> Emily Ann Watson</w:t>
      </w:r>
    </w:p>
    <w:p w14:paraId="5A13E0EC" w14:textId="77777777" w:rsidR="0011358D" w:rsidRPr="0011358D" w:rsidRDefault="0011358D" w:rsidP="0011358D">
      <w:pPr>
        <w:shd w:val="clear" w:color="auto" w:fill="FFFFFF"/>
        <w:spacing w:before="720" w:after="72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14:ligatures w14:val="none"/>
        </w:rPr>
        <w:pict w14:anchorId="3AC5DEFD">
          <v:rect id="_x0000_i1025" style="width:0;height:0" o:hralign="center" o:hrstd="t" o:hr="t" fillcolor="#a0a0a0" stroked="f"/>
        </w:pict>
      </w:r>
    </w:p>
    <w:p w14:paraId="47A89C98"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after="213" w:line="240" w:lineRule="auto"/>
        <w:outlineLvl w:val="0"/>
        <w:rPr>
          <w:rFonts w:ascii="Segoe UI" w:eastAsia="Times New Roman" w:hAnsi="Segoe UI" w:cs="Segoe UI"/>
          <w:b/>
          <w:bCs/>
          <w:color w:val="0D0D0D"/>
          <w:kern w:val="36"/>
          <w:sz w:val="54"/>
          <w:szCs w:val="54"/>
          <w14:ligatures w14:val="none"/>
        </w:rPr>
      </w:pPr>
      <w:r w:rsidRPr="0011358D">
        <w:rPr>
          <w:rFonts w:ascii="Segoe UI" w:eastAsia="Times New Roman" w:hAnsi="Segoe UI" w:cs="Segoe UI"/>
          <w:b/>
          <w:bCs/>
          <w:color w:val="0D0D0D"/>
          <w:kern w:val="36"/>
          <w:sz w:val="54"/>
          <w:szCs w:val="54"/>
          <w:bdr w:val="single" w:sz="2" w:space="0" w:color="E3E3E3" w:frame="1"/>
          <w14:ligatures w14:val="none"/>
        </w:rPr>
        <w:t>PLAINTIFF'S MOTION TO MODIFY CUSTODY, PARENTING TIME, AND CHILD SUPPORT</w:t>
      </w:r>
    </w:p>
    <w:p w14:paraId="2A8C4B69"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NOW COMES Plaintiff, Andrew James Pigors, in Pro Per, and respectfully moves this Honorable Court for an order modifying custody, parenting time, and child support based on substantial changes in circumstances that warrant immediate court intervention. In support thereof, Plaintiff states the following:</w:t>
      </w:r>
    </w:p>
    <w:p w14:paraId="6335CCF7"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14:ligatures w14:val="none"/>
        </w:rPr>
      </w:pPr>
      <w:r w:rsidRPr="0011358D">
        <w:rPr>
          <w:rFonts w:ascii="Segoe UI" w:eastAsia="Times New Roman" w:hAnsi="Segoe UI" w:cs="Segoe UI"/>
          <w:b/>
          <w:bCs/>
          <w:color w:val="0D0D0D"/>
          <w:kern w:val="0"/>
          <w:sz w:val="36"/>
          <w:szCs w:val="36"/>
          <w:bdr w:val="single" w:sz="2" w:space="0" w:color="E3E3E3" w:frame="1"/>
          <w14:ligatures w14:val="none"/>
        </w:rPr>
        <w:t>I. INTRODUCTION</w:t>
      </w:r>
    </w:p>
    <w:p w14:paraId="2205070F" w14:textId="77777777" w:rsidR="0011358D" w:rsidRPr="0011358D" w:rsidRDefault="0011358D" w:rsidP="0011358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This Court currently has jurisdiction over this matter pursuant to MCL 722.21, et seq.</w:t>
      </w:r>
    </w:p>
    <w:p w14:paraId="35EC906F" w14:textId="77777777" w:rsidR="0011358D" w:rsidRPr="0011358D" w:rsidRDefault="0011358D" w:rsidP="0011358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A custody order granting Defendant, Emily Ann Watson, primary physical custody of the minor child, </w:t>
      </w:r>
      <w:r w:rsidRPr="0011358D">
        <w:rPr>
          <w:rFonts w:ascii="Segoe UI" w:eastAsia="Times New Roman" w:hAnsi="Segoe UI" w:cs="Segoe UI"/>
          <w:b/>
          <w:bCs/>
          <w:color w:val="0D0D0D"/>
          <w:kern w:val="0"/>
          <w:sz w:val="21"/>
          <w:szCs w:val="21"/>
          <w:bdr w:val="single" w:sz="2" w:space="0" w:color="E3E3E3" w:frame="1"/>
          <w14:ligatures w14:val="none"/>
        </w:rPr>
        <w:t>LDW (DOB: November 9, 2022)</w:t>
      </w:r>
      <w:r w:rsidRPr="0011358D">
        <w:rPr>
          <w:rFonts w:ascii="Segoe UI" w:eastAsia="Times New Roman" w:hAnsi="Segoe UI" w:cs="Segoe UI"/>
          <w:color w:val="0D0D0D"/>
          <w:kern w:val="0"/>
          <w:sz w:val="21"/>
          <w:szCs w:val="21"/>
          <w:bdr w:val="single" w:sz="2" w:space="0" w:color="E3E3E3" w:frame="1"/>
          <w14:ligatures w14:val="none"/>
        </w:rPr>
        <w:t>, was previously entered.</w:t>
      </w:r>
    </w:p>
    <w:p w14:paraId="4F6DBED3" w14:textId="77777777" w:rsidR="0011358D" w:rsidRPr="0011358D" w:rsidRDefault="0011358D" w:rsidP="0011358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Since the entry of the prior order, Defendant has engaged in </w:t>
      </w:r>
      <w:r w:rsidRPr="0011358D">
        <w:rPr>
          <w:rFonts w:ascii="Segoe UI" w:eastAsia="Times New Roman" w:hAnsi="Segoe UI" w:cs="Segoe UI"/>
          <w:b/>
          <w:bCs/>
          <w:color w:val="0D0D0D"/>
          <w:kern w:val="0"/>
          <w:sz w:val="21"/>
          <w:szCs w:val="21"/>
          <w:bdr w:val="single" w:sz="2" w:space="0" w:color="E3E3E3" w:frame="1"/>
          <w14:ligatures w14:val="none"/>
        </w:rPr>
        <w:t>a continuous pattern of misconduct</w:t>
      </w:r>
      <w:r w:rsidRPr="0011358D">
        <w:rPr>
          <w:rFonts w:ascii="Segoe UI" w:eastAsia="Times New Roman" w:hAnsi="Segoe UI" w:cs="Segoe UI"/>
          <w:color w:val="0D0D0D"/>
          <w:kern w:val="0"/>
          <w:sz w:val="21"/>
          <w:szCs w:val="21"/>
          <w:bdr w:val="single" w:sz="2" w:space="0" w:color="E3E3E3" w:frame="1"/>
          <w14:ligatures w14:val="none"/>
        </w:rPr>
        <w:t> that constitutes a material change in circumstances, adversely impacting the best interests of the child.</w:t>
      </w:r>
    </w:p>
    <w:p w14:paraId="403E8FF3" w14:textId="77777777" w:rsidR="0011358D" w:rsidRPr="0011358D" w:rsidRDefault="0011358D" w:rsidP="0011358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Plaintiff seeks to </w:t>
      </w:r>
      <w:r w:rsidRPr="0011358D">
        <w:rPr>
          <w:rFonts w:ascii="Segoe UI" w:eastAsia="Times New Roman" w:hAnsi="Segoe UI" w:cs="Segoe UI"/>
          <w:b/>
          <w:bCs/>
          <w:color w:val="0D0D0D"/>
          <w:kern w:val="0"/>
          <w:sz w:val="21"/>
          <w:szCs w:val="21"/>
          <w:bdr w:val="single" w:sz="2" w:space="0" w:color="E3E3E3" w:frame="1"/>
          <w14:ligatures w14:val="none"/>
        </w:rPr>
        <w:t>modify custody and parenting time</w:t>
      </w:r>
      <w:r w:rsidRPr="0011358D">
        <w:rPr>
          <w:rFonts w:ascii="Segoe UI" w:eastAsia="Times New Roman" w:hAnsi="Segoe UI" w:cs="Segoe UI"/>
          <w:color w:val="0D0D0D"/>
          <w:kern w:val="0"/>
          <w:sz w:val="21"/>
          <w:szCs w:val="21"/>
          <w:bdr w:val="single" w:sz="2" w:space="0" w:color="E3E3E3" w:frame="1"/>
          <w14:ligatures w14:val="none"/>
        </w:rPr>
        <w:t> to ensure the minor child’s safety, stability, and healthy relationship with both parents.</w:t>
      </w:r>
    </w:p>
    <w:p w14:paraId="3B253B50" w14:textId="77777777" w:rsidR="0011358D" w:rsidRPr="0011358D" w:rsidRDefault="0011358D" w:rsidP="0011358D">
      <w:pPr>
        <w:numPr>
          <w:ilvl w:val="0"/>
          <w:numId w:val="1"/>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Plaintiff also seeks a </w:t>
      </w:r>
      <w:r w:rsidRPr="0011358D">
        <w:rPr>
          <w:rFonts w:ascii="Segoe UI" w:eastAsia="Times New Roman" w:hAnsi="Segoe UI" w:cs="Segoe UI"/>
          <w:b/>
          <w:bCs/>
          <w:color w:val="0D0D0D"/>
          <w:kern w:val="0"/>
          <w:sz w:val="21"/>
          <w:szCs w:val="21"/>
          <w:bdr w:val="single" w:sz="2" w:space="0" w:color="E3E3E3" w:frame="1"/>
          <w14:ligatures w14:val="none"/>
        </w:rPr>
        <w:t>recalculation of child support</w:t>
      </w:r>
      <w:r w:rsidRPr="0011358D">
        <w:rPr>
          <w:rFonts w:ascii="Segoe UI" w:eastAsia="Times New Roman" w:hAnsi="Segoe UI" w:cs="Segoe UI"/>
          <w:color w:val="0D0D0D"/>
          <w:kern w:val="0"/>
          <w:sz w:val="21"/>
          <w:szCs w:val="21"/>
          <w:bdr w:val="single" w:sz="2" w:space="0" w:color="E3E3E3" w:frame="1"/>
          <w14:ligatures w14:val="none"/>
        </w:rPr>
        <w:t> to reflect updated financial circumstances and the Defendant’s failure to disclose accurate financial information.</w:t>
      </w:r>
    </w:p>
    <w:p w14:paraId="1E614455" w14:textId="77777777" w:rsidR="0011358D" w:rsidRPr="0011358D" w:rsidRDefault="0011358D" w:rsidP="0011358D">
      <w:pPr>
        <w:shd w:val="clear" w:color="auto" w:fill="FFFFFF"/>
        <w:spacing w:before="720" w:after="72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14:ligatures w14:val="none"/>
        </w:rPr>
        <w:pict w14:anchorId="5408622E">
          <v:rect id="_x0000_i1026" style="width:0;height:0" o:hralign="center" o:hrstd="t" o:hr="t" fillcolor="#a0a0a0" stroked="f"/>
        </w:pict>
      </w:r>
    </w:p>
    <w:p w14:paraId="1487234F"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14:ligatures w14:val="none"/>
        </w:rPr>
      </w:pPr>
      <w:r w:rsidRPr="0011358D">
        <w:rPr>
          <w:rFonts w:ascii="Segoe UI" w:eastAsia="Times New Roman" w:hAnsi="Segoe UI" w:cs="Segoe UI"/>
          <w:b/>
          <w:bCs/>
          <w:color w:val="0D0D0D"/>
          <w:kern w:val="0"/>
          <w:sz w:val="36"/>
          <w:szCs w:val="36"/>
          <w:bdr w:val="single" w:sz="2" w:space="0" w:color="E3E3E3" w:frame="1"/>
          <w14:ligatures w14:val="none"/>
        </w:rPr>
        <w:lastRenderedPageBreak/>
        <w:t>II. MATERIAL CHANGE IN CIRCUMSTANCES</w:t>
      </w:r>
    </w:p>
    <w:p w14:paraId="1F624A8B" w14:textId="77777777" w:rsidR="0011358D" w:rsidRPr="0011358D" w:rsidRDefault="0011358D" w:rsidP="0011358D">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Pursuant to </w:t>
      </w:r>
      <w:r w:rsidRPr="0011358D">
        <w:rPr>
          <w:rFonts w:ascii="Segoe UI" w:eastAsia="Times New Roman" w:hAnsi="Segoe UI" w:cs="Segoe UI"/>
          <w:b/>
          <w:bCs/>
          <w:color w:val="0D0D0D"/>
          <w:kern w:val="0"/>
          <w:sz w:val="21"/>
          <w:szCs w:val="21"/>
          <w:bdr w:val="single" w:sz="2" w:space="0" w:color="E3E3E3" w:frame="1"/>
          <w14:ligatures w14:val="none"/>
        </w:rPr>
        <w:t>MCL 722.27(1)(c)</w:t>
      </w:r>
      <w:r w:rsidRPr="0011358D">
        <w:rPr>
          <w:rFonts w:ascii="Segoe UI" w:eastAsia="Times New Roman" w:hAnsi="Segoe UI" w:cs="Segoe UI"/>
          <w:color w:val="0D0D0D"/>
          <w:kern w:val="0"/>
          <w:sz w:val="21"/>
          <w:szCs w:val="21"/>
          <w:bdr w:val="single" w:sz="2" w:space="0" w:color="E3E3E3" w:frame="1"/>
          <w14:ligatures w14:val="none"/>
        </w:rPr>
        <w:t> and </w:t>
      </w:r>
      <w:r w:rsidRPr="0011358D">
        <w:rPr>
          <w:rFonts w:ascii="Segoe UI" w:eastAsia="Times New Roman" w:hAnsi="Segoe UI" w:cs="Segoe UI"/>
          <w:b/>
          <w:bCs/>
          <w:color w:val="0D0D0D"/>
          <w:kern w:val="0"/>
          <w:sz w:val="21"/>
          <w:szCs w:val="21"/>
          <w:bdr w:val="single" w:sz="2" w:space="0" w:color="E3E3E3" w:frame="1"/>
          <w14:ligatures w14:val="none"/>
        </w:rPr>
        <w:t>Vodvarka v Grasmeyer, 259 Mich App 499 (2003)</w:t>
      </w:r>
      <w:r w:rsidRPr="0011358D">
        <w:rPr>
          <w:rFonts w:ascii="Segoe UI" w:eastAsia="Times New Roman" w:hAnsi="Segoe UI" w:cs="Segoe UI"/>
          <w:color w:val="0D0D0D"/>
          <w:kern w:val="0"/>
          <w:sz w:val="21"/>
          <w:szCs w:val="21"/>
          <w:bdr w:val="single" w:sz="2" w:space="0" w:color="E3E3E3" w:frame="1"/>
          <w14:ligatures w14:val="none"/>
        </w:rPr>
        <w:t>, a modification of custody requires a material change in circumstances that has occurred </w:t>
      </w:r>
      <w:r w:rsidRPr="0011358D">
        <w:rPr>
          <w:rFonts w:ascii="Segoe UI" w:eastAsia="Times New Roman" w:hAnsi="Segoe UI" w:cs="Segoe UI"/>
          <w:b/>
          <w:bCs/>
          <w:color w:val="0D0D0D"/>
          <w:kern w:val="0"/>
          <w:sz w:val="21"/>
          <w:szCs w:val="21"/>
          <w:bdr w:val="single" w:sz="2" w:space="0" w:color="E3E3E3" w:frame="1"/>
          <w14:ligatures w14:val="none"/>
        </w:rPr>
        <w:t>since the last order</w:t>
      </w:r>
      <w:r w:rsidRPr="0011358D">
        <w:rPr>
          <w:rFonts w:ascii="Segoe UI" w:eastAsia="Times New Roman" w:hAnsi="Segoe UI" w:cs="Segoe UI"/>
          <w:color w:val="0D0D0D"/>
          <w:kern w:val="0"/>
          <w:sz w:val="21"/>
          <w:szCs w:val="21"/>
          <w:bdr w:val="single" w:sz="2" w:space="0" w:color="E3E3E3" w:frame="1"/>
          <w14:ligatures w14:val="none"/>
        </w:rPr>
        <w:t> and affects the child’s well-being.</w:t>
      </w:r>
    </w:p>
    <w:p w14:paraId="18D27CDB" w14:textId="77777777" w:rsidR="0011358D" w:rsidRPr="0011358D" w:rsidRDefault="0011358D" w:rsidP="0011358D">
      <w:pPr>
        <w:numPr>
          <w:ilvl w:val="0"/>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Plaintiff asserts that the following acts by Defendant constitute </w:t>
      </w:r>
      <w:r w:rsidRPr="0011358D">
        <w:rPr>
          <w:rFonts w:ascii="Segoe UI" w:eastAsia="Times New Roman" w:hAnsi="Segoe UI" w:cs="Segoe UI"/>
          <w:b/>
          <w:bCs/>
          <w:color w:val="0D0D0D"/>
          <w:kern w:val="0"/>
          <w:sz w:val="21"/>
          <w:szCs w:val="21"/>
          <w:bdr w:val="single" w:sz="2" w:space="0" w:color="E3E3E3" w:frame="1"/>
          <w14:ligatures w14:val="none"/>
        </w:rPr>
        <w:t>substantial and compelling reasons</w:t>
      </w:r>
      <w:r w:rsidRPr="0011358D">
        <w:rPr>
          <w:rFonts w:ascii="Segoe UI" w:eastAsia="Times New Roman" w:hAnsi="Segoe UI" w:cs="Segoe UI"/>
          <w:color w:val="0D0D0D"/>
          <w:kern w:val="0"/>
          <w:sz w:val="21"/>
          <w:szCs w:val="21"/>
          <w:bdr w:val="single" w:sz="2" w:space="0" w:color="E3E3E3" w:frame="1"/>
          <w14:ligatures w14:val="none"/>
        </w:rPr>
        <w:t> </w:t>
      </w:r>
      <w:proofErr w:type="gramStart"/>
      <w:r w:rsidRPr="0011358D">
        <w:rPr>
          <w:rFonts w:ascii="Segoe UI" w:eastAsia="Times New Roman" w:hAnsi="Segoe UI" w:cs="Segoe UI"/>
          <w:color w:val="0D0D0D"/>
          <w:kern w:val="0"/>
          <w:sz w:val="21"/>
          <w:szCs w:val="21"/>
          <w:bdr w:val="single" w:sz="2" w:space="0" w:color="E3E3E3" w:frame="1"/>
          <w14:ligatures w14:val="none"/>
        </w:rPr>
        <w:t>to warrant</w:t>
      </w:r>
      <w:proofErr w:type="gramEnd"/>
      <w:r w:rsidRPr="0011358D">
        <w:rPr>
          <w:rFonts w:ascii="Segoe UI" w:eastAsia="Times New Roman" w:hAnsi="Segoe UI" w:cs="Segoe UI"/>
          <w:color w:val="0D0D0D"/>
          <w:kern w:val="0"/>
          <w:sz w:val="21"/>
          <w:szCs w:val="21"/>
          <w:bdr w:val="single" w:sz="2" w:space="0" w:color="E3E3E3" w:frame="1"/>
          <w14:ligatures w14:val="none"/>
        </w:rPr>
        <w:t xml:space="preserve"> modification:</w:t>
      </w:r>
    </w:p>
    <w:p w14:paraId="5E0CA68A" w14:textId="77777777" w:rsidR="0011358D" w:rsidRPr="0011358D" w:rsidRDefault="0011358D" w:rsidP="0011358D">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Repeated parental alienation and withholding of court-ordered parenting time.</w:t>
      </w:r>
    </w:p>
    <w:p w14:paraId="265DD2D4" w14:textId="77777777" w:rsidR="0011358D" w:rsidRPr="0011358D" w:rsidRDefault="0011358D" w:rsidP="0011358D">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Medical neglect and failure to provide co-parenting cooperation on health decisions.</w:t>
      </w:r>
    </w:p>
    <w:p w14:paraId="786DC88F" w14:textId="77777777" w:rsidR="0011358D" w:rsidRPr="0011358D" w:rsidRDefault="0011358D" w:rsidP="0011358D">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False allegations of domestic violence and abuse to manipulate custody proceedings.</w:t>
      </w:r>
    </w:p>
    <w:p w14:paraId="26B402F9" w14:textId="77777777" w:rsidR="0011358D" w:rsidRPr="0011358D" w:rsidRDefault="0011358D" w:rsidP="0011358D">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 xml:space="preserve">Interference with Plaintiff’s ability to access </w:t>
      </w:r>
      <w:proofErr w:type="gramStart"/>
      <w:r w:rsidRPr="0011358D">
        <w:rPr>
          <w:rFonts w:ascii="Segoe UI" w:eastAsia="Times New Roman" w:hAnsi="Segoe UI" w:cs="Segoe UI"/>
          <w:b/>
          <w:bCs/>
          <w:color w:val="0D0D0D"/>
          <w:kern w:val="0"/>
          <w:sz w:val="21"/>
          <w:szCs w:val="21"/>
          <w:bdr w:val="single" w:sz="2" w:space="0" w:color="E3E3E3" w:frame="1"/>
          <w14:ligatures w14:val="none"/>
        </w:rPr>
        <w:t>child’s</w:t>
      </w:r>
      <w:proofErr w:type="gramEnd"/>
      <w:r w:rsidRPr="0011358D">
        <w:rPr>
          <w:rFonts w:ascii="Segoe UI" w:eastAsia="Times New Roman" w:hAnsi="Segoe UI" w:cs="Segoe UI"/>
          <w:b/>
          <w:bCs/>
          <w:color w:val="0D0D0D"/>
          <w:kern w:val="0"/>
          <w:sz w:val="21"/>
          <w:szCs w:val="21"/>
          <w:bdr w:val="single" w:sz="2" w:space="0" w:color="E3E3E3" w:frame="1"/>
          <w14:ligatures w14:val="none"/>
        </w:rPr>
        <w:t xml:space="preserve"> school, medical, and behavioral records.</w:t>
      </w:r>
    </w:p>
    <w:p w14:paraId="62E2C905" w14:textId="77777777" w:rsidR="0011358D" w:rsidRPr="0011358D" w:rsidRDefault="0011358D" w:rsidP="0011358D">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Failure to adhere to court orders related to parenting time exchanges.</w:t>
      </w:r>
    </w:p>
    <w:p w14:paraId="3146B85B" w14:textId="77777777" w:rsidR="0011358D" w:rsidRPr="0011358D" w:rsidRDefault="0011358D" w:rsidP="0011358D">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Encouraging third-party interference, including unauthorized involvement of Defendant’s father in exchanges.</w:t>
      </w:r>
    </w:p>
    <w:p w14:paraId="011B5859" w14:textId="77777777" w:rsidR="0011358D" w:rsidRPr="0011358D" w:rsidRDefault="0011358D" w:rsidP="0011358D">
      <w:pPr>
        <w:numPr>
          <w:ilvl w:val="1"/>
          <w:numId w:val="2"/>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 xml:space="preserve">Withholding </w:t>
      </w:r>
      <w:proofErr w:type="gramStart"/>
      <w:r w:rsidRPr="0011358D">
        <w:rPr>
          <w:rFonts w:ascii="Segoe UI" w:eastAsia="Times New Roman" w:hAnsi="Segoe UI" w:cs="Segoe UI"/>
          <w:b/>
          <w:bCs/>
          <w:color w:val="0D0D0D"/>
          <w:kern w:val="0"/>
          <w:sz w:val="21"/>
          <w:szCs w:val="21"/>
          <w:bdr w:val="single" w:sz="2" w:space="0" w:color="E3E3E3" w:frame="1"/>
          <w14:ligatures w14:val="none"/>
        </w:rPr>
        <w:t>child</w:t>
      </w:r>
      <w:proofErr w:type="gramEnd"/>
      <w:r w:rsidRPr="0011358D">
        <w:rPr>
          <w:rFonts w:ascii="Segoe UI" w:eastAsia="Times New Roman" w:hAnsi="Segoe UI" w:cs="Segoe UI"/>
          <w:b/>
          <w:bCs/>
          <w:color w:val="0D0D0D"/>
          <w:kern w:val="0"/>
          <w:sz w:val="21"/>
          <w:szCs w:val="21"/>
          <w:bdr w:val="single" w:sz="2" w:space="0" w:color="E3E3E3" w:frame="1"/>
          <w14:ligatures w14:val="none"/>
        </w:rPr>
        <w:t xml:space="preserve"> on special occasions, including birthdays, holidays, and court-ordered visits.</w:t>
      </w:r>
    </w:p>
    <w:p w14:paraId="11190748" w14:textId="77777777" w:rsidR="0011358D" w:rsidRPr="0011358D" w:rsidRDefault="0011358D" w:rsidP="0011358D">
      <w:pPr>
        <w:shd w:val="clear" w:color="auto" w:fill="FFFFFF"/>
        <w:spacing w:before="720" w:after="72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14:ligatures w14:val="none"/>
        </w:rPr>
        <w:pict w14:anchorId="60AB697B">
          <v:rect id="_x0000_i1027" style="width:0;height:0" o:hralign="center" o:hrstd="t" o:hr="t" fillcolor="#a0a0a0" stroked="f"/>
        </w:pict>
      </w:r>
    </w:p>
    <w:p w14:paraId="08390A6F"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14:ligatures w14:val="none"/>
        </w:rPr>
      </w:pPr>
      <w:r w:rsidRPr="0011358D">
        <w:rPr>
          <w:rFonts w:ascii="Segoe UI" w:eastAsia="Times New Roman" w:hAnsi="Segoe UI" w:cs="Segoe UI"/>
          <w:b/>
          <w:bCs/>
          <w:color w:val="0D0D0D"/>
          <w:kern w:val="0"/>
          <w:sz w:val="36"/>
          <w:szCs w:val="36"/>
          <w:bdr w:val="single" w:sz="2" w:space="0" w:color="E3E3E3" w:frame="1"/>
          <w14:ligatures w14:val="none"/>
        </w:rPr>
        <w:t>III. AFFIDAVIT OF MISCONDUCT &amp; VIOLATIONS</w:t>
      </w:r>
    </w:p>
    <w:p w14:paraId="0F5208ED" w14:textId="77777777" w:rsidR="0011358D" w:rsidRPr="0011358D" w:rsidRDefault="0011358D" w:rsidP="0011358D">
      <w:pPr>
        <w:numPr>
          <w:ilvl w:val="0"/>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Plaintiff has attached a detailed affidavit (</w:t>
      </w:r>
      <w:r w:rsidRPr="0011358D">
        <w:rPr>
          <w:rFonts w:ascii="Segoe UI" w:eastAsia="Times New Roman" w:hAnsi="Segoe UI" w:cs="Segoe UI"/>
          <w:b/>
          <w:bCs/>
          <w:color w:val="0D0D0D"/>
          <w:kern w:val="0"/>
          <w:sz w:val="21"/>
          <w:szCs w:val="21"/>
          <w:bdr w:val="single" w:sz="2" w:space="0" w:color="E3E3E3" w:frame="1"/>
          <w14:ligatures w14:val="none"/>
        </w:rPr>
        <w:t>Exhibit A</w:t>
      </w:r>
      <w:r w:rsidRPr="0011358D">
        <w:rPr>
          <w:rFonts w:ascii="Segoe UI" w:eastAsia="Times New Roman" w:hAnsi="Segoe UI" w:cs="Segoe UI"/>
          <w:color w:val="0D0D0D"/>
          <w:kern w:val="0"/>
          <w:sz w:val="21"/>
          <w:szCs w:val="21"/>
          <w:bdr w:val="single" w:sz="2" w:space="0" w:color="E3E3E3" w:frame="1"/>
          <w14:ligatures w14:val="none"/>
        </w:rPr>
        <w:t>) documenting </w:t>
      </w:r>
      <w:r w:rsidRPr="0011358D">
        <w:rPr>
          <w:rFonts w:ascii="Segoe UI" w:eastAsia="Times New Roman" w:hAnsi="Segoe UI" w:cs="Segoe UI"/>
          <w:b/>
          <w:bCs/>
          <w:color w:val="0D0D0D"/>
          <w:kern w:val="0"/>
          <w:sz w:val="21"/>
          <w:szCs w:val="21"/>
          <w:bdr w:val="single" w:sz="2" w:space="0" w:color="E3E3E3" w:frame="1"/>
          <w14:ligatures w14:val="none"/>
        </w:rPr>
        <w:t>292 unique instances of Defendant’s misconduct</w:t>
      </w:r>
      <w:r w:rsidRPr="0011358D">
        <w:rPr>
          <w:rFonts w:ascii="Segoe UI" w:eastAsia="Times New Roman" w:hAnsi="Segoe UI" w:cs="Segoe UI"/>
          <w:color w:val="0D0D0D"/>
          <w:kern w:val="0"/>
          <w:sz w:val="21"/>
          <w:szCs w:val="21"/>
          <w:bdr w:val="single" w:sz="2" w:space="0" w:color="E3E3E3" w:frame="1"/>
          <w14:ligatures w14:val="none"/>
        </w:rPr>
        <w:t>, including:</w:t>
      </w:r>
    </w:p>
    <w:p w14:paraId="592D1798" w14:textId="77777777" w:rsidR="0011358D" w:rsidRPr="0011358D" w:rsidRDefault="0011358D" w:rsidP="0011358D">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Dates, descriptions, and supporting evidence of each violation.</w:t>
      </w:r>
    </w:p>
    <w:p w14:paraId="31EEF9D9" w14:textId="77777777" w:rsidR="0011358D" w:rsidRPr="0011358D" w:rsidRDefault="0011358D" w:rsidP="0011358D">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Screenshots from AppClose documenting denied parenting time.</w:t>
      </w:r>
    </w:p>
    <w:p w14:paraId="37F3D0E6" w14:textId="77777777" w:rsidR="0011358D" w:rsidRPr="0011358D" w:rsidRDefault="0011358D" w:rsidP="0011358D">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Medical record obstructions, refusals to provide insurance details, and interference with doctor appointments.</w:t>
      </w:r>
    </w:p>
    <w:p w14:paraId="1FA1E3F2" w14:textId="77777777" w:rsidR="0011358D" w:rsidRPr="0011358D" w:rsidRDefault="0011358D" w:rsidP="0011358D">
      <w:pPr>
        <w:numPr>
          <w:ilvl w:val="1"/>
          <w:numId w:val="3"/>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False police reports and fabricated allegations aimed at restricting Plaintiff’s custody rights.</w:t>
      </w:r>
    </w:p>
    <w:p w14:paraId="20B26CF8" w14:textId="77777777" w:rsidR="0011358D" w:rsidRPr="0011358D" w:rsidRDefault="0011358D" w:rsidP="0011358D">
      <w:pPr>
        <w:shd w:val="clear" w:color="auto" w:fill="FFFFFF"/>
        <w:spacing w:before="720" w:after="72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14:ligatures w14:val="none"/>
        </w:rPr>
        <w:pict w14:anchorId="2AFA8DAB">
          <v:rect id="_x0000_i1028" style="width:0;height:0" o:hralign="center" o:hrstd="t" o:hr="t" fillcolor="#a0a0a0" stroked="f"/>
        </w:pict>
      </w:r>
    </w:p>
    <w:p w14:paraId="780B2674"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14:ligatures w14:val="none"/>
        </w:rPr>
      </w:pPr>
      <w:r w:rsidRPr="0011358D">
        <w:rPr>
          <w:rFonts w:ascii="Segoe UI" w:eastAsia="Times New Roman" w:hAnsi="Segoe UI" w:cs="Segoe UI"/>
          <w:b/>
          <w:bCs/>
          <w:color w:val="0D0D0D"/>
          <w:kern w:val="0"/>
          <w:sz w:val="36"/>
          <w:szCs w:val="36"/>
          <w:bdr w:val="single" w:sz="2" w:space="0" w:color="E3E3E3" w:frame="1"/>
          <w14:ligatures w14:val="none"/>
        </w:rPr>
        <w:t>IV. BEST INTERESTS OF THE CHILD FACTORS (MCL 722.23)</w:t>
      </w:r>
    </w:p>
    <w:p w14:paraId="5ECF3177" w14:textId="77777777" w:rsidR="0011358D" w:rsidRPr="0011358D" w:rsidRDefault="0011358D" w:rsidP="0011358D">
      <w:pPr>
        <w:numPr>
          <w:ilvl w:val="0"/>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A modification of custody requires an analysis of the best interest factors under </w:t>
      </w:r>
      <w:r w:rsidRPr="0011358D">
        <w:rPr>
          <w:rFonts w:ascii="Segoe UI" w:eastAsia="Times New Roman" w:hAnsi="Segoe UI" w:cs="Segoe UI"/>
          <w:b/>
          <w:bCs/>
          <w:color w:val="0D0D0D"/>
          <w:kern w:val="0"/>
          <w:sz w:val="21"/>
          <w:szCs w:val="21"/>
          <w:bdr w:val="single" w:sz="2" w:space="0" w:color="E3E3E3" w:frame="1"/>
          <w14:ligatures w14:val="none"/>
        </w:rPr>
        <w:t>MCL 722.23</w:t>
      </w:r>
      <w:r w:rsidRPr="0011358D">
        <w:rPr>
          <w:rFonts w:ascii="Segoe UI" w:eastAsia="Times New Roman" w:hAnsi="Segoe UI" w:cs="Segoe UI"/>
          <w:color w:val="0D0D0D"/>
          <w:kern w:val="0"/>
          <w:sz w:val="21"/>
          <w:szCs w:val="21"/>
          <w:bdr w:val="single" w:sz="2" w:space="0" w:color="E3E3E3" w:frame="1"/>
          <w14:ligatures w14:val="none"/>
        </w:rPr>
        <w:t xml:space="preserve">. </w:t>
      </w:r>
      <w:proofErr w:type="gramStart"/>
      <w:r w:rsidRPr="0011358D">
        <w:rPr>
          <w:rFonts w:ascii="Segoe UI" w:eastAsia="Times New Roman" w:hAnsi="Segoe UI" w:cs="Segoe UI"/>
          <w:color w:val="0D0D0D"/>
          <w:kern w:val="0"/>
          <w:sz w:val="21"/>
          <w:szCs w:val="21"/>
          <w:bdr w:val="single" w:sz="2" w:space="0" w:color="E3E3E3" w:frame="1"/>
          <w14:ligatures w14:val="none"/>
        </w:rPr>
        <w:t>Plaintiff</w:t>
      </w:r>
      <w:proofErr w:type="gramEnd"/>
      <w:r w:rsidRPr="0011358D">
        <w:rPr>
          <w:rFonts w:ascii="Segoe UI" w:eastAsia="Times New Roman" w:hAnsi="Segoe UI" w:cs="Segoe UI"/>
          <w:color w:val="0D0D0D"/>
          <w:kern w:val="0"/>
          <w:sz w:val="21"/>
          <w:szCs w:val="21"/>
          <w:bdr w:val="single" w:sz="2" w:space="0" w:color="E3E3E3" w:frame="1"/>
          <w14:ligatures w14:val="none"/>
        </w:rPr>
        <w:t xml:space="preserve"> asserts that modification is warranted as follows:</w:t>
      </w:r>
    </w:p>
    <w:p w14:paraId="4DA98FDA" w14:textId="77777777" w:rsidR="0011358D" w:rsidRPr="0011358D" w:rsidRDefault="0011358D" w:rsidP="0011358D">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Factor (a): Love, affection, and emotional ties.</w:t>
      </w:r>
      <w:r w:rsidRPr="0011358D">
        <w:rPr>
          <w:rFonts w:ascii="Segoe UI" w:eastAsia="Times New Roman" w:hAnsi="Segoe UI" w:cs="Segoe UI"/>
          <w:color w:val="0D0D0D"/>
          <w:kern w:val="0"/>
          <w:sz w:val="21"/>
          <w:szCs w:val="21"/>
          <w:bdr w:val="single" w:sz="2" w:space="0" w:color="E3E3E3" w:frame="1"/>
          <w14:ligatures w14:val="none"/>
        </w:rPr>
        <w:t> Plaintiff maintains a strong bond with the minor child, which has been </w:t>
      </w:r>
      <w:r w:rsidRPr="0011358D">
        <w:rPr>
          <w:rFonts w:ascii="Segoe UI" w:eastAsia="Times New Roman" w:hAnsi="Segoe UI" w:cs="Segoe UI"/>
          <w:b/>
          <w:bCs/>
          <w:color w:val="0D0D0D"/>
          <w:kern w:val="0"/>
          <w:sz w:val="21"/>
          <w:szCs w:val="21"/>
          <w:bdr w:val="single" w:sz="2" w:space="0" w:color="E3E3E3" w:frame="1"/>
          <w14:ligatures w14:val="none"/>
        </w:rPr>
        <w:t>interfered with by Defendant’s actions</w:t>
      </w:r>
      <w:r w:rsidRPr="0011358D">
        <w:rPr>
          <w:rFonts w:ascii="Segoe UI" w:eastAsia="Times New Roman" w:hAnsi="Segoe UI" w:cs="Segoe UI"/>
          <w:color w:val="0D0D0D"/>
          <w:kern w:val="0"/>
          <w:sz w:val="21"/>
          <w:szCs w:val="21"/>
          <w:bdr w:val="single" w:sz="2" w:space="0" w:color="E3E3E3" w:frame="1"/>
          <w14:ligatures w14:val="none"/>
        </w:rPr>
        <w:t>.</w:t>
      </w:r>
    </w:p>
    <w:p w14:paraId="7D006E11" w14:textId="77777777" w:rsidR="0011358D" w:rsidRPr="0011358D" w:rsidRDefault="0011358D" w:rsidP="0011358D">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Factor (b): Capacity to provide guidance, education, and necessities.</w:t>
      </w:r>
      <w:r w:rsidRPr="0011358D">
        <w:rPr>
          <w:rFonts w:ascii="Segoe UI" w:eastAsia="Times New Roman" w:hAnsi="Segoe UI" w:cs="Segoe UI"/>
          <w:color w:val="0D0D0D"/>
          <w:kern w:val="0"/>
          <w:sz w:val="21"/>
          <w:szCs w:val="21"/>
          <w:bdr w:val="single" w:sz="2" w:space="0" w:color="E3E3E3" w:frame="1"/>
          <w14:ligatures w14:val="none"/>
        </w:rPr>
        <w:t> Defendant has refused to cooperate in co-parenting decisions regarding the child’s education and health.</w:t>
      </w:r>
    </w:p>
    <w:p w14:paraId="148B7425" w14:textId="77777777" w:rsidR="0011358D" w:rsidRPr="0011358D" w:rsidRDefault="0011358D" w:rsidP="0011358D">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Factor (c): Capacity to provide medical care.</w:t>
      </w:r>
      <w:r w:rsidRPr="0011358D">
        <w:rPr>
          <w:rFonts w:ascii="Segoe UI" w:eastAsia="Times New Roman" w:hAnsi="Segoe UI" w:cs="Segoe UI"/>
          <w:color w:val="0D0D0D"/>
          <w:kern w:val="0"/>
          <w:sz w:val="21"/>
          <w:szCs w:val="21"/>
          <w:bdr w:val="single" w:sz="2" w:space="0" w:color="E3E3E3" w:frame="1"/>
          <w14:ligatures w14:val="none"/>
        </w:rPr>
        <w:t> </w:t>
      </w:r>
      <w:proofErr w:type="gramStart"/>
      <w:r w:rsidRPr="0011358D">
        <w:rPr>
          <w:rFonts w:ascii="Segoe UI" w:eastAsia="Times New Roman" w:hAnsi="Segoe UI" w:cs="Segoe UI"/>
          <w:color w:val="0D0D0D"/>
          <w:kern w:val="0"/>
          <w:sz w:val="21"/>
          <w:szCs w:val="21"/>
          <w:bdr w:val="single" w:sz="2" w:space="0" w:color="E3E3E3" w:frame="1"/>
          <w14:ligatures w14:val="none"/>
        </w:rPr>
        <w:t>Defendant has</w:t>
      </w:r>
      <w:proofErr w:type="gramEnd"/>
      <w:r w:rsidRPr="0011358D">
        <w:rPr>
          <w:rFonts w:ascii="Segoe UI" w:eastAsia="Times New Roman" w:hAnsi="Segoe UI" w:cs="Segoe UI"/>
          <w:color w:val="0D0D0D"/>
          <w:kern w:val="0"/>
          <w:sz w:val="21"/>
          <w:szCs w:val="21"/>
          <w:bdr w:val="single" w:sz="2" w:space="0" w:color="E3E3E3" w:frame="1"/>
          <w14:ligatures w14:val="none"/>
        </w:rPr>
        <w:t xml:space="preserve"> withheld medical information and neglected proper health decisions.</w:t>
      </w:r>
    </w:p>
    <w:p w14:paraId="44F36D8F" w14:textId="77777777" w:rsidR="0011358D" w:rsidRPr="0011358D" w:rsidRDefault="0011358D" w:rsidP="0011358D">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Factor (d): Stability of environment.</w:t>
      </w:r>
      <w:r w:rsidRPr="0011358D">
        <w:rPr>
          <w:rFonts w:ascii="Segoe UI" w:eastAsia="Times New Roman" w:hAnsi="Segoe UI" w:cs="Segoe UI"/>
          <w:color w:val="0D0D0D"/>
          <w:kern w:val="0"/>
          <w:sz w:val="21"/>
          <w:szCs w:val="21"/>
          <w:bdr w:val="single" w:sz="2" w:space="0" w:color="E3E3E3" w:frame="1"/>
          <w14:ligatures w14:val="none"/>
        </w:rPr>
        <w:t> </w:t>
      </w:r>
      <w:proofErr w:type="gramStart"/>
      <w:r w:rsidRPr="0011358D">
        <w:rPr>
          <w:rFonts w:ascii="Segoe UI" w:eastAsia="Times New Roman" w:hAnsi="Segoe UI" w:cs="Segoe UI"/>
          <w:color w:val="0D0D0D"/>
          <w:kern w:val="0"/>
          <w:sz w:val="21"/>
          <w:szCs w:val="21"/>
          <w:bdr w:val="single" w:sz="2" w:space="0" w:color="E3E3E3" w:frame="1"/>
          <w14:ligatures w14:val="none"/>
        </w:rPr>
        <w:t>Defendant’s</w:t>
      </w:r>
      <w:proofErr w:type="gramEnd"/>
      <w:r w:rsidRPr="0011358D">
        <w:rPr>
          <w:rFonts w:ascii="Segoe UI" w:eastAsia="Times New Roman" w:hAnsi="Segoe UI" w:cs="Segoe UI"/>
          <w:color w:val="0D0D0D"/>
          <w:kern w:val="0"/>
          <w:sz w:val="21"/>
          <w:szCs w:val="21"/>
          <w:bdr w:val="single" w:sz="2" w:space="0" w:color="E3E3E3" w:frame="1"/>
          <w14:ligatures w14:val="none"/>
        </w:rPr>
        <w:t xml:space="preserve"> continuous interference disrupts the child’s stability.</w:t>
      </w:r>
    </w:p>
    <w:p w14:paraId="49BED0AE" w14:textId="77777777" w:rsidR="0011358D" w:rsidRPr="0011358D" w:rsidRDefault="0011358D" w:rsidP="0011358D">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Factor (e): Moral fitness.</w:t>
      </w:r>
      <w:r w:rsidRPr="0011358D">
        <w:rPr>
          <w:rFonts w:ascii="Segoe UI" w:eastAsia="Times New Roman" w:hAnsi="Segoe UI" w:cs="Segoe UI"/>
          <w:color w:val="0D0D0D"/>
          <w:kern w:val="0"/>
          <w:sz w:val="21"/>
          <w:szCs w:val="21"/>
          <w:bdr w:val="single" w:sz="2" w:space="0" w:color="E3E3E3" w:frame="1"/>
          <w14:ligatures w14:val="none"/>
        </w:rPr>
        <w:t> </w:t>
      </w:r>
      <w:proofErr w:type="gramStart"/>
      <w:r w:rsidRPr="0011358D">
        <w:rPr>
          <w:rFonts w:ascii="Segoe UI" w:eastAsia="Times New Roman" w:hAnsi="Segoe UI" w:cs="Segoe UI"/>
          <w:color w:val="0D0D0D"/>
          <w:kern w:val="0"/>
          <w:sz w:val="21"/>
          <w:szCs w:val="21"/>
          <w:bdr w:val="single" w:sz="2" w:space="0" w:color="E3E3E3" w:frame="1"/>
          <w14:ligatures w14:val="none"/>
        </w:rPr>
        <w:t>Defendant</w:t>
      </w:r>
      <w:proofErr w:type="gramEnd"/>
      <w:r w:rsidRPr="0011358D">
        <w:rPr>
          <w:rFonts w:ascii="Segoe UI" w:eastAsia="Times New Roman" w:hAnsi="Segoe UI" w:cs="Segoe UI"/>
          <w:color w:val="0D0D0D"/>
          <w:kern w:val="0"/>
          <w:sz w:val="21"/>
          <w:szCs w:val="21"/>
          <w:bdr w:val="single" w:sz="2" w:space="0" w:color="E3E3E3" w:frame="1"/>
          <w14:ligatures w14:val="none"/>
        </w:rPr>
        <w:t xml:space="preserve"> has engaged in </w:t>
      </w:r>
      <w:r w:rsidRPr="0011358D">
        <w:rPr>
          <w:rFonts w:ascii="Segoe UI" w:eastAsia="Times New Roman" w:hAnsi="Segoe UI" w:cs="Segoe UI"/>
          <w:b/>
          <w:bCs/>
          <w:color w:val="0D0D0D"/>
          <w:kern w:val="0"/>
          <w:sz w:val="21"/>
          <w:szCs w:val="21"/>
          <w:bdr w:val="single" w:sz="2" w:space="0" w:color="E3E3E3" w:frame="1"/>
          <w14:ligatures w14:val="none"/>
        </w:rPr>
        <w:t>false allegations and legal manipulation</w:t>
      </w:r>
      <w:r w:rsidRPr="0011358D">
        <w:rPr>
          <w:rFonts w:ascii="Segoe UI" w:eastAsia="Times New Roman" w:hAnsi="Segoe UI" w:cs="Segoe UI"/>
          <w:color w:val="0D0D0D"/>
          <w:kern w:val="0"/>
          <w:sz w:val="21"/>
          <w:szCs w:val="21"/>
          <w:bdr w:val="single" w:sz="2" w:space="0" w:color="E3E3E3" w:frame="1"/>
          <w14:ligatures w14:val="none"/>
        </w:rPr>
        <w:t> while frequently engaging in nightlife and leaving the child at her parents' home.</w:t>
      </w:r>
    </w:p>
    <w:p w14:paraId="385872DC" w14:textId="77777777" w:rsidR="0011358D" w:rsidRPr="0011358D" w:rsidRDefault="0011358D" w:rsidP="0011358D">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Factor (f): Mental and physical health.</w:t>
      </w:r>
      <w:r w:rsidRPr="0011358D">
        <w:rPr>
          <w:rFonts w:ascii="Segoe UI" w:eastAsia="Times New Roman" w:hAnsi="Segoe UI" w:cs="Segoe UI"/>
          <w:color w:val="0D0D0D"/>
          <w:kern w:val="0"/>
          <w:sz w:val="21"/>
          <w:szCs w:val="21"/>
          <w:bdr w:val="single" w:sz="2" w:space="0" w:color="E3E3E3" w:frame="1"/>
          <w14:ligatures w14:val="none"/>
        </w:rPr>
        <w:t> Plaintiff has observed regression in the minor child’s emotional and behavioral well-being under Defendant’s custody.</w:t>
      </w:r>
    </w:p>
    <w:p w14:paraId="343B3EFC" w14:textId="77777777" w:rsidR="0011358D" w:rsidRPr="0011358D" w:rsidRDefault="0011358D" w:rsidP="0011358D">
      <w:pPr>
        <w:numPr>
          <w:ilvl w:val="1"/>
          <w:numId w:val="4"/>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Factor (g): Domestic violence concerns.</w:t>
      </w:r>
      <w:r w:rsidRPr="0011358D">
        <w:rPr>
          <w:rFonts w:ascii="Segoe UI" w:eastAsia="Times New Roman" w:hAnsi="Segoe UI" w:cs="Segoe UI"/>
          <w:color w:val="0D0D0D"/>
          <w:kern w:val="0"/>
          <w:sz w:val="21"/>
          <w:szCs w:val="21"/>
          <w:bdr w:val="single" w:sz="2" w:space="0" w:color="E3E3E3" w:frame="1"/>
          <w14:ligatures w14:val="none"/>
        </w:rPr>
        <w:t> Defendant’s father has been involved in aggressive conduct at exchanges, exposing the child to unnecessary conflict.</w:t>
      </w:r>
    </w:p>
    <w:p w14:paraId="5FEC13F3" w14:textId="77777777" w:rsidR="0011358D" w:rsidRPr="0011358D" w:rsidRDefault="0011358D" w:rsidP="0011358D">
      <w:pPr>
        <w:shd w:val="clear" w:color="auto" w:fill="FFFFFF"/>
        <w:spacing w:before="720" w:after="72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14:ligatures w14:val="none"/>
        </w:rPr>
        <w:pict w14:anchorId="6919A7DE">
          <v:rect id="_x0000_i1029" style="width:0;height:0" o:hralign="center" o:hrstd="t" o:hr="t" fillcolor="#a0a0a0" stroked="f"/>
        </w:pict>
      </w:r>
    </w:p>
    <w:p w14:paraId="7EC63946"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outlineLvl w:val="1"/>
        <w:rPr>
          <w:rFonts w:ascii="Segoe UI" w:eastAsia="Times New Roman" w:hAnsi="Segoe UI" w:cs="Segoe UI"/>
          <w:b/>
          <w:bCs/>
          <w:color w:val="0D0D0D"/>
          <w:kern w:val="0"/>
          <w:sz w:val="36"/>
          <w:szCs w:val="36"/>
          <w14:ligatures w14:val="none"/>
        </w:rPr>
      </w:pPr>
      <w:r w:rsidRPr="0011358D">
        <w:rPr>
          <w:rFonts w:ascii="Segoe UI" w:eastAsia="Times New Roman" w:hAnsi="Segoe UI" w:cs="Segoe UI"/>
          <w:b/>
          <w:bCs/>
          <w:color w:val="0D0D0D"/>
          <w:kern w:val="0"/>
          <w:sz w:val="36"/>
          <w:szCs w:val="36"/>
          <w:bdr w:val="single" w:sz="2" w:space="0" w:color="E3E3E3" w:frame="1"/>
          <w14:ligatures w14:val="none"/>
        </w:rPr>
        <w:t>V. RELIEF REQUESTED</w:t>
      </w:r>
    </w:p>
    <w:p w14:paraId="15903721"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WHEREFORE, Plaintiff respectfully requests that this Court:</w:t>
      </w:r>
    </w:p>
    <w:p w14:paraId="589FBAD6"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Modify custody</w:t>
      </w:r>
      <w:r w:rsidRPr="0011358D">
        <w:rPr>
          <w:rFonts w:ascii="Segoe UI" w:eastAsia="Times New Roman" w:hAnsi="Segoe UI" w:cs="Segoe UI"/>
          <w:color w:val="0D0D0D"/>
          <w:kern w:val="0"/>
          <w:sz w:val="21"/>
          <w:szCs w:val="21"/>
          <w:bdr w:val="single" w:sz="2" w:space="0" w:color="E3E3E3" w:frame="1"/>
          <w14:ligatures w14:val="none"/>
        </w:rPr>
        <w:t> to grant </w:t>
      </w:r>
      <w:r w:rsidRPr="0011358D">
        <w:rPr>
          <w:rFonts w:ascii="Segoe UI" w:eastAsia="Times New Roman" w:hAnsi="Segoe UI" w:cs="Segoe UI"/>
          <w:b/>
          <w:bCs/>
          <w:color w:val="0D0D0D"/>
          <w:kern w:val="0"/>
          <w:sz w:val="21"/>
          <w:szCs w:val="21"/>
          <w:bdr w:val="single" w:sz="2" w:space="0" w:color="E3E3E3" w:frame="1"/>
          <w14:ligatures w14:val="none"/>
        </w:rPr>
        <w:t>joint legal and physical custody</w:t>
      </w:r>
      <w:r w:rsidRPr="0011358D">
        <w:rPr>
          <w:rFonts w:ascii="Segoe UI" w:eastAsia="Times New Roman" w:hAnsi="Segoe UI" w:cs="Segoe UI"/>
          <w:color w:val="0D0D0D"/>
          <w:kern w:val="0"/>
          <w:sz w:val="21"/>
          <w:szCs w:val="21"/>
          <w:bdr w:val="single" w:sz="2" w:space="0" w:color="E3E3E3" w:frame="1"/>
          <w14:ligatures w14:val="none"/>
        </w:rPr>
        <w:t>, or alternatively, </w:t>
      </w:r>
      <w:r w:rsidRPr="0011358D">
        <w:rPr>
          <w:rFonts w:ascii="Segoe UI" w:eastAsia="Times New Roman" w:hAnsi="Segoe UI" w:cs="Segoe UI"/>
          <w:b/>
          <w:bCs/>
          <w:color w:val="0D0D0D"/>
          <w:kern w:val="0"/>
          <w:sz w:val="21"/>
          <w:szCs w:val="21"/>
          <w:bdr w:val="single" w:sz="2" w:space="0" w:color="E3E3E3" w:frame="1"/>
          <w14:ligatures w14:val="none"/>
        </w:rPr>
        <w:t>primary custody</w:t>
      </w:r>
      <w:r w:rsidRPr="0011358D">
        <w:rPr>
          <w:rFonts w:ascii="Segoe UI" w:eastAsia="Times New Roman" w:hAnsi="Segoe UI" w:cs="Segoe UI"/>
          <w:color w:val="0D0D0D"/>
          <w:kern w:val="0"/>
          <w:sz w:val="21"/>
          <w:szCs w:val="21"/>
          <w:bdr w:val="single" w:sz="2" w:space="0" w:color="E3E3E3" w:frame="1"/>
          <w14:ligatures w14:val="none"/>
        </w:rPr>
        <w:t> to Plaintiff.</w:t>
      </w:r>
    </w:p>
    <w:p w14:paraId="02CF9962"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Modify parenting time</w:t>
      </w:r>
      <w:r w:rsidRPr="0011358D">
        <w:rPr>
          <w:rFonts w:ascii="Segoe UI" w:eastAsia="Times New Roman" w:hAnsi="Segoe UI" w:cs="Segoe UI"/>
          <w:color w:val="0D0D0D"/>
          <w:kern w:val="0"/>
          <w:sz w:val="21"/>
          <w:szCs w:val="21"/>
          <w:bdr w:val="single" w:sz="2" w:space="0" w:color="E3E3E3" w:frame="1"/>
          <w14:ligatures w14:val="none"/>
        </w:rPr>
        <w:t> to implement an </w:t>
      </w:r>
      <w:r w:rsidRPr="0011358D">
        <w:rPr>
          <w:rFonts w:ascii="Segoe UI" w:eastAsia="Times New Roman" w:hAnsi="Segoe UI" w:cs="Segoe UI"/>
          <w:b/>
          <w:bCs/>
          <w:color w:val="0D0D0D"/>
          <w:kern w:val="0"/>
          <w:sz w:val="21"/>
          <w:szCs w:val="21"/>
          <w:bdr w:val="single" w:sz="2" w:space="0" w:color="E3E3E3" w:frame="1"/>
          <w14:ligatures w14:val="none"/>
        </w:rPr>
        <w:t>equal 50/50 schedule</w:t>
      </w:r>
      <w:r w:rsidRPr="0011358D">
        <w:rPr>
          <w:rFonts w:ascii="Segoe UI" w:eastAsia="Times New Roman" w:hAnsi="Segoe UI" w:cs="Segoe UI"/>
          <w:color w:val="0D0D0D"/>
          <w:kern w:val="0"/>
          <w:sz w:val="21"/>
          <w:szCs w:val="21"/>
          <w:bdr w:val="single" w:sz="2" w:space="0" w:color="E3E3E3" w:frame="1"/>
          <w14:ligatures w14:val="none"/>
        </w:rPr>
        <w:t>, or an alternative schedule that restores lost parenting time.</w:t>
      </w:r>
    </w:p>
    <w:p w14:paraId="713BFED1"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Hold Defendant in contempt</w:t>
      </w:r>
      <w:r w:rsidRPr="0011358D">
        <w:rPr>
          <w:rFonts w:ascii="Segoe UI" w:eastAsia="Times New Roman" w:hAnsi="Segoe UI" w:cs="Segoe UI"/>
          <w:color w:val="0D0D0D"/>
          <w:kern w:val="0"/>
          <w:sz w:val="21"/>
          <w:szCs w:val="21"/>
          <w:bdr w:val="single" w:sz="2" w:space="0" w:color="E3E3E3" w:frame="1"/>
          <w14:ligatures w14:val="none"/>
        </w:rPr>
        <w:t> for violating </w:t>
      </w:r>
      <w:r w:rsidRPr="0011358D">
        <w:rPr>
          <w:rFonts w:ascii="Segoe UI" w:eastAsia="Times New Roman" w:hAnsi="Segoe UI" w:cs="Segoe UI"/>
          <w:b/>
          <w:bCs/>
          <w:color w:val="0D0D0D"/>
          <w:kern w:val="0"/>
          <w:sz w:val="21"/>
          <w:szCs w:val="21"/>
          <w:bdr w:val="single" w:sz="2" w:space="0" w:color="E3E3E3" w:frame="1"/>
          <w14:ligatures w14:val="none"/>
        </w:rPr>
        <w:t>court orders related to custody and parenting time.</w:t>
      </w:r>
    </w:p>
    <w:p w14:paraId="25AB9D4D"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Order compensatory parenting time</w:t>
      </w:r>
      <w:r w:rsidRPr="0011358D">
        <w:rPr>
          <w:rFonts w:ascii="Segoe UI" w:eastAsia="Times New Roman" w:hAnsi="Segoe UI" w:cs="Segoe UI"/>
          <w:color w:val="0D0D0D"/>
          <w:kern w:val="0"/>
          <w:sz w:val="21"/>
          <w:szCs w:val="21"/>
          <w:bdr w:val="single" w:sz="2" w:space="0" w:color="E3E3E3" w:frame="1"/>
          <w14:ligatures w14:val="none"/>
        </w:rPr>
        <w:t> to make up for withheld visitations.</w:t>
      </w:r>
    </w:p>
    <w:p w14:paraId="43BE69D1"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Sanction Defendant</w:t>
      </w:r>
      <w:r w:rsidRPr="0011358D">
        <w:rPr>
          <w:rFonts w:ascii="Segoe UI" w:eastAsia="Times New Roman" w:hAnsi="Segoe UI" w:cs="Segoe UI"/>
          <w:color w:val="0D0D0D"/>
          <w:kern w:val="0"/>
          <w:sz w:val="21"/>
          <w:szCs w:val="21"/>
          <w:bdr w:val="single" w:sz="2" w:space="0" w:color="E3E3E3" w:frame="1"/>
          <w14:ligatures w14:val="none"/>
        </w:rPr>
        <w:t> for </w:t>
      </w:r>
      <w:r w:rsidRPr="0011358D">
        <w:rPr>
          <w:rFonts w:ascii="Segoe UI" w:eastAsia="Times New Roman" w:hAnsi="Segoe UI" w:cs="Segoe UI"/>
          <w:b/>
          <w:bCs/>
          <w:color w:val="0D0D0D"/>
          <w:kern w:val="0"/>
          <w:sz w:val="21"/>
          <w:szCs w:val="21"/>
          <w:bdr w:val="single" w:sz="2" w:space="0" w:color="E3E3E3" w:frame="1"/>
          <w14:ligatures w14:val="none"/>
        </w:rPr>
        <w:t>false allegations and legal obstruction</w:t>
      </w:r>
      <w:r w:rsidRPr="0011358D">
        <w:rPr>
          <w:rFonts w:ascii="Segoe UI" w:eastAsia="Times New Roman" w:hAnsi="Segoe UI" w:cs="Segoe UI"/>
          <w:color w:val="0D0D0D"/>
          <w:kern w:val="0"/>
          <w:sz w:val="21"/>
          <w:szCs w:val="21"/>
          <w:bdr w:val="single" w:sz="2" w:space="0" w:color="E3E3E3" w:frame="1"/>
          <w14:ligatures w14:val="none"/>
        </w:rPr>
        <w:t>.</w:t>
      </w:r>
    </w:p>
    <w:p w14:paraId="7AEE3E67"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Modify child support calculations</w:t>
      </w:r>
      <w:r w:rsidRPr="0011358D">
        <w:rPr>
          <w:rFonts w:ascii="Segoe UI" w:eastAsia="Times New Roman" w:hAnsi="Segoe UI" w:cs="Segoe UI"/>
          <w:color w:val="0D0D0D"/>
          <w:kern w:val="0"/>
          <w:sz w:val="21"/>
          <w:szCs w:val="21"/>
          <w:bdr w:val="single" w:sz="2" w:space="0" w:color="E3E3E3" w:frame="1"/>
          <w14:ligatures w14:val="none"/>
        </w:rPr>
        <w:t> to reflect Defendant’s actual income and medical contributions.</w:t>
      </w:r>
    </w:p>
    <w:p w14:paraId="20DD0090"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Compel Defendant to provide full disclosure of medical, educational, and legal records</w:t>
      </w:r>
      <w:r w:rsidRPr="0011358D">
        <w:rPr>
          <w:rFonts w:ascii="Segoe UI" w:eastAsia="Times New Roman" w:hAnsi="Segoe UI" w:cs="Segoe UI"/>
          <w:color w:val="0D0D0D"/>
          <w:kern w:val="0"/>
          <w:sz w:val="21"/>
          <w:szCs w:val="21"/>
          <w:bdr w:val="single" w:sz="2" w:space="0" w:color="E3E3E3" w:frame="1"/>
          <w14:ligatures w14:val="none"/>
        </w:rPr>
        <w:t> of the minor child.</w:t>
      </w:r>
    </w:p>
    <w:p w14:paraId="596B53A0"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Order that Plaintiff be allowed to exit his vehicle at the police station to properly receive his son during exchanges</w:t>
      </w:r>
      <w:r w:rsidRPr="0011358D">
        <w:rPr>
          <w:rFonts w:ascii="Segoe UI" w:eastAsia="Times New Roman" w:hAnsi="Segoe UI" w:cs="Segoe UI"/>
          <w:color w:val="0D0D0D"/>
          <w:kern w:val="0"/>
          <w:sz w:val="21"/>
          <w:szCs w:val="21"/>
          <w:bdr w:val="single" w:sz="2" w:space="0" w:color="E3E3E3" w:frame="1"/>
          <w14:ligatures w14:val="none"/>
        </w:rPr>
        <w:t> and prevent Defendant from using false claims of "fearing for her life" as an obstruction tactic.</w:t>
      </w:r>
    </w:p>
    <w:p w14:paraId="05740DA0"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Acknowledge Defendant’s contradictory behavior</w:t>
      </w:r>
      <w:r w:rsidRPr="0011358D">
        <w:rPr>
          <w:rFonts w:ascii="Segoe UI" w:eastAsia="Times New Roman" w:hAnsi="Segoe UI" w:cs="Segoe UI"/>
          <w:color w:val="0D0D0D"/>
          <w:kern w:val="0"/>
          <w:sz w:val="21"/>
          <w:szCs w:val="21"/>
          <w:bdr w:val="single" w:sz="2" w:space="0" w:color="E3E3E3" w:frame="1"/>
          <w14:ligatures w14:val="none"/>
        </w:rPr>
        <w:t>, where she claims to be fearful while regularly engaging in social outings and leaving the minor child at her parents’ home.</w:t>
      </w:r>
    </w:p>
    <w:p w14:paraId="503B6733" w14:textId="77777777" w:rsidR="0011358D" w:rsidRPr="0011358D" w:rsidRDefault="0011358D" w:rsidP="0011358D">
      <w:pPr>
        <w:numPr>
          <w:ilvl w:val="0"/>
          <w:numId w:val="5"/>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Grant any further relief this Court deems just and proper.</w:t>
      </w:r>
    </w:p>
    <w:p w14:paraId="11F2F296"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Respectfully submitted,</w:t>
      </w:r>
    </w:p>
    <w:p w14:paraId="30511CEA"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Dated:</w:t>
      </w:r>
      <w:r w:rsidRPr="0011358D">
        <w:rPr>
          <w:rFonts w:ascii="Segoe UI" w:eastAsia="Times New Roman" w:hAnsi="Segoe UI" w:cs="Segoe UI"/>
          <w:color w:val="0D0D0D"/>
          <w:kern w:val="0"/>
          <w:sz w:val="21"/>
          <w:szCs w:val="21"/>
          <w:bdr w:val="single" w:sz="2" w:space="0" w:color="E3E3E3" w:frame="1"/>
          <w14:ligatures w14:val="none"/>
        </w:rPr>
        <w:t> February 12, 2025</w:t>
      </w:r>
    </w:p>
    <w:p w14:paraId="32CF0E3B"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_____________________________</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b/>
          <w:bCs/>
          <w:color w:val="0D0D0D"/>
          <w:kern w:val="0"/>
          <w:sz w:val="21"/>
          <w:szCs w:val="21"/>
          <w:bdr w:val="single" w:sz="2" w:space="0" w:color="E3E3E3" w:frame="1"/>
          <w14:ligatures w14:val="none"/>
        </w:rPr>
        <w:t>Andrew James Pigors</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b/>
          <w:bCs/>
          <w:color w:val="0D0D0D"/>
          <w:kern w:val="0"/>
          <w:sz w:val="21"/>
          <w:szCs w:val="21"/>
          <w:bdr w:val="single" w:sz="2" w:space="0" w:color="E3E3E3" w:frame="1"/>
          <w14:ligatures w14:val="none"/>
        </w:rPr>
        <w:t>Plaintiff, In Pro Per</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color w:val="0D0D0D"/>
          <w:kern w:val="0"/>
          <w:sz w:val="21"/>
          <w:szCs w:val="21"/>
          <w:bdr w:val="single" w:sz="2" w:space="0" w:color="E3E3E3" w:frame="1"/>
          <w14:ligatures w14:val="none"/>
        </w:rPr>
        <w:t>1977 Whitehall Rd, Lot 17</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color w:val="0D0D0D"/>
          <w:kern w:val="0"/>
          <w:sz w:val="21"/>
          <w:szCs w:val="21"/>
          <w:bdr w:val="single" w:sz="2" w:space="0" w:color="E3E3E3" w:frame="1"/>
          <w14:ligatures w14:val="none"/>
        </w:rPr>
        <w:t>Muskegon, Michigan 49445</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color w:val="0D0D0D"/>
          <w:kern w:val="0"/>
          <w:sz w:val="21"/>
          <w:szCs w:val="21"/>
          <w:bdr w:val="single" w:sz="2" w:space="0" w:color="E3E3E3" w:frame="1"/>
          <w14:ligatures w14:val="none"/>
        </w:rPr>
        <w:t>Phone: (231) 903-5690</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color w:val="0D0D0D"/>
          <w:kern w:val="0"/>
          <w:sz w:val="21"/>
          <w:szCs w:val="21"/>
          <w:bdr w:val="single" w:sz="2" w:space="0" w:color="E3E3E3" w:frame="1"/>
          <w14:ligatures w14:val="none"/>
        </w:rPr>
        <w:t>Email: andrewjpigors@gmail.com</w:t>
      </w:r>
    </w:p>
    <w:p w14:paraId="4C61C360"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b/>
          <w:bCs/>
          <w:color w:val="0D0D0D"/>
          <w:kern w:val="0"/>
          <w:sz w:val="21"/>
          <w:szCs w:val="21"/>
          <w:bdr w:val="single" w:sz="2" w:space="0" w:color="E3E3E3" w:frame="1"/>
          <w14:ligatures w14:val="none"/>
        </w:rPr>
        <w:t>Subscribed and sworn before me on this</w:t>
      </w:r>
      <w:r w:rsidRPr="0011358D">
        <w:rPr>
          <w:rFonts w:ascii="Segoe UI" w:eastAsia="Times New Roman" w:hAnsi="Segoe UI" w:cs="Segoe UI"/>
          <w:color w:val="0D0D0D"/>
          <w:kern w:val="0"/>
          <w:sz w:val="21"/>
          <w:szCs w:val="21"/>
          <w:bdr w:val="single" w:sz="2" w:space="0" w:color="E3E3E3" w:frame="1"/>
          <w14:ligatures w14:val="none"/>
        </w:rPr>
        <w:t xml:space="preserve"> ___ day of </w:t>
      </w:r>
      <w:proofErr w:type="gramStart"/>
      <w:r w:rsidRPr="0011358D">
        <w:rPr>
          <w:rFonts w:ascii="Segoe UI" w:eastAsia="Times New Roman" w:hAnsi="Segoe UI" w:cs="Segoe UI"/>
          <w:color w:val="0D0D0D"/>
          <w:kern w:val="0"/>
          <w:sz w:val="21"/>
          <w:szCs w:val="21"/>
          <w:bdr w:val="single" w:sz="2" w:space="0" w:color="E3E3E3" w:frame="1"/>
          <w14:ligatures w14:val="none"/>
        </w:rPr>
        <w:t>February,</w:t>
      </w:r>
      <w:proofErr w:type="gramEnd"/>
      <w:r w:rsidRPr="0011358D">
        <w:rPr>
          <w:rFonts w:ascii="Segoe UI" w:eastAsia="Times New Roman" w:hAnsi="Segoe UI" w:cs="Segoe UI"/>
          <w:color w:val="0D0D0D"/>
          <w:kern w:val="0"/>
          <w:sz w:val="21"/>
          <w:szCs w:val="21"/>
          <w:bdr w:val="single" w:sz="2" w:space="0" w:color="E3E3E3" w:frame="1"/>
          <w14:ligatures w14:val="none"/>
        </w:rPr>
        <w:t xml:space="preserve"> 2025.</w:t>
      </w:r>
    </w:p>
    <w:p w14:paraId="5D9120D3" w14:textId="77777777" w:rsidR="0011358D" w:rsidRPr="0011358D" w:rsidRDefault="0011358D" w:rsidP="0011358D">
      <w:pPr>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line="240" w:lineRule="auto"/>
        <w:rPr>
          <w:rFonts w:ascii="Segoe UI" w:eastAsia="Times New Roman" w:hAnsi="Segoe UI" w:cs="Segoe UI"/>
          <w:color w:val="0D0D0D"/>
          <w:kern w:val="0"/>
          <w:sz w:val="21"/>
          <w:szCs w:val="21"/>
          <w14:ligatures w14:val="none"/>
        </w:rPr>
      </w:pPr>
      <w:r w:rsidRPr="0011358D">
        <w:rPr>
          <w:rFonts w:ascii="Segoe UI" w:eastAsia="Times New Roman" w:hAnsi="Segoe UI" w:cs="Segoe UI"/>
          <w:color w:val="0D0D0D"/>
          <w:kern w:val="0"/>
          <w:sz w:val="21"/>
          <w:szCs w:val="21"/>
          <w:bdr w:val="single" w:sz="2" w:space="0" w:color="E3E3E3" w:frame="1"/>
          <w14:ligatures w14:val="none"/>
        </w:rPr>
        <w:t>Notary Public, State of Michigan</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color w:val="0D0D0D"/>
          <w:kern w:val="0"/>
          <w:sz w:val="21"/>
          <w:szCs w:val="21"/>
          <w:bdr w:val="single" w:sz="2" w:space="0" w:color="E3E3E3" w:frame="1"/>
          <w14:ligatures w14:val="none"/>
        </w:rPr>
        <w:t>My Commission Expires: _______________</w:t>
      </w:r>
      <w:r w:rsidRPr="0011358D">
        <w:rPr>
          <w:rFonts w:ascii="Segoe UI" w:eastAsia="Times New Roman" w:hAnsi="Segoe UI" w:cs="Segoe UI"/>
          <w:color w:val="0D0D0D"/>
          <w:kern w:val="0"/>
          <w:sz w:val="21"/>
          <w:szCs w:val="21"/>
          <w14:ligatures w14:val="none"/>
        </w:rPr>
        <w:br/>
      </w:r>
      <w:r w:rsidRPr="0011358D">
        <w:rPr>
          <w:rFonts w:ascii="Segoe UI" w:eastAsia="Times New Roman" w:hAnsi="Segoe UI" w:cs="Segoe UI"/>
          <w:color w:val="0D0D0D"/>
          <w:kern w:val="0"/>
          <w:sz w:val="21"/>
          <w:szCs w:val="21"/>
          <w:bdr w:val="single" w:sz="2" w:space="0" w:color="E3E3E3" w:frame="1"/>
          <w14:ligatures w14:val="none"/>
        </w:rPr>
        <w:t>Acting in the County of Muskegon</w:t>
      </w:r>
    </w:p>
    <w:p w14:paraId="1AE9DA8F" w14:textId="77777777" w:rsidR="0011358D" w:rsidRDefault="0011358D"/>
    <w:sectPr w:rsidR="00113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C4253"/>
    <w:multiLevelType w:val="multilevel"/>
    <w:tmpl w:val="48B6CCF8"/>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E24A8"/>
    <w:multiLevelType w:val="multilevel"/>
    <w:tmpl w:val="0A96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CB48B4"/>
    <w:multiLevelType w:val="multilevel"/>
    <w:tmpl w:val="A8EAA8EC"/>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5A7E76"/>
    <w:multiLevelType w:val="multilevel"/>
    <w:tmpl w:val="730CF67C"/>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B105BD"/>
    <w:multiLevelType w:val="multilevel"/>
    <w:tmpl w:val="ADB0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9803830">
    <w:abstractNumId w:val="1"/>
  </w:num>
  <w:num w:numId="2" w16cid:durableId="1245409971">
    <w:abstractNumId w:val="3"/>
  </w:num>
  <w:num w:numId="3" w16cid:durableId="2062242135">
    <w:abstractNumId w:val="2"/>
  </w:num>
  <w:num w:numId="4" w16cid:durableId="1610351859">
    <w:abstractNumId w:val="0"/>
  </w:num>
  <w:num w:numId="5" w16cid:durableId="1057166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58D"/>
    <w:rsid w:val="0011358D"/>
    <w:rsid w:val="0091255F"/>
    <w:rsid w:val="00995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3747"/>
  <w15:chartTrackingRefBased/>
  <w15:docId w15:val="{BF755004-07DB-423C-93FE-A62DEF69D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3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3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58D"/>
    <w:rPr>
      <w:rFonts w:eastAsiaTheme="majorEastAsia" w:cstheme="majorBidi"/>
      <w:color w:val="272727" w:themeColor="text1" w:themeTint="D8"/>
    </w:rPr>
  </w:style>
  <w:style w:type="paragraph" w:styleId="Title">
    <w:name w:val="Title"/>
    <w:basedOn w:val="Normal"/>
    <w:next w:val="Normal"/>
    <w:link w:val="TitleChar"/>
    <w:uiPriority w:val="10"/>
    <w:qFormat/>
    <w:rsid w:val="00113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58D"/>
    <w:pPr>
      <w:spacing w:before="160"/>
      <w:jc w:val="center"/>
    </w:pPr>
    <w:rPr>
      <w:i/>
      <w:iCs/>
      <w:color w:val="404040" w:themeColor="text1" w:themeTint="BF"/>
    </w:rPr>
  </w:style>
  <w:style w:type="character" w:customStyle="1" w:styleId="QuoteChar">
    <w:name w:val="Quote Char"/>
    <w:basedOn w:val="DefaultParagraphFont"/>
    <w:link w:val="Quote"/>
    <w:uiPriority w:val="29"/>
    <w:rsid w:val="0011358D"/>
    <w:rPr>
      <w:i/>
      <w:iCs/>
      <w:color w:val="404040" w:themeColor="text1" w:themeTint="BF"/>
    </w:rPr>
  </w:style>
  <w:style w:type="paragraph" w:styleId="ListParagraph">
    <w:name w:val="List Paragraph"/>
    <w:basedOn w:val="Normal"/>
    <w:uiPriority w:val="34"/>
    <w:qFormat/>
    <w:rsid w:val="0011358D"/>
    <w:pPr>
      <w:ind w:left="720"/>
      <w:contextualSpacing/>
    </w:pPr>
  </w:style>
  <w:style w:type="character" w:styleId="IntenseEmphasis">
    <w:name w:val="Intense Emphasis"/>
    <w:basedOn w:val="DefaultParagraphFont"/>
    <w:uiPriority w:val="21"/>
    <w:qFormat/>
    <w:rsid w:val="0011358D"/>
    <w:rPr>
      <w:i/>
      <w:iCs/>
      <w:color w:val="0F4761" w:themeColor="accent1" w:themeShade="BF"/>
    </w:rPr>
  </w:style>
  <w:style w:type="paragraph" w:styleId="IntenseQuote">
    <w:name w:val="Intense Quote"/>
    <w:basedOn w:val="Normal"/>
    <w:next w:val="Normal"/>
    <w:link w:val="IntenseQuoteChar"/>
    <w:uiPriority w:val="30"/>
    <w:qFormat/>
    <w:rsid w:val="00113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58D"/>
    <w:rPr>
      <w:i/>
      <w:iCs/>
      <w:color w:val="0F4761" w:themeColor="accent1" w:themeShade="BF"/>
    </w:rPr>
  </w:style>
  <w:style w:type="character" w:styleId="IntenseReference">
    <w:name w:val="Intense Reference"/>
    <w:basedOn w:val="DefaultParagraphFont"/>
    <w:uiPriority w:val="32"/>
    <w:qFormat/>
    <w:rsid w:val="0011358D"/>
    <w:rPr>
      <w:b/>
      <w:bCs/>
      <w:smallCaps/>
      <w:color w:val="0F4761" w:themeColor="accent1" w:themeShade="BF"/>
      <w:spacing w:val="5"/>
    </w:rPr>
  </w:style>
  <w:style w:type="paragraph" w:styleId="NormalWeb">
    <w:name w:val="Normal (Web)"/>
    <w:basedOn w:val="Normal"/>
    <w:uiPriority w:val="99"/>
    <w:semiHidden/>
    <w:unhideWhenUsed/>
    <w:rsid w:val="0011358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35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083451">
      <w:bodyDiv w:val="1"/>
      <w:marLeft w:val="0"/>
      <w:marRight w:val="0"/>
      <w:marTop w:val="0"/>
      <w:marBottom w:val="0"/>
      <w:divBdr>
        <w:top w:val="none" w:sz="0" w:space="0" w:color="auto"/>
        <w:left w:val="none" w:sz="0" w:space="0" w:color="auto"/>
        <w:bottom w:val="none" w:sz="0" w:space="0" w:color="auto"/>
        <w:right w:val="none" w:sz="0" w:space="0" w:color="auto"/>
      </w:divBdr>
      <w:divsChild>
        <w:div w:id="2116901845">
          <w:marLeft w:val="0"/>
          <w:marRight w:val="0"/>
          <w:marTop w:val="0"/>
          <w:marBottom w:val="0"/>
          <w:divBdr>
            <w:top w:val="single" w:sz="2" w:space="0" w:color="E3E3E3"/>
            <w:left w:val="single" w:sz="2" w:space="0" w:color="E3E3E3"/>
            <w:bottom w:val="single" w:sz="2" w:space="0" w:color="E3E3E3"/>
            <w:right w:val="single" w:sz="2" w:space="0" w:color="E3E3E3"/>
          </w:divBdr>
        </w:div>
        <w:div w:id="351029279">
          <w:marLeft w:val="0"/>
          <w:marRight w:val="0"/>
          <w:marTop w:val="0"/>
          <w:marBottom w:val="0"/>
          <w:divBdr>
            <w:top w:val="single" w:sz="2" w:space="0" w:color="E3E3E3"/>
            <w:left w:val="single" w:sz="2" w:space="0" w:color="E3E3E3"/>
            <w:bottom w:val="single" w:sz="2" w:space="0" w:color="E3E3E3"/>
            <w:right w:val="single" w:sz="2" w:space="0" w:color="E3E3E3"/>
          </w:divBdr>
        </w:div>
        <w:div w:id="42869133">
          <w:marLeft w:val="0"/>
          <w:marRight w:val="0"/>
          <w:marTop w:val="0"/>
          <w:marBottom w:val="0"/>
          <w:divBdr>
            <w:top w:val="single" w:sz="2" w:space="0" w:color="E3E3E3"/>
            <w:left w:val="single" w:sz="2" w:space="0" w:color="E3E3E3"/>
            <w:bottom w:val="single" w:sz="2" w:space="0" w:color="E3E3E3"/>
            <w:right w:val="single" w:sz="2" w:space="0" w:color="E3E3E3"/>
          </w:divBdr>
        </w:div>
        <w:div w:id="859859325">
          <w:marLeft w:val="0"/>
          <w:marRight w:val="0"/>
          <w:marTop w:val="0"/>
          <w:marBottom w:val="0"/>
          <w:divBdr>
            <w:top w:val="single" w:sz="2" w:space="0" w:color="E3E3E3"/>
            <w:left w:val="single" w:sz="2" w:space="0" w:color="E3E3E3"/>
            <w:bottom w:val="single" w:sz="2" w:space="0" w:color="E3E3E3"/>
            <w:right w:val="single" w:sz="2" w:space="0" w:color="E3E3E3"/>
          </w:divBdr>
        </w:div>
        <w:div w:id="3790889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852</Words>
  <Characters>4858</Characters>
  <Application>Microsoft Office Word</Application>
  <DocSecurity>0</DocSecurity>
  <Lines>40</Lines>
  <Paragraphs>11</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PLAINTIFF'S MOTION TO MODIFY CUSTODY, PARENTING TIME, AND CHILD SUPPORT</vt:lpstr>
      <vt:lpstr>    I. INTRODUCTION</vt:lpstr>
      <vt:lpstr>    II. MATERIAL CHANGE IN CIRCUMSTANCES</vt:lpstr>
      <vt:lpstr>    III. AFFIDAVIT OF MISCONDUCT &amp; VIOLATIONS</vt:lpstr>
      <vt:lpstr>    IV. BEST INTERESTS OF THE CHILD FACTORS (MCL 722.23)</vt:lpstr>
      <vt:lpstr>    V. RELIEF REQUESTED</vt:lpstr>
    </vt:vector>
  </TitlesOfParts>
  <Company/>
  <LinksUpToDate>false</LinksUpToDate>
  <CharactersWithSpaces>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2025-02-12T04:24:00Z</dcterms:created>
  <dcterms:modified xsi:type="dcterms:W3CDTF">2025-02-13T17:39:00Z</dcterms:modified>
</cp:coreProperties>
</file>