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 PARTE MOTION FOR IMMEDIATE ENFORCEMENT OF PARENTING TIME</w:t>
      </w:r>
    </w:p>
    <w:p>
      <w:r>
        <w:t>ANDREW J. PIGORS, Respondent, respectfully moves this Court ex parte pursuant to MCL 722.27a(9), MCR 3.210(A), and MCR 3.606(A), for immediate enforcement of the standing parenting time order due to repeated and willful violations by Petitioner EMILY A. WATSON.</w:t>
      </w:r>
    </w:p>
    <w:p>
      <w:pPr>
        <w:pStyle w:val="Heading1"/>
      </w:pPr>
      <w:r>
        <w:t>BACKGROUND</w:t>
      </w:r>
    </w:p>
    <w:p>
      <w:r>
        <w:t>Respondent currently has court-ordered parenting time amounting to only four (4) overnights per month. This limited schedule has not been explained by the Court, and it is contrary to the recommendation of the Friend of the Court and the established custodial environment (ECE) previously acknowledged by this Court.</w:t>
      </w:r>
    </w:p>
    <w:p>
      <w:r>
        <w:t>Petitioner has overridden Respondent’s court-ordered weekends, including Easter and other holidays, in direct violation of the parenting time schedule. Respondent has attached supporting video surveillance (March 8, 2025) and a March 28, 2025 screenshot of Cody Watson stalking Respondent's home during a parenting exchange. These acts create a hostile environment and interfere with Respondent’s parenting time rights.</w:t>
      </w:r>
    </w:p>
    <w:p>
      <w:pPr>
        <w:pStyle w:val="Heading1"/>
      </w:pPr>
      <w:r>
        <w:t>LEGAL BASIS</w:t>
      </w:r>
    </w:p>
    <w:p>
      <w:r>
        <w:t>Under MCL 722.27a(9), the Court shall enforce parenting time orders when a party fails to comply. MCR 3.606(A) permits this Court to issue an order to show cause for contempt where a party has failed to obey a court order.</w:t>
      </w:r>
    </w:p>
    <w:p>
      <w:r>
        <w:t>The Court in Harvey v. Harvey, 470 Mich 186 (2004), affirmed that parenting time orders are enforceable by contempt proceedings where a party intentionally withholds a child in violation of court orders.</w:t>
      </w:r>
    </w:p>
    <w:p>
      <w:r>
        <w:t>Furthermore, this request is urgent and ex parte in nature due to repeated deprivation of Respondent’s minimal parenting time, ongoing alienation, and psychological harm caused to the child, Lincoln David Watson.</w:t>
      </w:r>
    </w:p>
    <w:p>
      <w:pPr>
        <w:pStyle w:val="Heading1"/>
      </w:pPr>
      <w:r>
        <w:t>REQUESTED RELIEF</w:t>
      </w:r>
    </w:p>
    <w:p>
      <w:r>
        <w:t>Respondent respectfully requests the following:</w:t>
      </w:r>
    </w:p>
    <w:p>
      <w:r>
        <w:t>1. Immediate enforcement of parenting time by police or court order.</w:t>
      </w:r>
    </w:p>
    <w:p>
      <w:r>
        <w:t>2. Order for Petitioner to appear and show cause why she should not be held in contempt under MCR 3.606.</w:t>
      </w:r>
    </w:p>
    <w:p>
      <w:r>
        <w:t>3. Award of make-up parenting time for all missed exchanges, including holidays.</w:t>
      </w:r>
    </w:p>
    <w:p>
      <w:r>
        <w:t>4. Sanctions, including attorney fees, and restrictions on third-party involvement (e.g., Cody Watson).</w:t>
      </w:r>
    </w:p>
    <w:p>
      <w:r>
        <w:t>5. Modification of parenting time schedule in favor of shared or expanded time.</w:t>
      </w:r>
    </w:p>
    <w:p>
      <w:r>
        <w:t>6. Consideration of Judicial Notice (attached) from Judge Hoopes regarding prior due process concerns.</w:t>
      </w:r>
    </w:p>
    <w:p>
      <w:r>
        <w:br/>
        <w:t>Respectfully submitted,</w:t>
        <w:br/>
        <w:br/>
        <w:t>_________________________</w:t>
        <w:br/>
        <w:t>Andrew J. Pigors</w:t>
        <w:br/>
        <w:t>1977 Whitehall Road, Lot 17</w:t>
        <w:b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