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EX PARTE MOTION FOR TEMPORARY RESTRAINING ORDER</w:t>
      </w:r>
    </w:p>
    <w:p>
      <w:r>
        <w:t>IN THE 14TH CIRCUIT COURT – MUSKEGON COUNTY</w:t>
      </w:r>
    </w:p>
    <w:p>
      <w:r>
        <w:t>Case No.: 2025-0000002760-CZ</w:t>
      </w:r>
    </w:p>
    <w:p>
      <w:r>
        <w:t>Judge: Hon. Kenneth S. Hoopes</w:t>
        <w:br/>
      </w:r>
    </w:p>
    <w:p>
      <w:pPr>
        <w:pStyle w:val="Heading1"/>
      </w:pPr>
      <w:r>
        <w:t>I. RELIEF REQUESTED</w:t>
      </w:r>
    </w:p>
    <w:p>
      <w:r>
        <w:t>Plaintiff, Andrew J. Pigors, respectfully moves this Court pursuant to MCR 3.310(B) for an emergency Temporary Restraining Order (TRO) enjoining the enforcement of the writ of eviction issued in 60th District Court (Case No. 2025-25061626-LT), pending this Court’s ruling on Plaintiff’s Motion for Preliminary Injunction set for hearing on August 12, 2025.</w:t>
      </w:r>
    </w:p>
    <w:p>
      <w:pPr>
        <w:pStyle w:val="Heading1"/>
      </w:pPr>
      <w:r>
        <w:t>II. GROUNDS FOR RELIEF</w:t>
      </w:r>
    </w:p>
    <w:p>
      <w:r>
        <w:t>1. Plaintiff lawfully owns the mobile home located at 1977 Whitehall Rd, Lot 17, Muskegon, MI 49445, based on a purchase recorded under the name Shady Oaks MHP LLC.</w:t>
      </w:r>
    </w:p>
    <w:p>
      <w:r>
        <w:t>2. Four months after taking ownership, Plaintiff was forced to sign a lease presented under a different name—'Shady Oaks Manufactured Home Community'—issued by entities now known to operate under the control of Homes of America LLC, CT Corporation System, and Alden Global Capital, without formal notice of transfer, assignment, or change in ownership.</w:t>
      </w:r>
    </w:p>
    <w:p>
      <w:r>
        <w:t>3. These entities then raised rental rates by over 75%, imposed fraudulent and duplicative utility charges (e.g., identical water and sewer billing), and retaliated following Plaintiff’s environmental complaints regarding an ongoing sewage leak affecting the property.</w:t>
      </w:r>
    </w:p>
    <w:p>
      <w:r>
        <w:t>4. The eviction action currently pending in 60th District Court was filed by a separate LLC with no disclosed lease relationship or privity to Plaintiff. Enforcement of that writ would displace Plaintiff before this Court has an opportunity to rule on the pending preliminary injunction.</w:t>
      </w:r>
    </w:p>
    <w:p>
      <w:r>
        <w:t>5. Plaintiff maintains a custodial relationship with his minor child at this address. Eviction would result in irreparable harm to housing stability, parental rights, employment status, and procedural due process.</w:t>
      </w:r>
    </w:p>
    <w:p>
      <w:pPr>
        <w:pStyle w:val="Heading1"/>
      </w:pPr>
      <w:r>
        <w:t>III. EX PARTE NECESSITY</w:t>
      </w:r>
    </w:p>
    <w:p>
      <w:r>
        <w:t>Immediate relief is necessary. Enforcement of the writ may occur at any time, and notice would defeat the purpose of this motion. Plaintiff requests that this Court exercise its equitable authority to preserve the status quo until the scheduled injunction hearing.</w:t>
      </w:r>
    </w:p>
    <w:p>
      <w:r>
        <w:t>WHEREFORE, Plaintiff respectfully requests this Court to issue an ex parte Temporary Restraining Order prohibiting enforcement of any writ of eviction issued in 60th District Court Case No. 2025-25061626-LT, pending the resolution of the Motion for Preliminary Injunction in this case.</w:t>
      </w:r>
    </w:p>
    <w:p>
      <w:r>
        <w:br/>
        <w:t>Respectfully submitted,</w:t>
      </w:r>
    </w:p>
    <w:p>
      <w:r>
        <w:t>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