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</w:tcPr>
          <w:p>
            <w:r>
              <w:t>ANDREW J. PIGORS,</w:t>
              <w:br/>
              <w:t>Plaintiff, in pro per</w:t>
              <w:br/>
              <w:t>Phone: 231-260-1936</w:t>
              <w:br/>
              <w:t>Email: andrewjpigors@gmail.com</w:t>
              <w:br/>
              <w:t>Mailing address: ________________________________</w:t>
            </w:r>
          </w:p>
        </w:tc>
        <w:tc>
          <w:tcPr>
            <w:tcW w:type="dxa" w:w="4680"/>
            <w:vAlign w:val="top"/>
          </w:tcPr>
          <w:p>
            <w:pPr>
              <w:jc w:val="center"/>
            </w:pPr>
            <w:r>
              <w:rPr>
                <w:b/>
              </w:rPr>
              <w:t>STATE OF MICHIGAN</w:t>
              <w:br/>
              <w:t>IN THE CIRCUIT COURT FOR THE COUNTY OF MUSKEGON</w:t>
              <w:br/>
              <w:t>FOURTEENTH JUDICIAL CIRCUIT</w:t>
            </w:r>
          </w:p>
        </w:tc>
      </w:tr>
    </w:tbl>
    <w:p/>
    <w:p>
      <w:r>
        <w:rPr>
          <w:b/>
        </w:rPr>
        <w:t>ANDREW J. PIGORS,</w:t>
      </w:r>
      <w:r>
        <w:br/>
        <w:t>Plaintiff,</w:t>
        <w:br/>
        <w:br/>
        <w:t>v.</w:t>
        <w:br/>
        <w:br/>
      </w:r>
      <w:r>
        <w:rPr>
          <w:b/>
        </w:rPr>
        <w:t>SHADY OAKS PARK MHP, LLC; SHADY OAKS MHP, LLC; HOMES OF AMERICA, LLC; ALDEN GLOBAL CAPITAL, LLC; and DOES 1–30,</w:t>
      </w:r>
      <w:r>
        <w:br/>
        <w:t>Defendants.</w:t>
      </w:r>
    </w:p>
    <w:p>
      <w:pPr>
        <w:jc w:val="right"/>
      </w:pPr>
      <w:r>
        <w:t>Case No.: ____________________</w:t>
        <w:br/>
        <w:t>Hon.: ________________________</w:t>
      </w:r>
    </w:p>
    <w:p/>
    <w:p>
      <w:pPr>
        <w:jc w:val="center"/>
      </w:pPr>
      <w:r>
        <w:rPr>
          <w:b/>
          <w:sz w:val="28"/>
        </w:rPr>
        <w:t>PLAINTIFF’S FIRST SET OF INTERROGATORIES TO DEFENDANTS</w:t>
      </w:r>
    </w:p>
    <w:p>
      <w:pPr>
        <w:jc w:val="center"/>
      </w:pPr>
      <w:r>
        <w:rPr>
          <w:sz w:val="24"/>
        </w:rPr>
        <w:t>MCR 2.309 — Focused on post‑eviction identity, disposal, and entity control (≤20)</w:t>
      </w:r>
    </w:p>
    <w:p/>
    <w:p>
      <w:r>
        <w:t>DEFINITIONS: “Lockout Event” means the writ execution/eviction at Lot 17 in July 2025 and all related entry, removal, disposal, demolition, and communications.</w:t>
      </w:r>
    </w:p>
    <w:p/>
    <w:p>
      <w:r>
        <w:rPr>
          <w:b/>
        </w:rPr>
        <w:t>INTERROGATORIES</w:t>
      </w:r>
    </w:p>
    <w:p>
      <w:r>
        <w:t>Interrogatory No. 1: Identify every person who was present on the premises during the Lockout Event, including employees, managers, contractors, haulers, and private security, and state each person’s employer and role.</w:t>
      </w:r>
    </w:p>
    <w:p>
      <w:r>
        <w:t>Interrogatory No. 2: Identify the Sheriff deputies present and any badge/ID information known to you, and identify all communications between Defendants and the Sheriff’s Office about the Lockout Event.</w:t>
      </w:r>
    </w:p>
    <w:p>
      <w:r>
        <w:t>Interrogatory No. 3: Identify every contractor, hauler, dumpster vendor, or landfill used to remove or dispose of Plaintiff’s property, including contract numbers and dates of service.</w:t>
      </w:r>
    </w:p>
    <w:p>
      <w:r>
        <w:t>Interrogatory No. 4: State whether any inventory of Plaintiff’s property was created; if so, identify the custodian and produce it.</w:t>
      </w:r>
    </w:p>
    <w:p>
      <w:r>
        <w:t>Interrogatory No. 5: State whether Defendants took any photographs or videos during the Lockout Event; if so, identify the devices/users and where the media is stored.</w:t>
      </w:r>
    </w:p>
    <w:p>
      <w:r>
        <w:t>Interrogatory No. 6: Describe all surveillance systems covering Lot 17, the office, and park roads, including retention/overwrite periods and export procedures.</w:t>
      </w:r>
    </w:p>
    <w:p>
      <w:r>
        <w:t>Interrogatory No. 7: Identify all locations where Plaintiff’s property was taken (dumpsters, storage areas, landfill, donation sites) and whether any property remains in Defendants’ possession or control.</w:t>
      </w:r>
    </w:p>
    <w:p>
      <w:r>
        <w:t>Interrogatory No. 8: State all facts supporting any claim that Plaintiff ‘abandoned’ the home or property and identify all documents supporting that contention.</w:t>
      </w:r>
    </w:p>
    <w:p>
      <w:r>
        <w:t>Interrogatory No. 9: Identify who authorized destruction/demolition of the titled manufactured home and describe the authorization chain (names, dates, documents).</w:t>
      </w:r>
    </w:p>
    <w:p>
      <w:r>
        <w:t>Interrogatory No. 10: State whether Defendants attempted to sell, salvage, or transfer the home or any portion of it; identify buyers/salvage vendors and documents.</w:t>
      </w:r>
    </w:p>
    <w:p>
      <w:r>
        <w:t>Interrogatory No. 11: Identify every entity that owned, operated, managed, or controlled Shady Oaks Mobile Home Park from January 1, 2024 to present, including parent/affiliate entities, and identify all managers with decision authority.</w:t>
      </w:r>
    </w:p>
    <w:p>
      <w:r>
        <w:t>Interrogatory No. 12: Identify the bank/lockbox/PO box addresses used for rent collection during 2024–2025 and explain any changes in payee entity names.</w:t>
      </w:r>
    </w:p>
    <w:p>
      <w:r>
        <w:t>Interrogatory No. 13: State whether water service to Plaintiff’s home was shut off on or about May 20, 2025; if so, identify who ordered it and produce all related records/notices.</w:t>
      </w:r>
    </w:p>
    <w:p>
      <w:r>
        <w:t>Interrogatory No. 14: Identify all complaints received about sewage/wastewater conditions near Lot 17 during 2024–2025 and identify all EGLE/LARA communications.</w:t>
      </w:r>
    </w:p>
    <w:p>
      <w:r>
        <w:t>Interrogatory No. 15: Identify all insurers providing coverage for any Defendant relevant to the Lockout Event and property loss.</w:t>
      </w:r>
    </w:p>
    <w:p>
      <w:r>
        <w:t>Interrogatory No. 16: Identify all policies/procedures or training materials governing writ executions/evictions and handling of tenant property.</w:t>
      </w:r>
    </w:p>
    <w:p>
      <w:r>
        <w:t>Interrogatory No. 17: Describe all steps Defendants took to allow Plaintiff to retrieve property post‑lockout (if any), including dates, times, and conditions imposed.</w:t>
      </w:r>
    </w:p>
    <w:p>
      <w:r>
        <w:t>Interrogatory No. 18: State whether Defendants or agents posted a ‘FREE’ sign on Plaintiff’s belongings and identify who did so.</w:t>
      </w:r>
    </w:p>
    <w:p>
      <w:r>
        <w:t>Interrogatory No. 19: Identify all documents that mention Plaintiff, Lot 17, the Lockout Event, ‘FREE’ sign, dumpsters, demolition, or disposal.</w:t>
      </w:r>
    </w:p>
    <w:p>
      <w:r>
        <w:t>Interrogatory No. 20: State all facts and identify documents supporting Defendants’ claim of lawful authority to destroy/dispose of Plaintiff’s titled home and personal property.</w:t>
      </w:r>
    </w:p>
    <w:p/>
    <w:p>
      <w:r>
        <w:t>DATED: February 21, 2026</w:t>
      </w:r>
    </w:p>
    <w:p/>
    <w:p>
      <w:r>
        <w:t>Respectfully submitted,</w:t>
      </w:r>
    </w:p>
    <w:p/>
    <w:p>
      <w:r>
        <w:t>____________________________________</w:t>
      </w:r>
    </w:p>
    <w:p>
      <w:r>
        <w:t>ANDREW J. PIGORS</w:t>
      </w:r>
    </w:p>
    <w:p>
      <w:r>
        <w:t>Plaintiff, in pro per</w:t>
      </w:r>
    </w:p>
    <w:p>
      <w:r>
        <w:t>Phone: 231-260-1936</w:t>
      </w:r>
    </w:p>
    <w:p>
      <w:r>
        <w:t>Email: andrewjpigors@gmail.com</w:t>
      </w:r>
    </w:p>
    <w:p>
      <w:r>
        <w:t>Dated: February 21,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