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14th Circuit Master Motion Stack</w:t>
      </w:r>
    </w:p>
    <w:p>
      <w:r>
        <w:t>Case No.: 2024-0000001507-DC</w:t>
      </w:r>
    </w:p>
    <w:p>
      <w:r>
        <w:t>Court: 14th Circuit Court – Muskegon County</w:t>
      </w:r>
    </w:p>
    <w:p>
      <w:r>
        <w:t>Plaintiff: Andrew J. Pigors</w:t>
      </w:r>
    </w:p>
    <w:p>
      <w:r>
        <w:t>Defendant: Emily Watson</w:t>
      </w:r>
    </w:p>
    <w:p>
      <w:r>
        <w:t>Date: June 27, 2025</w:t>
      </w:r>
    </w:p>
    <w:p>
      <w:r>
        <w:br/>
        <w:t>This document package includes:</w:t>
      </w:r>
    </w:p>
    <w:p>
      <w:r>
        <w:t>• Motion to Modify Custody</w:t>
      </w:r>
    </w:p>
    <w:p>
      <w:r>
        <w:t>• Motion to Modify Parenting Time</w:t>
      </w:r>
    </w:p>
    <w:p>
      <w:r>
        <w:t>• Motion to Modify Child Support</w:t>
      </w:r>
    </w:p>
    <w:p>
      <w:r>
        <w:t>• Motion to Enforce Parenting Time</w:t>
      </w:r>
    </w:p>
    <w:p>
      <w:r>
        <w:t>• Motion to Void Prior Judgment (MCR 2.612(C))</w:t>
      </w:r>
    </w:p>
    <w:p>
      <w:r>
        <w:t>• Affidavit of Truth (MCL 565.451a)</w:t>
      </w:r>
    </w:p>
    <w:p>
      <w:r>
        <w:t>• Clerk Filing Coversheet</w:t>
      </w:r>
    </w:p>
    <w:p>
      <w:r>
        <w:t>• Hearing Request</w:t>
      </w:r>
    </w:p>
    <w:p>
      <w:r>
        <w:t>• Exhibit Index and Binder List</w:t>
      </w:r>
    </w:p>
    <w:p>
      <w:r>
        <w:br/>
        <w:t>Each motion is individually formatted and includes verified facts, legal citations, and procedural anchors pursuant to the Michigan Court Rules and Benchbook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