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vAlign w:val="top"/>
          </w:tcPr>
          <w:p>
            <w:r>
              <w:t>ANDREW J. PIGORS,</w:t>
              <w:br/>
              <w:t>Plaintiff, in pro per</w:t>
              <w:br/>
              <w:t>Phone: 231-260-1936</w:t>
              <w:br/>
              <w:t>Email: andrewjpigors@gmail.com</w:t>
              <w:br/>
              <w:t>Mailing address: ________________________________</w:t>
            </w:r>
          </w:p>
        </w:tc>
        <w:tc>
          <w:tcPr>
            <w:tcW w:type="dxa" w:w="4680"/>
            <w:vAlign w:val="top"/>
          </w:tcPr>
          <w:p>
            <w:pPr>
              <w:jc w:val="center"/>
            </w:pPr>
            <w:r>
              <w:rPr>
                <w:b/>
              </w:rPr>
              <w:t>STATE OF MICHIGAN</w:t>
              <w:br/>
              <w:t>IN THE CIRCUIT COURT FOR THE COUNTY OF MUSKEGON</w:t>
              <w:br/>
              <w:t>FOURTEENTH JUDICIAL CIRCUIT</w:t>
            </w:r>
          </w:p>
        </w:tc>
      </w:tr>
    </w:tbl>
    <w:p/>
    <w:p>
      <w:r>
        <w:rPr>
          <w:b/>
        </w:rPr>
        <w:t>ANDREW J. PIGORS,</w:t>
      </w:r>
      <w:r>
        <w:br/>
        <w:t>Plaintiff,</w:t>
        <w:br/>
        <w:br/>
        <w:t>v.</w:t>
        <w:br/>
        <w:br/>
      </w:r>
      <w:r>
        <w:rPr>
          <w:b/>
        </w:rPr>
        <w:t>SHADY OAKS PARK MHP, LLC; SHADY OAKS MHP, LLC; HOMES OF AMERICA, LLC; ALDEN GLOBAL CAPITAL, LLC; and DOES 1–30,</w:t>
      </w:r>
      <w:r>
        <w:br/>
        <w:t>Defendants.</w:t>
      </w:r>
    </w:p>
    <w:p>
      <w:pPr>
        <w:jc w:val="right"/>
      </w:pPr>
      <w:r>
        <w:t>Case No.: ____________________</w:t>
        <w:br/>
        <w:t>Hon.: ________________________</w:t>
      </w:r>
    </w:p>
    <w:p/>
    <w:p>
      <w:pPr>
        <w:jc w:val="center"/>
      </w:pPr>
      <w:r>
        <w:rPr>
          <w:b/>
          <w:sz w:val="28"/>
        </w:rPr>
        <w:t>MOTION FOR ISSUANCE OF NONPARTY DISCOVERY SUBPOENAS</w:t>
      </w:r>
    </w:p>
    <w:p>
      <w:pPr>
        <w:jc w:val="center"/>
      </w:pPr>
      <w:r>
        <w:rPr>
          <w:sz w:val="24"/>
        </w:rPr>
        <w:t>MCR 2.305 — Pro se motion requesting court‑issued subpoenas for records‑only discovery</w:t>
      </w:r>
    </w:p>
    <w:p/>
    <w:p>
      <w:r>
        <w:t>NOW COMES Plaintiff Andrew J. Pigors, in pro per, and moves this Court to issue nonparty discovery subpoenas for records‑only production to preserve and obtain evidence relating to the July 2025 lockout/disposal at Lot 17 and related events. In support, Plaintiff states:</w:t>
      </w:r>
    </w:p>
    <w:p>
      <w:r>
        <w:t>1. Plaintiff is unrepresented and therefore requests issuance of nonparty discovery subpoenas by court order pursuant to MCR 2.305.</w:t>
      </w:r>
    </w:p>
    <w:p>
      <w:r>
        <w:t>2. Defendants possess exclusive control over key evidence and there is a substantial risk of spoliation due to routine retention/overwrite and vendor disposal cycles.</w:t>
      </w:r>
    </w:p>
    <w:p>
      <w:r>
        <w:t>3. The requested subpoenas are narrowly tailored to obtain records identifying (a) who participated, (b) what was removed, and (c) where property went, including video/records in possession of public agencies and vendors.</w:t>
      </w:r>
    </w:p>
    <w:p>
      <w:r>
        <w:rPr>
          <w:b/>
        </w:rPr>
        <w:t>NONPARTY SUBPOENA TARGETS (RECORDS‑ONLY)</w:t>
      </w:r>
    </w:p>
    <w:p>
      <w:r>
        <w:t>1) Muskegon County Sheriff’s Office — CAD/logs, deputy narrative, body‑cam/dash‑cam, writ instructions, returns.</w:t>
      </w:r>
    </w:p>
    <w:p>
      <w:r>
        <w:t>2) EGLE — inspection reports, violation notices, communications regarding sewage complaints at Shady Oaks.</w:t>
      </w:r>
    </w:p>
    <w:p>
      <w:r>
        <w:t>3) LARA/BCC (if applicable) — park licensing records, owner/operator identity, inspections.</w:t>
      </w:r>
    </w:p>
    <w:p>
      <w:r>
        <w:t>4) Dumpster/roll‑off vendor(s) used at Shady Oaks — tickets, receipts, route logs, account records for Lot 17 work.</w:t>
      </w:r>
    </w:p>
    <w:p>
      <w:r>
        <w:t>5) Landfill/transfer station(s) — receipts/weight tickets tied to Shady Oaks cleanouts in July 2025.</w:t>
      </w:r>
    </w:p>
    <w:p>
      <w:r>
        <w:t>6) Contractors/haulers (unknown names) — work orders, invoices, photos, communications re Lot 17.</w:t>
      </w:r>
    </w:p>
    <w:p>
      <w:r>
        <w:t>7) Any private security vendor — incident logs and communications re Lockout Event.</w:t>
      </w:r>
    </w:p>
    <w:p>
      <w:r>
        <w:rPr>
          <w:b/>
        </w:rPr>
        <w:t>REQUESTED RELIEF</w:t>
      </w:r>
    </w:p>
    <w:p>
      <w:r>
        <w:t>Plaintiff requests an Order authorizing issuance of the subpoenas (MC 11 or other appropriate subpoena form), setting reasonable compliance deadlines, and requiring Defendants to preserve all responsive evidence.</w:t>
      </w:r>
    </w:p>
    <w:p/>
    <w:p>
      <w:r>
        <w:t>Respectfully submitted,</w:t>
      </w:r>
    </w:p>
    <w:p/>
    <w:p>
      <w:r>
        <w:t>____________________________________</w:t>
      </w:r>
    </w:p>
    <w:p>
      <w:r>
        <w:t>ANDREW J. PIGORS</w:t>
      </w:r>
    </w:p>
    <w:p>
      <w:r>
        <w:t>Plaintiff, in pro per</w:t>
      </w:r>
    </w:p>
    <w:p>
      <w:r>
        <w:t>Phone: 231-260-1936</w:t>
      </w:r>
    </w:p>
    <w:p>
      <w:r>
        <w:t>Email: andrewjpigors@gmail.com</w:t>
      </w:r>
    </w:p>
    <w:p>
      <w:r>
        <w:t>Dated: February 21,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