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FOR PRELIMINARY INJUNCTION AND VERIFIED TIMELINE DECLARATION</w:t>
      </w:r>
    </w:p>
    <w:p>
      <w:pPr/>
      <w:r>
        <w:rPr>
          <w:b/>
        </w:rPr>
        <w:t>STATE OF MICHIGAN</w:t>
        <w:br/>
        <w:t>IN THE 14TH CIRCUIT COURT FOR THE COUNTY OF MUSKEGON</w:t>
      </w:r>
    </w:p>
    <w:p>
      <w:pPr/>
      <w:r>
        <w:t>Case No. 2025-0000002760-CZ</w:t>
        <w:br/>
        <w:t>Hon. Kenneth S. Hoopes</w:t>
      </w:r>
    </w:p>
    <w:p>
      <w:r>
        <w:t>NOW COMES Plaintiff, ANDREW J. PIGORS, and pursuant to MCR 3.310(B), requests this Court enter a preliminary injunction to maintain the status quo and prevent further irreparable harm:</w:t>
      </w:r>
    </w:p>
    <w:p>
      <w:r>
        <w:t>1. Plaintiff has endured coercive lease practices, including forced relocation to another trailer park to sign documents, and rent escalations beyond market norms.</w:t>
      </w:r>
    </w:p>
    <w:p>
      <w:r>
        <w:t>2. The landlord has engaged in fraudulent conduct, including misrepresenting legal authority to lease, and billing during a confirmed EGLE-verified sewage violation.</w:t>
      </w:r>
    </w:p>
    <w:p>
      <w:r>
        <w:t>3. Continued denial of repairs, refusal to provide ledgers, and threats of eviction have impaired Plaintiff’s ability to reside lawfully on the property.</w:t>
      </w:r>
    </w:p>
    <w:p>
      <w:r>
        <w:t>4. These facts support the issuance of a preliminary injunction to prevent enforcement of unlawful charges, rent increases, and retaliatory eviction attempts.</w:t>
      </w:r>
    </w:p>
    <w:p>
      <w:r>
        <w:t>Verified Timeline Attached: See Exhibit A.</w:t>
      </w:r>
    </w:p>
    <w:p>
      <w:r>
        <w:t>WHEREFORE, Plaintiff prays this Honorable Court grant a preliminary injunction, schedule an immediate hearing, and restrain Defendants from further illegal action pending final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