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MOTION IN LIMINE FOR JUDICIAL NOTICE OF PUBLIC RECORDS</w:t>
      </w:r>
    </w:p>
    <w:p>
      <w:r>
        <w:t>IN THE 14TH CIRCUIT COURT – MUSKEGON COUNTY</w:t>
      </w:r>
    </w:p>
    <w:p>
      <w:r>
        <w:t>Case No.: 2025-0000002760-CZ</w:t>
      </w:r>
    </w:p>
    <w:p>
      <w:r>
        <w:t>Hon. Kenneth S. Hoopes, Presiding</w:t>
        <w:br/>
      </w:r>
    </w:p>
    <w:p>
      <w:pPr>
        <w:pStyle w:val="Heading1"/>
      </w:pPr>
      <w:r>
        <w:t>I. RELIEF REQUESTED</w:t>
      </w:r>
    </w:p>
    <w:p>
      <w:r>
        <w:t>NOW COMES Plaintiff, ANDREW J. PIGORS, in pro per, and respectfully moves this Court in limine for an order granting judicial notice of verified government records concerning the underlying corporate identities and environmental violations at issue in this case. Specifically, Plaintiff requests judicial notice of the following records:</w:t>
        <w:br/>
        <w:br/>
        <w:t>1. Michigan LARA business entity records for:</w:t>
        <w:br/>
        <w:t xml:space="preserve">   - Shady Oaks MHP LLC</w:t>
        <w:br/>
        <w:t xml:space="preserve">   - Shady Oaks Park MHP LLC</w:t>
        <w:br/>
        <w:t xml:space="preserve">   - Homes of America LLC</w:t>
        <w:br/>
        <w:t xml:space="preserve">   - CT Corporation System (registered agent)</w:t>
        <w:br/>
        <w:t>2. EGLE complaint records and investigation summaries involving sewage discharge and public health violations at 1977 Whitehall Road, Muskegon, Michigan.</w:t>
        <w:br/>
      </w:r>
    </w:p>
    <w:p>
      <w:pPr>
        <w:pStyle w:val="Heading1"/>
      </w:pPr>
      <w:r>
        <w:t>II. LEGAL GROUNDS</w:t>
      </w:r>
    </w:p>
    <w:p>
      <w:r>
        <w:t>Judicial notice is appropriate under MRE 201 and Michigan common law where the facts or documents are not subject to reasonable dispute and are capable of accurate and ready determination by resort to sources whose accuracy cannot reasonably be questioned. LARA entity filings and EGLE regulatory findings are maintained by public agencies and constitute admissible government records under Michigan Rules of Evidence.</w:t>
      </w:r>
    </w:p>
    <w:p>
      <w:pPr>
        <w:pStyle w:val="Heading1"/>
      </w:pPr>
      <w:r>
        <w:t>III. RELEVANCE</w:t>
      </w:r>
    </w:p>
    <w:p>
      <w:r>
        <w:t>The requested documents bear directly on Plaintiff’s claims involving:</w:t>
        <w:br/>
        <w:t>- Corporate concealment and misrepresentation of ownership</w:t>
        <w:br/>
        <w:t>- Entity substitution in eviction filings</w:t>
        <w:br/>
        <w:t>- Lease fraud and retaliatory rent inflation</w:t>
        <w:br/>
        <w:t>- Retaliation for environmental reporting</w:t>
        <w:br/>
        <w:t>- Utility billing manipulation and housing code violations</w:t>
      </w:r>
    </w:p>
    <w:p>
      <w:pPr>
        <w:pStyle w:val="Heading1"/>
      </w:pPr>
      <w:r>
        <w:t>IV. CONCLUSION</w:t>
      </w:r>
    </w:p>
    <w:p>
      <w:r>
        <w:t>WHEREFORE, Plaintiff respectfully requests that this Court take judicial notice of the above-identified public documents, and permit their admission for purposes of the August 12, 2025 hearing on Plaintiff’s Motion for Preliminary Injunction.</w:t>
      </w:r>
    </w:p>
    <w:p>
      <w:r>
        <w:br/>
        <w:t>Respectfully submitted,</w:t>
      </w:r>
    </w:p>
    <w:p>
      <w:r>
        <w:t>Andrew J. Pigors</w:t>
      </w:r>
    </w:p>
    <w:p>
      <w:r>
        <w:t>Date: July 02,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