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in Limine for Judicial Notice of Entity Dissolution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