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Set Aside and Void Judgment</w:t>
      </w:r>
    </w:p>
    <w:p>
      <w:r>
        <w:t>STATE OF MICHIGAN</w:t>
      </w:r>
    </w:p>
    <w:p>
      <w:r>
        <w:t>IN THE 60th DISTRICT COURT FOR THE COUNTY OF MUSKEGON</w:t>
        <w:br/>
      </w:r>
    </w:p>
    <w:p>
      <w:r>
        <w:t>ANDREW J. PIGORS,</w:t>
      </w:r>
    </w:p>
    <w:p>
      <w:r>
        <w:t>Plaintiff/Counter-Defendant,</w:t>
      </w:r>
    </w:p>
    <w:p>
      <w:r>
        <w:t>v.</w:t>
      </w:r>
    </w:p>
    <w:p>
      <w:r>
        <w:t>SHADY OAKS MHP LLC,</w:t>
      </w:r>
    </w:p>
    <w:p>
      <w:r>
        <w:t>Defendant.</w:t>
      </w:r>
    </w:p>
    <w:p>
      <w:r>
        <w:t>Case No.: 2025-25061626-LT</w:t>
        <w:br/>
      </w:r>
    </w:p>
    <w:p>
      <w:pPr>
        <w:pStyle w:val="Heading2"/>
      </w:pPr>
      <w:r>
        <w:t>MOTION TO SET ASIDE AND VOID JUDGMENT UNDER MCR 2.612(C)</w:t>
      </w:r>
    </w:p>
    <w:p>
      <w:r>
        <w:br/>
        <w:t>NOW COMES Plaintiff, Andrew J. Pigors, in pro per, and pursuant to MCR 2.612(C)(1)(b) and (f), respectfully moves this Court to set aside and void the judgment entered against him in the above-captioned matter, and in support thereof states the following:</w:t>
        <w:br/>
      </w:r>
    </w:p>
    <w:p>
      <w:r>
        <w:t>1. Plaintiff is the titled homeowner of a mobile home located at Lot 17, 1977 Whitehall Road, Muskegon, MI 49445.</w:t>
      </w:r>
    </w:p>
    <w:p>
      <w:r>
        <w:t>2. Defendant Shady Oaks MHP LLC obtained a judgment of possession on or about April 16, 2025, followed by issuance of a Writ of Eviction.</w:t>
      </w:r>
    </w:p>
    <w:p>
      <w:r>
        <w:t>3. That judgment was procured through fraud, misrepresentation, and concealment of material facts, including but not limited to:</w:t>
      </w:r>
    </w:p>
    <w:p>
      <w:r>
        <w:t xml:space="preserve">   a. Defendant's lack of legal authority to operate in the State of Michigan, as shown in public LARA records and an affidavit filed in unrelated litigation.</w:t>
      </w:r>
    </w:p>
    <w:p>
      <w:r>
        <w:t xml:space="preserve">   b. The true party in interest being Homes of America LLC or a related holding entity, not disclosed to this Court or the Plaintiff.</w:t>
      </w:r>
    </w:p>
    <w:p>
      <w:r>
        <w:t xml:space="preserve">   c. The use of fabricated or unauthorized charges, rent inflations, and fee stacking, despite Plaintiff having paid rent through December 2024.</w:t>
      </w:r>
    </w:p>
    <w:p>
      <w:r>
        <w:t>4. The judgment was entered without full and fair disclosure of facts, and enforcement of the Writ constitutes manifest injustice.</w:t>
      </w:r>
    </w:p>
    <w:p>
      <w:r>
        <w:t>5. Plaintiff discovered these material facts only after the judgment was entered, within the timeframe allowed by MCR 2.612(C)(2).</w:t>
      </w:r>
    </w:p>
    <w:p>
      <w:r>
        <w:t>6. Plaintiff has concurrently filed an Affidavit of Truth and Motion to Stay Writ, and is preparing supplemental exhibits including regulatory violations, billing records, and agency correspondence.</w:t>
      </w:r>
    </w:p>
    <w:p>
      <w:r>
        <w:t>7. This Court has inherent and statutory authority to grant relief from a void or unjust judgment under MCR 2.612(C)(1)(b) (fraud, misrepresentation, or other misconduct) and (f) (any other reason justifying relief).</w:t>
      </w:r>
    </w:p>
    <w:p>
      <w:r>
        <w:br/>
        <w:t>WHEREFORE, Plaintiff respectfully requests this Honorable Court:</w:t>
      </w:r>
    </w:p>
    <w:p>
      <w:r>
        <w:t>A. Set aside and void the judgment entered on or about April 16, 2025;</w:t>
      </w:r>
    </w:p>
    <w:p>
      <w:r>
        <w:t>B. Cancel or rescind the corresponding Writ of Eviction;</w:t>
      </w:r>
    </w:p>
    <w:p>
      <w:r>
        <w:t>C. Schedule a full evidentiary hearing on the allegations of fraud and material concealment; and</w:t>
      </w:r>
    </w:p>
    <w:p>
      <w:r>
        <w:t>D. Grant such other and further relief as equity and justice require.</w:t>
      </w:r>
    </w:p>
    <w:p>
      <w:r>
        <w:br/>
        <w:t>Respectfully submitted,</w:t>
      </w:r>
    </w:p>
    <w:p>
      <w:r>
        <w:t>Date: June 27, 2025</w:t>
      </w:r>
    </w:p>
    <w:p>
      <w:r>
        <w:br/>
        <w:t>__________________________</w:t>
      </w:r>
    </w:p>
    <w:p>
      <w:r>
        <w:t>Andrew J. Pigors, Plaintiff in Pro 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