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PROPOSED ORDER GRANTING JUDICIAL NOTICE</w:t>
      </w:r>
    </w:p>
    <w:p>
      <w:r>
        <w:br/>
        <w:t>At a session of said Court held in the County of Muskegon, State of Michigan, on this ____ day of __________, 2025:</w:t>
        <w:br/>
        <w:br/>
        <w:t>PRESENT: Hon. Kenneth S. Hoopes, Circuit Court Judge</w:t>
        <w:br/>
        <w:br/>
        <w:t>Upon review of Plaintiff's Motion in Limine and the supporting Exhibits A through D, the Court finds that the documents referenced are public records, self-authenticating under MRE 902(4), and subject to judicial notice under MRE 201(b)(2) and MCL 600.2139.</w:t>
        <w:br/>
      </w:r>
    </w:p>
    <w:p>
      <w:r>
        <w:br/>
        <w:t>IT IS HEREBY ORDERED that:</w:t>
        <w:br/>
        <w:t>The Court takes judicial notice of the following:</w:t>
        <w:br/>
      </w:r>
    </w:p>
    <w:p>
      <w:pPr>
        <w:pStyle w:val="ListBullet"/>
      </w:pPr>
      <w:r>
        <w:t>Exhibit A: Mobile Home Title – Shady Oaks MHP LLC</w:t>
      </w:r>
    </w:p>
    <w:p>
      <w:pPr>
        <w:pStyle w:val="ListBullet"/>
      </w:pPr>
      <w:r>
        <w:t>Exhibit B: LARA Entity Records – Shady Oaks MHP LLC, Shady Oaks Park MHP LLC, Homes of America LLC, CT Corp</w:t>
      </w:r>
    </w:p>
    <w:p>
      <w:pPr>
        <w:pStyle w:val="ListBullet"/>
      </w:pPr>
      <w:r>
        <w:t>Exhibit C: Lease Agreement – Shady Oaks Mobile Home Community (Homes of America)</w:t>
      </w:r>
    </w:p>
    <w:p>
      <w:pPr>
        <w:pStyle w:val="ListBullet"/>
      </w:pPr>
      <w:r>
        <w:t>Exhibit D: EGLE Complaint / Violation Report – Sewage and Habitability Issues</w:t>
      </w:r>
    </w:p>
    <w:p>
      <w:r>
        <w:br/>
        <w:t>These documents are hereby deemed admissible without further foundation at the August 12, 2025 Preliminary Injunction hearing, and may be referenced in any related motion or proceeding.</w:t>
        <w:br/>
      </w:r>
    </w:p>
    <w:p>
      <w:r>
        <w:t>IT IS SO ORDERED.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