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NOTICE OF PRESERVATION OF SANCTIONS AND REFERRAL INTENT This Notice formally preserves Plaintiff’s right to seek full sanctions in future filings should such conduct continue.</w:t>
      </w:r>
    </w:p>
    <w:p>
      <w:r>
        <w:t>STATE OF MICHIGAN</w:t>
        <w:br/>
        <w:t>IN THE 60TH DISTRICT COURT FOR THE COUNTY OF MUSKEGON</w:t>
        <w:br/>
        <w:br/>
        <w:t>Case No.: 2025-25061626-LT</w:t>
        <w:br/>
        <w:br/>
        <w:t>ANDREW J. PIGORS, Defendant in pro per, submits this formal Notice of Preservation of Sanctions and Referral Intent, in connection with the unlawful eviction attempt initiated by a dissolved corporate entity.</w:t>
        <w:br/>
        <w:br/>
        <w:t>I. STATUTORY BASIS FOR SANCTIONS</w:t>
        <w:br/>
        <w:br/>
        <w:t>1. Under MCL 600.2591, MCR 2.114(E), and MCR 2.625(A)(2), sanctions are mandatory when a party initiates or continues a frivolous or unlawful proceeding.</w:t>
        <w:br/>
        <w:br/>
        <w:t>2. Plaintiff Shady Oaks Park MHP LLC, dissolved as of February 15, 2023, filed and maintained this eviction action in violation of MCL 450.1837 and MCR 2.201(B).</w:t>
        <w:br/>
        <w:br/>
        <w:t>3. Defendant reserves all rights to pursue recovery of costs, sanctions, and attorney fees upon final resolution of the pending motions.</w:t>
        <w:br/>
        <w:br/>
        <w:t>II. NOTICE OF REGULATORY REFERRALS</w:t>
        <w:br/>
        <w:br/>
        <w:t>4. Defendant further notifies the Court of his intent to submit verified evidence from this matter to the following agencies:</w:t>
        <w:br/>
        <w:br/>
        <w:t xml:space="preserve">   - Michigan Attorney General – Consumer Protection Division</w:t>
        <w:br/>
        <w:t xml:space="preserve">   - Michigan Department of Licensing and Regulatory Affairs (LARA)</w:t>
        <w:br/>
        <w:t xml:space="preserve">   - U.S. Department of Housing and Urban Development (HUD)</w:t>
        <w:br/>
        <w:t xml:space="preserve">   - Michigan Department of Environment, Great Lakes, and Energy (EGLE)</w:t>
        <w:br/>
        <w:br/>
        <w:t>5. These referrals relate to widespread misconduct, including illegal rent demands, retaliatory eviction practices, fraudulent filings, and landlord negligence affecting multiple tenants.</w:t>
        <w:br/>
        <w:br/>
        <w:t>III. REQUEST FOR JUDICIAL NOTICE</w:t>
        <w:br/>
        <w:br/>
        <w:t>6. Defendant respectfully requests that this Honorable Court take judicial notice under MRE 201(c) of:</w:t>
        <w:br/>
        <w:br/>
        <w:t xml:space="preserve">   - Plaintiff’s dissolved legal status as recorded by LARA;</w:t>
        <w:br/>
        <w:t xml:space="preserve">   - The on-record finding by Judge Maria Ladas Hoopes that Defendant was paid through December 2024;</w:t>
        <w:br/>
        <w:t xml:space="preserve">   - The procedural filings evidencing post-dissolution activity.</w:t>
        <w:br/>
        <w:br/>
        <w:t>Filed in good faith and pursuant to MCR 2.114(B).</w:t>
        <w:br/>
        <w:br/>
        <w:t>/s/ Andrew J. Pigors</w:t>
        <w:br/>
        <w:t>1977 Whitehall Rd, Lot 17</w:t>
        <w:br/>
        <w:t>Muskegon, MI 49445 Said conduct was undertaken in bad faith and for improper purpose, in violation of MCR 2.114(E). This Notice formally preserves Plaintiff’s right to seek full sanctions in future filings should such conduct continue.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