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MICHIGAN</w:t>
      </w:r>
    </w:p>
    <w:p>
      <w:r>
        <w:t xml:space="preserve">COURT OF APPEALS</w:t>
      </w:r>
    </w:p>
    <w:p>
      <w:r>
        <w:t xml:space="preserve"/>
      </w:r>
    </w:p>
    <w:p>
      <w:r>
        <w:t xml:space="preserve">EMILY WATSON,</w:t>
      </w:r>
    </w:p>
    <w:p>
      <w:r>
        <w:t xml:space="preserve">      Plaintiff-Appellee,</w:t>
      </w:r>
    </w:p>
    <w:p>
      <w:r>
        <w:t xml:space="preserve"/>
      </w:r>
    </w:p>
    <w:p>
      <w:r>
        <w:t xml:space="preserve">v.                                              Court of Appeals No. __________</w:t>
      </w:r>
    </w:p>
    <w:p>
      <w:r>
        <w:t xml:space="preserve">                                                Muskegon Circuit Court</w:t>
      </w:r>
    </w:p>
    <w:p>
      <w:r>
        <w:t xml:space="preserve">ANDREW J. PIGORS,                               Case No. 24-1507-DC</w:t>
      </w:r>
    </w:p>
    <w:p>
      <w:r>
        <w:t xml:space="preserve">      Defendant-Appellant.                      Hon. Jenny L. McNeill</w:t>
      </w:r>
    </w:p>
    <w:p>
      <w:r>
        <w:t xml:space="preserve">____________________________________/</w:t>
      </w:r>
    </w:p>
    <w:p>
      <w:r>
        <w:t xml:space="preserve"/>
      </w:r>
    </w:p>
    <w:p>
      <w:r>
        <w:t xml:space="preserve">DEFENDANT-APPELLANT’S APPLICATION FOR LEAVE TO APPEAL</w:t>
      </w:r>
    </w:p>
    <w:p>
      <w:r>
        <w:t xml:space="preserve">OCTOBER 29, 2025 ORDER CONTINUING EX PARTE SUSPENSION</w:t>
      </w:r>
    </w:p>
    <w:p>
      <w:r>
        <w:t xml:space="preserve">OF PARENTING TIME</w:t>
      </w:r>
    </w:p>
    <w:p>
      <w:r>
        <w:t xml:space="preserve"/>
      </w:r>
    </w:p>
    <w:p>
      <w:r>
        <w:t xml:space="preserve">Defendant-Appellant ANDREW J. PIGORS (“Defendant”), in propria persona, respectfully applies, under MCR 7.203(B)(1) and MCR 7.205, for leave to appeal the October 29, 2025 order in case 24-1507-DC continuing the ex parte suspension of his parenting time with the parties’ minor child. In support, Defendant states:</w:t>
      </w:r>
    </w:p>
    <w:p>
      <w:r>
        <w:t xml:space="preserve"/>
      </w:r>
    </w:p>
    <w:p>
      <w:r>
        <w:t xml:space="preserve">I. RELIEF REQUESTED</w:t>
      </w:r>
    </w:p>
    <w:p>
      <w:r>
        <w:t xml:space="preserve"/>
      </w:r>
    </w:p>
    <w:p>
      <w:r>
        <w:t xml:space="preserve">Defendant respectfully requests that this Court:</w:t>
      </w:r>
    </w:p>
    <w:p>
      <w:r>
        <w:t xml:space="preserve"/>
      </w:r>
    </w:p>
    <w:p>
      <w:r>
        <w:t xml:space="preserve">1. VACATE the October 29, 2025 order continuing the suspension of Defendant’s parenting time;</w:t>
      </w:r>
    </w:p>
    <w:p>
      <w:r>
        <w:t xml:space="preserve"/>
      </w:r>
    </w:p>
    <w:p>
      <w:r>
        <w:t xml:space="preserve">2. REMAND with instructions to promptly conduct a full, on-the-record evidentiary hearing on parenting time under the Child Custody Act, with proper consideration of best-interest factors and Defendant’s mental-health evaluation;</w:t>
      </w:r>
    </w:p>
    <w:p>
      <w:r>
        <w:t xml:space="preserve"/>
      </w:r>
    </w:p>
    <w:p>
      <w:r>
        <w:t xml:space="preserve">3. DIRECT the circuit court to cease reliance on ex parte submissions and untested accusations, including materials provided on a USB drive outside the adversarial process, in making parenting-time decisions; and</w:t>
      </w:r>
    </w:p>
    <w:p>
      <w:r>
        <w:t xml:space="preserve"/>
      </w:r>
    </w:p>
    <w:p>
      <w:r>
        <w:t xml:space="preserve">4. GRANT any other appropriate relief, including reassignment to a different judge on remand if warranted by the record and any related proceedings, including Respondent’s appeal in PPO case 23-5907-PP.</w:t>
      </w:r>
    </w:p>
    <w:p>
      <w:r>
        <w:t xml:space="preserve"/>
      </w:r>
    </w:p>
    <w:p>
      <w:r>
        <w:t xml:space="preserve">II. BASIS OF APPEALABILITY AND JURISDICTION</w:t>
      </w:r>
    </w:p>
    <w:p>
      <w:r>
        <w:t xml:space="preserve"/>
      </w:r>
    </w:p>
    <w:p>
      <w:r>
        <w:t xml:space="preserve">1. This Application challenges a domestic-relations order (October 29, 2025) that continues an ex parte suspension of Defendant’s parenting time. The order is not a final order resolving custody under MCR 7.202, so Defendant proceeds by application for leave under MCR 7.205.</w:t>
      </w:r>
    </w:p>
    <w:p>
      <w:r>
        <w:t xml:space="preserve"/>
      </w:r>
    </w:p>
    <w:p>
      <w:r>
        <w:t xml:space="preserve">2. This Court has jurisdiction over this Application as an appeal by leave granted under MCR 7.203(B)(1).</w:t>
      </w:r>
    </w:p>
    <w:p>
      <w:r>
        <w:t xml:space="preserve"/>
      </w:r>
    </w:p>
    <w:p>
      <w:r>
        <w:t xml:space="preserve">III. QUESTIONS PRESENTED</w:t>
      </w:r>
    </w:p>
    <w:p>
      <w:r>
        <w:t xml:space="preserve"/>
      </w:r>
    </w:p>
    <w:p>
      <w:r>
        <w:t xml:space="preserve">1. Due Process / Extended Ex Parte Suspension</w:t>
      </w:r>
    </w:p>
    <w:p>
      <w:r>
        <w:t xml:space="preserve"/>
      </w:r>
    </w:p>
    <w:p>
      <w:r>
        <w:t xml:space="preserve">Did the circuit court violate Defendant’s due-process rights and abuse its discretion by continuing an ex parte suspension of his parenting time for approximately three months (heading into a fourth month) without a full, on-the-record evidentiary hearing, instead relying on untested accusations and a disputed mental-health narrative?</w:t>
      </w:r>
    </w:p>
    <w:p>
      <w:r>
        <w:t xml:space="preserve"/>
      </w:r>
    </w:p>
    <w:p>
      <w:r>
        <w:t xml:space="preserve">Defendant-Appellant answers: Yes.</w:t>
      </w:r>
    </w:p>
    <w:p>
      <w:r>
        <w:t xml:space="preserve"/>
      </w:r>
    </w:p>
    <w:p>
      <w:r>
        <w:t xml:space="preserve">2. Disregard of Favorable Mental-Health Evaluation and Reliance on Nonexistent “Second” Evaluation</w:t>
      </w:r>
    </w:p>
    <w:p>
      <w:r>
        <w:t xml:space="preserve"/>
      </w:r>
    </w:p>
    <w:p>
      <w:r>
        <w:t xml:space="preserve">Did the circuit court err and exhibit bias by disregarding a written mental-health evaluation that Defendant completed and that cleared him, while repeatedly characterizing him as “crazy” and relying on a purported “second” evaluation that Defendant has never taken, as if such an unfavorable second evaluation existed?</w:t>
      </w:r>
    </w:p>
    <w:p>
      <w:r>
        <w:t xml:space="preserve"/>
      </w:r>
    </w:p>
    <w:p>
      <w:r>
        <w:t xml:space="preserve">Defendant-Appellant answers: Yes.</w:t>
      </w:r>
    </w:p>
    <w:p>
      <w:r>
        <w:t xml:space="preserve"/>
      </w:r>
    </w:p>
    <w:p>
      <w:r>
        <w:t xml:space="preserve">3. Reliance on Ex Parte USB and Other Non-Record Materials</w:t>
      </w:r>
    </w:p>
    <w:p>
      <w:r>
        <w:t xml:space="preserve"/>
      </w:r>
    </w:p>
    <w:p>
      <w:r>
        <w:t xml:space="preserve">Did the circuit court deny Defendant fair process by relying on ex parte materials, including information provided on a USB drive and other off-record submissions, which were not fully disclosed to or tested by Defendant, in deciding to continue the suspension of his parenting time?</w:t>
      </w:r>
    </w:p>
    <w:p>
      <w:r>
        <w:t xml:space="preserve"/>
      </w:r>
    </w:p>
    <w:p>
      <w:r>
        <w:t xml:space="preserve">Defendant-Appellant answers: Yes.</w:t>
      </w:r>
    </w:p>
    <w:p>
      <w:r>
        <w:t xml:space="preserve"/>
      </w:r>
    </w:p>
    <w:p>
      <w:r>
        <w:t xml:space="preserve">4. Interaction with Related PPO Proceedings</w:t>
      </w:r>
    </w:p>
    <w:p>
      <w:r>
        <w:t xml:space="preserve"/>
      </w:r>
    </w:p>
    <w:p>
      <w:r>
        <w:t xml:space="preserve">Where the same judge has extended a PPO and initiated contempt proceedings against Defendant based solely on child-focused communications, did the court’s combined use of PPO and custody tools to keep Defendant from his son and to characterize him as “crazy” reflect an abuse of discretion and a risk of bias that warrants appellate intervention and, if appropriate, reassignment?</w:t>
      </w:r>
    </w:p>
    <w:p>
      <w:r>
        <w:t xml:space="preserve"/>
      </w:r>
    </w:p>
    <w:p>
      <w:r>
        <w:t xml:space="preserve">Defendant-Appellant answers: Yes.</w:t>
      </w:r>
    </w:p>
    <w:p>
      <w:r>
        <w:t xml:space="preserve"/>
      </w:r>
    </w:p>
    <w:p>
      <w:r>
        <w:t xml:space="preserve">IV. CONCISE STATEMENT OF FACTS</w:t>
      </w:r>
    </w:p>
    <w:p>
      <w:r>
        <w:t xml:space="preserve"/>
      </w:r>
    </w:p>
    <w:p>
      <w:r>
        <w:t xml:space="preserve">1. Defendant is the father of the parties’ minor child. A domestic relationship PPO is pending between the parties in case 23-5907-PP before the same judge.</w:t>
      </w:r>
    </w:p>
    <w:p>
      <w:r>
        <w:t xml:space="preserve"/>
      </w:r>
    </w:p>
    <w:p>
      <w:r>
        <w:t xml:space="preserve">2. In mid-2025, in custody case 24-1507-DC, Defendant’s parenting time was suspended on an ex parte basis. As of late October 2025, he had not seen his son for approximately three months, heading into a fourth month, under that suspension.</w:t>
      </w:r>
    </w:p>
    <w:p>
      <w:r>
        <w:t xml:space="preserve"/>
      </w:r>
    </w:p>
    <w:p>
      <w:r>
        <w:t xml:space="preserve">3. Defendant obtained and completed a written mental-health evaluation in 2025. The evaluating professional concluded that Defendant did not present a danger to Petitioner or to the child and did not support a finding that he was mentally unstable or unfit to parent. Defendant submitted that evaluation to the court.</w:t>
      </w:r>
    </w:p>
    <w:p>
      <w:r>
        <w:t xml:space="preserve"/>
      </w:r>
    </w:p>
    <w:p>
      <w:r>
        <w:t xml:space="preserve">4. On October 29, 2025, the court held what was characterized as a continued hearing on the ex parte suspension. At that hearing, the court:</w:t>
      </w:r>
    </w:p>
    <w:p>
      <w:r>
        <w:t xml:space="preserve"/>
      </w:r>
    </w:p>
    <w:p>
      <w:r>
        <w:t xml:space="preserve">   a. Repeatedly referred to Defendant as “a liar” and “crazy” on the record;</w:t>
      </w:r>
    </w:p>
    <w:p>
      <w:r>
        <w:t xml:space="preserve"/>
      </w:r>
    </w:p>
    <w:p>
      <w:r>
        <w:t xml:space="preserve">   b. Disregarded the written mental-health evaluation that Defendant had completed and that cleared him; and</w:t>
      </w:r>
    </w:p>
    <w:p>
      <w:r>
        <w:t xml:space="preserve"/>
      </w:r>
    </w:p>
    <w:p>
      <w:r>
        <w:t xml:space="preserve">   c. Focused instead on a supposed “second” evaluation that Defendant has never taken, treating it as if an unfavorable second evaluation existed and using that assumption to continue the suspension of parenting time.</w:t>
      </w:r>
    </w:p>
    <w:p>
      <w:r>
        <w:t xml:space="preserve"/>
      </w:r>
    </w:p>
    <w:p>
      <w:r>
        <w:t xml:space="preserve">5. Defendant further understands and believes that, in connection with the custody proceedings, the court has received ex parte materials from or on behalf of Petitioner outside the normal adversarial process, including electronic information provided on a USB drive. To Defendant’s knowledge, he has never been given a full and fair opportunity to inspect or contest those materials.</w:t>
      </w:r>
    </w:p>
    <w:p>
      <w:r>
        <w:t xml:space="preserve"/>
      </w:r>
    </w:p>
    <w:p>
      <w:r>
        <w:t xml:space="preserve">6. On the same date, October 29, 2025, in related PPO case 23-5907-PP, the court issued an Order to Show Cause alleging PPO violations based solely on child-related AppClose messages and one respectful text asking to exercise an ordered holiday weekend with the child. Two days earlier, on October 27, 2025, the court had extended the PPO to December 4, 2026 without a contested evidentiary hearing on the new allegations.</w:t>
      </w:r>
    </w:p>
    <w:p>
      <w:r>
        <w:t xml:space="preserve"/>
      </w:r>
    </w:p>
    <w:p>
      <w:r>
        <w:t xml:space="preserve">7. As a result, Defendant is simultaneously:</w:t>
      </w:r>
    </w:p>
    <w:p>
      <w:r>
        <w:t xml:space="preserve"/>
      </w:r>
    </w:p>
    <w:p>
      <w:r>
        <w:t xml:space="preserve">   • Under a PPO extended for another year, with a pending contempt risk based on child-related communications; and</w:t>
      </w:r>
    </w:p>
    <w:p>
      <w:r>
        <w:t xml:space="preserve">   • Subject to an ongoing ex parte suspension of parenting time in this custody case, justified in part by a disputed mental-health narrative, off-record materials, and repeated judicial statements that he is “crazy” and “a liar.”</w:t>
      </w:r>
    </w:p>
    <w:p>
      <w:r>
        <w:t xml:space="preserve"/>
      </w:r>
    </w:p>
    <w:p>
      <w:r>
        <w:t xml:space="preserve">8. Defendant is self-represented and of limited means. To seek relief in the custody docket, he must pay a $250 motion fee each time, which is a practical barrier to repeated filings. The combined effect of the custody orders and PPO decisions is that Defendant has been effectively cut off from his son, with no full evidentiary hearing and no neutral evaluation of the evidence.</w:t>
      </w:r>
    </w:p>
    <w:p>
      <w:r>
        <w:t xml:space="preserve"/>
      </w:r>
    </w:p>
    <w:p>
      <w:r>
        <w:t xml:space="preserve">V. STANDARD OF REVIEW</w:t>
      </w:r>
    </w:p>
    <w:p>
      <w:r>
        <w:t xml:space="preserve"/>
      </w:r>
    </w:p>
    <w:p>
      <w:r>
        <w:t xml:space="preserve">1. Temporary and interim parenting-time orders are reviewed for abuse of discretion. The court’s factual findings are reviewed for clear error, and constitutional due-process questions are reviewed de novo.</w:t>
      </w:r>
    </w:p>
    <w:p>
      <w:r>
        <w:t xml:space="preserve"/>
      </w:r>
    </w:p>
    <w:p>
      <w:r>
        <w:t xml:space="preserve">2. A parent’s interest in the care, custody, and management of his child is a fundamental right. Restrictions on parenting time must be based on proper consideration of the Child Custody Act, including the best-interest factors and an evidentiary basis, not on ex parte materials or untested accusations.</w:t>
      </w:r>
    </w:p>
    <w:p>
      <w:r>
        <w:t xml:space="preserve"/>
      </w:r>
    </w:p>
    <w:p>
      <w:r>
        <w:t xml:space="preserve">VI. ARGUMENT</w:t>
      </w:r>
    </w:p>
    <w:p>
      <w:r>
        <w:t xml:space="preserve"/>
      </w:r>
    </w:p>
    <w:p>
      <w:r>
        <w:t xml:space="preserve">A. Continuing an Ex Parte Suspension of Parenting Time for Months Without a Full Evidentiary Hearing Violated Due Process and Was an Abuse of Discretion.</w:t>
      </w:r>
    </w:p>
    <w:p>
      <w:r>
        <w:t xml:space="preserve"/>
      </w:r>
    </w:p>
    <w:p>
      <w:r>
        <w:t xml:space="preserve">1. Defendant’s parenting time has been suspended on an ex parte basis for approximately three months, heading into a fourth month as of late October 2025, without a full, on-the-record evidentiary hearing.</w:t>
      </w:r>
    </w:p>
    <w:p>
      <w:r>
        <w:t xml:space="preserve"/>
      </w:r>
    </w:p>
    <w:p>
      <w:r>
        <w:t xml:space="preserve">2. The Child Custody Act and due process require that restrictions on a parent’s time with a child be supported by evidence and made after the parent has had a meaningful opportunity to be heard. Here, the court has continued the suspension based largely on Petitioner’s accusations and a disputed mental-health narrative, without giving appropriate weight to Defendant’s favorable evaluation.</w:t>
      </w:r>
    </w:p>
    <w:p>
      <w:r>
        <w:t xml:space="preserve"/>
      </w:r>
    </w:p>
    <w:p>
      <w:r>
        <w:t xml:space="preserve">3. Maintaining such an extended ex parte suspension, especially for a parent with no history of violence and with a favorable mental-health evaluation, falls outside the range of principled outcomes and constitutes an abuse of discretion.</w:t>
      </w:r>
    </w:p>
    <w:p>
      <w:r>
        <w:t xml:space="preserve"/>
      </w:r>
    </w:p>
    <w:p>
      <w:r>
        <w:t xml:space="preserve">B. Disregarding the Favorable Mental-Health Evaluation and Relying on a Nonexistent “Second” Evaluation Shows Bias and Denies Fair Process.</w:t>
      </w:r>
    </w:p>
    <w:p>
      <w:r>
        <w:t xml:space="preserve"/>
      </w:r>
    </w:p>
    <w:p>
      <w:r>
        <w:t xml:space="preserve">1. Defendant obtained and filed a written mental-health evaluation in 2025 that concluded he did not present a danger to Petitioner or to the child and did not support a finding that he was mentally unstable. This evaluation directly addressed the concerns Petitioner raised.</w:t>
      </w:r>
    </w:p>
    <w:p>
      <w:r>
        <w:t xml:space="preserve"/>
      </w:r>
    </w:p>
    <w:p>
      <w:r>
        <w:t xml:space="preserve">2. At the October 29, 2025 hearing, the court repeatedly referred to Defendant as “crazy” and treated him as if there were a second, unfavorable evaluation he had failed or refused to complete, even though he has never undergone such a second evaluation.</w:t>
      </w:r>
    </w:p>
    <w:p>
      <w:r>
        <w:t xml:space="preserve"/>
      </w:r>
    </w:p>
    <w:p>
      <w:r>
        <w:t xml:space="preserve">3. The court’s rejection of the actual favorable evaluation, combined with reliance on a nonexistent “second” evaluation and repeated derogatory statements, shows at minimum a serious risk of bias and undermines confidence that parenting-time decisions are being made on the basis of the record.</w:t>
      </w:r>
    </w:p>
    <w:p>
      <w:r>
        <w:t xml:space="preserve"/>
      </w:r>
    </w:p>
    <w:p>
      <w:r>
        <w:t xml:space="preserve">4. These errors are amplified by the fact that they are being used to justify an extended ex parte suspension of all contact between Defendant and his son.</w:t>
      </w:r>
    </w:p>
    <w:p>
      <w:r>
        <w:t xml:space="preserve"/>
      </w:r>
    </w:p>
    <w:p>
      <w:r>
        <w:t xml:space="preserve">C. Reliance on Ex Parte USB and Other Non-Record Materials Violates Basic Fairness in Custody Proceedings.</w:t>
      </w:r>
    </w:p>
    <w:p>
      <w:r>
        <w:t xml:space="preserve"/>
      </w:r>
    </w:p>
    <w:p>
      <w:r>
        <w:t xml:space="preserve">1. Defendant understands and believes that materials have been provided to the court on a USB drive and through other ex parte channels, outside the normal process for filing and serving evidence in a custody case.</w:t>
      </w:r>
    </w:p>
    <w:p>
      <w:r>
        <w:t xml:space="preserve"/>
      </w:r>
    </w:p>
    <w:p>
      <w:r>
        <w:t xml:space="preserve">2. To Defendant’s knowledge, he has not been given meaningful access to review those materials or to challenge them through testimony, cross-examination, or contrary proof.</w:t>
      </w:r>
    </w:p>
    <w:p>
      <w:r>
        <w:t xml:space="preserve"/>
      </w:r>
    </w:p>
    <w:p>
      <w:r>
        <w:t xml:space="preserve">3. Parenting-time decisions that effectively sever a parent-child relationship cannot rest on secret or undisclosed submissions; due process requires transparency and an opportunity to contest the evidence.</w:t>
      </w:r>
    </w:p>
    <w:p>
      <w:r>
        <w:t xml:space="preserve"/>
      </w:r>
    </w:p>
    <w:p>
      <w:r>
        <w:t xml:space="preserve">4. Continued reliance on such materials as part of the justification for suspending Defendant’s parenting time is fundamentally unfair and warrants appellate intervention.</w:t>
      </w:r>
    </w:p>
    <w:p>
      <w:r>
        <w:t xml:space="preserve"/>
      </w:r>
    </w:p>
    <w:p>
      <w:r>
        <w:t xml:space="preserve">D. The Custody Orders Cannot Be Viewed in Isolation from the Related PPO Proceedings.</w:t>
      </w:r>
    </w:p>
    <w:p>
      <w:r>
        <w:t xml:space="preserve"/>
      </w:r>
    </w:p>
    <w:p>
      <w:r>
        <w:t xml:space="preserve">1. On October 27, 2025, in 23-5907-PP, the court extended the PPO to December 4, 2026 without a contested evidentiary hearing, based on child-related communications and Petitioner’s subjective fears.</w:t>
      </w:r>
    </w:p>
    <w:p>
      <w:r>
        <w:t xml:space="preserve"/>
      </w:r>
    </w:p>
    <w:p>
      <w:r>
        <w:t xml:space="preserve">2. On October 29, 2025, the court issued a PPO show-cause order based solely on those child-related communications and, on the same day, continued the ex parte suspension of parenting time in this custody case while calling Defendant “crazy” and “a liar” and ignoring the favorable mental-health evaluation.</w:t>
      </w:r>
    </w:p>
    <w:p>
      <w:r>
        <w:t xml:space="preserve"/>
      </w:r>
    </w:p>
    <w:p>
      <w:r>
        <w:t xml:space="preserve">3. The timing and content of these decisions show that the PPO and custody tools are being used together to keep Defendant from his son and to criminalize his efforts to see the child.</w:t>
      </w:r>
    </w:p>
    <w:p>
      <w:r>
        <w:t xml:space="preserve"/>
      </w:r>
    </w:p>
    <w:p>
      <w:r>
        <w:t xml:space="preserve">4. Although this Application challenges only the custody order in 24-1507-DC, the related PPO appeal that Defendant is filing contemporaneously shows the same pattern of bias, misuse of ex parte information, and disregard for due process. This Court should consider the full context in deciding whether to grant leave, vacate the parenting-time order, and direct further proceedings before a different judge if appropriate.</w:t>
      </w:r>
    </w:p>
    <w:p>
      <w:r>
        <w:t xml:space="preserve"/>
      </w:r>
    </w:p>
    <w:p>
      <w:r>
        <w:t xml:space="preserve">VII. WHY LEAVE SHOULD BE GRANTED</w:t>
      </w:r>
    </w:p>
    <w:p>
      <w:r>
        <w:t xml:space="preserve"/>
      </w:r>
    </w:p>
    <w:p>
      <w:r>
        <w:t xml:space="preserve">1. Defendant faces ongoing, serious harm if leave is denied: he remains separated from his son under an ex parte suspension that has lasted months, with no full evidentiary hearing and no neutral weighing of his favorable mental-health evaluation.</w:t>
      </w:r>
    </w:p>
    <w:p>
      <w:r>
        <w:t xml:space="preserve"/>
      </w:r>
    </w:p>
    <w:p>
      <w:r>
        <w:t xml:space="preserve">2. The case presents important issues concerning:</w:t>
      </w:r>
    </w:p>
    <w:p>
      <w:r>
        <w:t xml:space="preserve"/>
      </w:r>
    </w:p>
    <w:p>
      <w:r>
        <w:t xml:space="preserve">   • The limits on ex parte suspensions of parenting time and the need for prompt, on-the-record evidentiary hearings;</w:t>
      </w:r>
    </w:p>
    <w:p>
      <w:r>
        <w:t xml:space="preserve">   • The proper treatment of mental-health evaluations in custody proceedings;</w:t>
      </w:r>
    </w:p>
    <w:p>
      <w:r>
        <w:t xml:space="preserve">   • The prohibition on reliance on ex parte USB and other non-record materials; and</w:t>
      </w:r>
    </w:p>
    <w:p>
      <w:r>
        <w:t xml:space="preserve">   • The risks that arise when PPO and custody tools are jointly used to cut a parent off from a child without adequate process.</w:t>
      </w:r>
    </w:p>
    <w:p>
      <w:r>
        <w:t xml:space="preserve"/>
      </w:r>
    </w:p>
    <w:p>
      <w:r>
        <w:t xml:space="preserve">3. Given the seriousness of the rights at stake and the extended period in which Defendant has been kept from his child, immediate appellate review is necessary and appropriate.</w:t>
      </w:r>
    </w:p>
    <w:p>
      <w:r>
        <w:t xml:space="preserve"/>
      </w:r>
    </w:p>
    <w:p>
      <w:r>
        <w:t xml:space="preserve">VIII. CONCLUSION AND RELIEF REQUESTED</w:t>
      </w:r>
    </w:p>
    <w:p>
      <w:r>
        <w:t xml:space="preserve"/>
      </w:r>
    </w:p>
    <w:p>
      <w:r>
        <w:t xml:space="preserve">For the reasons stated above, Defendant-Appellant respectfully requests that this Court:</w:t>
      </w:r>
    </w:p>
    <w:p>
      <w:r>
        <w:t xml:space="preserve"/>
      </w:r>
    </w:p>
    <w:p>
      <w:r>
        <w:t xml:space="preserve">A. GRANT this Application for Leave to Appeal;</w:t>
      </w:r>
    </w:p>
    <w:p>
      <w:r>
        <w:t xml:space="preserve"/>
      </w:r>
    </w:p>
    <w:p>
      <w:r>
        <w:t xml:space="preserve">B. VACATE the October 29, 2025 order continuing the ex parte suspension of Defendant’s parenting time;</w:t>
      </w:r>
    </w:p>
    <w:p>
      <w:r>
        <w:t xml:space="preserve"/>
      </w:r>
    </w:p>
    <w:p>
      <w:r>
        <w:t xml:space="preserve">C. REMAND with instructions to promptly conduct a full, on-the-record evidentiary hearing under the Child Custody Act, with proper consideration of best-interest factors and Defendant’s favorable mental-health evaluation, and without reliance on undisclosed ex parte materials;</w:t>
      </w:r>
    </w:p>
    <w:p>
      <w:r>
        <w:t xml:space="preserve"/>
      </w:r>
    </w:p>
    <w:p>
      <w:r>
        <w:t xml:space="preserve">D. CONSIDER reassignment to a different trial judge on remand if the record, including related proceedings in PPO case 23-5907-PP, supports a finding that the current judge’s impartiality might reasonably be questioned; and</w:t>
      </w:r>
    </w:p>
    <w:p>
      <w:r>
        <w:t xml:space="preserve"/>
      </w:r>
    </w:p>
    <w:p>
      <w:r>
        <w:t xml:space="preserve">E. Grant such other and further relief as justice requires.</w:t>
      </w:r>
    </w:p>
    <w:p>
      <w:r>
        <w:t xml:space="preserve"/>
      </w:r>
    </w:p>
    <w:p>
      <w:r>
        <w:t xml:space="preserve">Dated: ____________________           Respectfully submitted,</w:t>
      </w:r>
    </w:p>
    <w:p>
      <w:r>
        <w:t xml:space="preserve"/>
      </w:r>
    </w:p>
    <w:p>
      <w:r>
        <w:t xml:space="preserve">                                      ________________________________</w:t>
      </w:r>
    </w:p>
    <w:p>
      <w:r>
        <w:t xml:space="preserve">                                      ANDREW J. PIGORS</w:t>
      </w:r>
    </w:p>
    <w:p>
      <w:r>
        <w:t xml:space="preserve">                                      Defendant-Appellant in Pro Per</w:t>
      </w:r>
    </w:p>
    <w:p>
      <w:r>
        <w:t xml:space="preserve">                                      1977 Whitehall Rd., Trlr 17</w:t>
      </w:r>
    </w:p>
    <w:p>
      <w:r>
        <w:t xml:space="preserve">                                      North Muskegon, MI 49445</w:t>
      </w:r>
    </w:p>
    <w:p>
      <w:r>
        <w:t xml:space="preserve">                                      Phone: 231-260-1936</w:t>
      </w:r>
    </w:p>
    <w:p>
      <w:r>
        <w:t xml:space="preserve"/>
      </w:r>
    </w:p>
    <w:sectPr>
      <w:pgSz w:w="12240" w:h="15840"/>
      <w:pgMar w:top="1440" w:right="1440" w:bottom="1440" w:left="1440" w:header="708" w:footer="708" w:gutter="0"/>
      <w:cols w:space="708"/>
      <w:docGrid w:linePitch="360"/>
    </w:sectPr>
  </w:body>
</w:document>
</file>

<file path=word/_rels/document.xml.rels><?xml version="1.0" encoding="UTF-8"?>
<Relationships xmlns="http://schemas.openxmlformats.org/officeDocument/2006/relationships">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 Application for Leave - Custody 24-1507-DC</dc:title>
  <dc:subject/>
  <dc:creator>Generated for Andrew J. Pigors</dc:creator>
  <cp:keywords/>
  <dc:description/>
  <cp:lastModifiedBy>Generated for Andrew J. Pigors</cp:lastModifiedBy>
  <cp:revision>1</cp:revision>
</cp:coreProperties>
</file>