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42A7B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MOTION REGARDING CUSTODY, PARENTING TIME, AND CHILD SUPPORT</w:t>
      </w:r>
    </w:p>
    <w:p w14:paraId="7A6E692D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NOW COMES Plaintiff, Andrew J. Pigors, in propria persona, and respectfully requests that this Honorable Court address the issues of custody, parenting time, and child support in the above-captioned case. In support of this motion, I state as follows:</w:t>
      </w:r>
    </w:p>
    <w:p w14:paraId="78C5E1E6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Custody</w:t>
      </w:r>
    </w:p>
    <w:p w14:paraId="5A782CD0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1.1 Plaintiff requests that the Court grant joint legal and physical custody of the minor child, Lincoln David Watson, to both parties.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1.2 Plaintiff asserts that joint custody is in the best interests of the child, as defined by MCL 722.23, and will allow both parents to participate fully in the child’s life.</w:t>
      </w:r>
    </w:p>
    <w:p w14:paraId="4F5C15EE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Parenting Time</w:t>
      </w:r>
    </w:p>
    <w:p w14:paraId="1AC23AA8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2.1 Plaintiff requests that the Court establish a parenting time schedule that allows for equal parenting time between the parties.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2.2 Plaintiff asserts that frequent and continuing contact with both parents is essential for the child’s emotional and psychological well-being.</w:t>
      </w:r>
    </w:p>
    <w:p w14:paraId="285107CA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Child Support</w:t>
      </w:r>
    </w:p>
    <w:p w14:paraId="47A4922B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3.1 Plaintiff requests that the Court reconsider the current child support order, taking into account the substantial financial investments made by Plaintiff in providing for the child’s welfare.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3.2 Plaintiff requests that child support payments be adjusted to reflect the actual financial circumstances of both parties.</w:t>
      </w:r>
    </w:p>
    <w:p w14:paraId="5D413FD1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743769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FCB9FD9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CC57B20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1BAC644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C20CDC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F6951D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4D1C89D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F8867E5" w14:textId="10C370F9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RELIEF REQUESTED</w:t>
      </w:r>
    </w:p>
    <w:p w14:paraId="7F0681B9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WHEREFORE, Plaintiff respectfully requests that this Honorable Court grant the following relief:</w:t>
      </w:r>
    </w:p>
    <w:p w14:paraId="37AB85A0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Legal and Physical Custody: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Grant joint legal and physical custody of the minor child to both parties.</w:t>
      </w:r>
    </w:p>
    <w:p w14:paraId="4A3228DC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 Parenting Time: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Establish a parenting time schedule that allows for equal parenting time between the parties.</w:t>
      </w:r>
    </w:p>
    <w:p w14:paraId="015662AE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Reconsideration of Child Support: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Reconsider the current child support order and adjust the payments to reflect the actual financial circumstances of both parties.</w:t>
      </w:r>
    </w:p>
    <w:p w14:paraId="6A14701F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Relief: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Grant any other relief that this Honorable Court deems just and appropriate under the circumstances.</w:t>
      </w:r>
    </w:p>
    <w:p w14:paraId="2D1E36F9" w14:textId="77777777" w:rsidR="00C3142A" w:rsidRPr="00C3142A" w:rsidRDefault="00C3142A" w:rsidP="00C314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pict w14:anchorId="630A7FC2">
          <v:rect id="_x0000_i1025" style="width:0;height:1.5pt" o:hralign="center" o:hrstd="t" o:hr="t" fillcolor="#a0a0a0" stroked="f"/>
        </w:pict>
      </w:r>
    </w:p>
    <w:p w14:paraId="7B2FA800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t xml:space="preserve"> October 1, 2024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Respectfully submitted,</w:t>
      </w:r>
    </w:p>
    <w:p w14:paraId="6E4CF505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/s/ Andrew J. Pigors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Andrew J. Pigors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Plaintiff, Pro Se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1977 Whitehall Road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Muskegon, MI 49445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(231) 903-5690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andrewjpigors@gmail.com</w:t>
      </w:r>
    </w:p>
    <w:p w14:paraId="307AF1B5" w14:textId="77777777" w:rsidR="00C3142A" w:rsidRDefault="00C3142A"/>
    <w:sectPr w:rsidR="00C31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CA3617"/>
    <w:multiLevelType w:val="multilevel"/>
    <w:tmpl w:val="AF34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34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2A"/>
    <w:rsid w:val="009A5C77"/>
    <w:rsid w:val="00C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712D"/>
  <w15:chartTrackingRefBased/>
  <w15:docId w15:val="{F575CE28-71AE-4A99-BF87-1F7E4BB6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2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2024-09-02T19:43:00Z</dcterms:created>
  <dcterms:modified xsi:type="dcterms:W3CDTF">2024-09-02T19:44:00Z</dcterms:modified>
</cp:coreProperties>
</file>